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73" w:rsidRPr="00093A09" w:rsidRDefault="00284573" w:rsidP="00284573">
      <w:pPr>
        <w:spacing w:before="0" w:after="120" w:line="276" w:lineRule="auto"/>
        <w:ind w:firstLine="397"/>
        <w:jc w:val="center"/>
        <w:rPr>
          <w:b/>
          <w:color w:val="auto"/>
          <w:sz w:val="28"/>
          <w:szCs w:val="28"/>
          <w:lang w:val="en-GB"/>
        </w:rPr>
      </w:pPr>
      <w:r w:rsidRPr="00093A09">
        <w:rPr>
          <w:b/>
          <w:color w:val="auto"/>
          <w:sz w:val="28"/>
          <w:szCs w:val="28"/>
        </w:rPr>
        <w:t>Remote Sensing and GIS A</w:t>
      </w:r>
      <w:proofErr w:type="spellStart"/>
      <w:r w:rsidRPr="00093A09">
        <w:rPr>
          <w:b/>
          <w:color w:val="auto"/>
          <w:sz w:val="28"/>
          <w:szCs w:val="28"/>
          <w:lang w:val="en-GB"/>
        </w:rPr>
        <w:t>nalys</w:t>
      </w:r>
      <w:proofErr w:type="spellEnd"/>
      <w:r w:rsidRPr="00093A09">
        <w:rPr>
          <w:b/>
          <w:color w:val="auto"/>
          <w:sz w:val="28"/>
          <w:szCs w:val="28"/>
        </w:rPr>
        <w:t>is for Mapping Spatio-temporal C</w:t>
      </w:r>
      <w:proofErr w:type="spellStart"/>
      <w:r w:rsidRPr="00093A09">
        <w:rPr>
          <w:b/>
          <w:color w:val="auto"/>
          <w:sz w:val="28"/>
          <w:szCs w:val="28"/>
          <w:lang w:val="en-GB"/>
        </w:rPr>
        <w:t>hanges</w:t>
      </w:r>
      <w:proofErr w:type="spellEnd"/>
      <w:r w:rsidRPr="00093A09">
        <w:rPr>
          <w:b/>
          <w:color w:val="auto"/>
          <w:sz w:val="28"/>
          <w:szCs w:val="28"/>
          <w:lang w:val="en-GB"/>
        </w:rPr>
        <w:t xml:space="preserve"> of Erosion and Deposition of </w:t>
      </w:r>
      <w:r w:rsidR="00547746" w:rsidRPr="00093A09">
        <w:rPr>
          <w:b/>
          <w:color w:val="auto"/>
          <w:sz w:val="28"/>
          <w:szCs w:val="28"/>
          <w:lang w:val="en-GB"/>
        </w:rPr>
        <w:t xml:space="preserve">two Mediterranean river Deltas:                      </w:t>
      </w:r>
      <w:r w:rsidR="00547746" w:rsidRPr="00093A09">
        <w:rPr>
          <w:b/>
          <w:color w:val="auto"/>
          <w:sz w:val="28"/>
          <w:szCs w:val="28"/>
        </w:rPr>
        <w:t>the case of</w:t>
      </w:r>
      <w:r w:rsidR="00547746" w:rsidRPr="00093A09">
        <w:rPr>
          <w:b/>
          <w:color w:val="auto"/>
          <w:sz w:val="28"/>
          <w:szCs w:val="28"/>
          <w:lang w:val="en-GB"/>
        </w:rPr>
        <w:t xml:space="preserve"> </w:t>
      </w:r>
      <w:r w:rsidR="00BD246C" w:rsidRPr="00093A09">
        <w:rPr>
          <w:b/>
          <w:color w:val="auto"/>
          <w:sz w:val="28"/>
          <w:szCs w:val="28"/>
          <w:lang w:val="en-GB"/>
        </w:rPr>
        <w:t xml:space="preserve">the </w:t>
      </w:r>
      <w:r w:rsidRPr="00093A09">
        <w:rPr>
          <w:b/>
          <w:color w:val="auto"/>
          <w:sz w:val="28"/>
          <w:szCs w:val="28"/>
          <w:lang w:val="en-GB"/>
        </w:rPr>
        <w:t xml:space="preserve">Axios and </w:t>
      </w:r>
      <w:proofErr w:type="spellStart"/>
      <w:r w:rsidRPr="00093A09">
        <w:rPr>
          <w:b/>
          <w:color w:val="auto"/>
          <w:sz w:val="28"/>
          <w:szCs w:val="28"/>
          <w:lang w:val="en-GB"/>
        </w:rPr>
        <w:t>Aliakmonas</w:t>
      </w:r>
      <w:proofErr w:type="spellEnd"/>
      <w:r w:rsidRPr="00093A09">
        <w:rPr>
          <w:b/>
          <w:color w:val="auto"/>
          <w:sz w:val="28"/>
          <w:szCs w:val="28"/>
          <w:lang w:val="en-GB"/>
        </w:rPr>
        <w:t xml:space="preserve"> </w:t>
      </w:r>
      <w:r w:rsidR="00BD246C" w:rsidRPr="00093A09">
        <w:rPr>
          <w:b/>
          <w:color w:val="auto"/>
          <w:sz w:val="28"/>
          <w:szCs w:val="28"/>
          <w:lang w:val="en-GB"/>
        </w:rPr>
        <w:t xml:space="preserve">rivers, </w:t>
      </w:r>
      <w:r w:rsidR="00547746" w:rsidRPr="00093A09">
        <w:rPr>
          <w:b/>
          <w:color w:val="auto"/>
          <w:sz w:val="28"/>
          <w:szCs w:val="28"/>
        </w:rPr>
        <w:t>Greece</w:t>
      </w:r>
      <w:r w:rsidRPr="00093A09">
        <w:rPr>
          <w:b/>
          <w:color w:val="auto"/>
          <w:sz w:val="28"/>
          <w:szCs w:val="28"/>
        </w:rPr>
        <w:t xml:space="preserve"> </w:t>
      </w:r>
    </w:p>
    <w:p w:rsidR="009B538E" w:rsidRPr="00093A09" w:rsidRDefault="009B538E" w:rsidP="00E67E77">
      <w:pPr>
        <w:pStyle w:val="Subtitle"/>
        <w:spacing w:before="0" w:after="120" w:line="276" w:lineRule="auto"/>
        <w:ind w:firstLine="397"/>
        <w:jc w:val="center"/>
        <w:rPr>
          <w:b w:val="0"/>
          <w:color w:val="auto"/>
          <w:sz w:val="2"/>
          <w:szCs w:val="2"/>
          <w:lang w:val="en-GB"/>
        </w:rPr>
      </w:pPr>
    </w:p>
    <w:p w:rsidR="009B538E" w:rsidRPr="00093A09" w:rsidRDefault="009B538E" w:rsidP="00E67E77">
      <w:pPr>
        <w:pStyle w:val="Subtitle"/>
        <w:spacing w:before="0" w:after="120" w:line="276" w:lineRule="auto"/>
        <w:ind w:firstLine="397"/>
        <w:jc w:val="center"/>
        <w:rPr>
          <w:b w:val="0"/>
          <w:color w:val="auto"/>
          <w:sz w:val="2"/>
          <w:szCs w:val="2"/>
          <w:lang w:val="en-GB"/>
        </w:rPr>
      </w:pPr>
    </w:p>
    <w:p w:rsidR="009D0D66" w:rsidRPr="00093A09" w:rsidRDefault="00AA63A1" w:rsidP="00E67E77">
      <w:pPr>
        <w:pStyle w:val="Subtitle"/>
        <w:spacing w:before="0" w:after="120" w:line="276" w:lineRule="auto"/>
        <w:ind w:firstLine="397"/>
        <w:jc w:val="center"/>
        <w:rPr>
          <w:rFonts w:ascii="Times New Roman" w:hAnsi="Times New Roman" w:cs="Times New Roman"/>
          <w:b w:val="0"/>
          <w:color w:val="auto"/>
          <w:vertAlign w:val="superscript"/>
          <w:lang w:val="en-GB"/>
        </w:rPr>
      </w:pPr>
      <w:r w:rsidRPr="00093A09">
        <w:rPr>
          <w:rFonts w:ascii="Times New Roman" w:hAnsi="Times New Roman" w:cs="Times New Roman"/>
          <w:b w:val="0"/>
          <w:color w:val="auto"/>
          <w:lang w:val="en-GB"/>
        </w:rPr>
        <w:t>G</w:t>
      </w:r>
      <w:r w:rsidR="00F84D90" w:rsidRPr="00093A09">
        <w:rPr>
          <w:rFonts w:ascii="Times New Roman" w:hAnsi="Times New Roman" w:cs="Times New Roman"/>
          <w:b w:val="0"/>
          <w:color w:val="auto"/>
          <w:lang w:val="en-GB"/>
        </w:rPr>
        <w:t xml:space="preserve">eorge </w:t>
      </w:r>
      <w:r w:rsidR="002F6CF4" w:rsidRPr="00093A09">
        <w:rPr>
          <w:rFonts w:ascii="Times New Roman" w:hAnsi="Times New Roman" w:cs="Times New Roman"/>
          <w:b w:val="0"/>
          <w:color w:val="auto"/>
          <w:lang w:val="en-GB"/>
        </w:rPr>
        <w:t>P. Petropoulos</w:t>
      </w:r>
      <w:r w:rsidR="009D0D66" w:rsidRPr="00093A09">
        <w:rPr>
          <w:rFonts w:ascii="Times New Roman" w:hAnsi="Times New Roman" w:cs="Times New Roman"/>
          <w:b w:val="0"/>
          <w:color w:val="auto"/>
          <w:vertAlign w:val="superscript"/>
          <w:lang w:val="en-GB"/>
        </w:rPr>
        <w:t>1</w:t>
      </w:r>
      <w:r w:rsidR="00BC2DBB" w:rsidRPr="00093A09">
        <w:rPr>
          <w:rFonts w:ascii="Times New Roman" w:hAnsi="Times New Roman" w:cs="Times New Roman"/>
          <w:b w:val="0"/>
          <w:color w:val="auto"/>
          <w:vertAlign w:val="superscript"/>
          <w:lang w:val="en-GB"/>
        </w:rPr>
        <w:t>*</w:t>
      </w:r>
      <w:r w:rsidR="00F84D90" w:rsidRPr="00093A09">
        <w:rPr>
          <w:rFonts w:ascii="Times New Roman" w:hAnsi="Times New Roman" w:cs="Times New Roman"/>
          <w:b w:val="0"/>
          <w:color w:val="auto"/>
          <w:lang w:val="en-GB"/>
        </w:rPr>
        <w:t xml:space="preserve">, </w:t>
      </w:r>
      <w:r w:rsidR="00302D9C" w:rsidRPr="00093A09">
        <w:rPr>
          <w:rFonts w:ascii="Times New Roman" w:hAnsi="Times New Roman" w:cs="Times New Roman"/>
          <w:b w:val="0"/>
          <w:color w:val="auto"/>
          <w:lang w:val="en-GB"/>
        </w:rPr>
        <w:t>D</w:t>
      </w:r>
      <w:r w:rsidR="00F84D90" w:rsidRPr="00093A09">
        <w:rPr>
          <w:rFonts w:ascii="Times New Roman" w:hAnsi="Times New Roman" w:cs="Times New Roman"/>
          <w:b w:val="0"/>
          <w:color w:val="auto"/>
          <w:lang w:val="en-GB"/>
        </w:rPr>
        <w:t xml:space="preserve">ionissios </w:t>
      </w:r>
      <w:r w:rsidR="00302D9C" w:rsidRPr="00093A09">
        <w:rPr>
          <w:rFonts w:ascii="Times New Roman" w:hAnsi="Times New Roman" w:cs="Times New Roman"/>
          <w:b w:val="0"/>
          <w:color w:val="auto"/>
          <w:lang w:val="en-GB"/>
        </w:rPr>
        <w:t>P. Kalivas</w:t>
      </w:r>
      <w:r w:rsidR="00302D9C" w:rsidRPr="00093A09">
        <w:rPr>
          <w:rFonts w:ascii="Times New Roman" w:hAnsi="Times New Roman" w:cs="Times New Roman"/>
          <w:b w:val="0"/>
          <w:color w:val="auto"/>
          <w:vertAlign w:val="superscript"/>
          <w:lang w:val="en-GB"/>
        </w:rPr>
        <w:t>2</w:t>
      </w:r>
      <w:r w:rsidR="00302D9C" w:rsidRPr="00093A09">
        <w:rPr>
          <w:rFonts w:ascii="Times New Roman" w:hAnsi="Times New Roman" w:cs="Times New Roman"/>
          <w:b w:val="0"/>
          <w:color w:val="auto"/>
          <w:lang w:val="en-GB"/>
        </w:rPr>
        <w:t xml:space="preserve">, </w:t>
      </w:r>
      <w:r w:rsidR="002F6CF4" w:rsidRPr="00093A09">
        <w:rPr>
          <w:rFonts w:ascii="Times New Roman" w:hAnsi="Times New Roman" w:cs="Times New Roman"/>
          <w:b w:val="0"/>
          <w:color w:val="auto"/>
          <w:lang w:val="en-GB"/>
        </w:rPr>
        <w:t>H</w:t>
      </w:r>
      <w:r w:rsidR="00F84D90" w:rsidRPr="00093A09">
        <w:rPr>
          <w:rFonts w:ascii="Times New Roman" w:hAnsi="Times New Roman" w:cs="Times New Roman"/>
          <w:b w:val="0"/>
          <w:color w:val="auto"/>
          <w:lang w:val="en-GB"/>
        </w:rPr>
        <w:t xml:space="preserve">ywel </w:t>
      </w:r>
      <w:r w:rsidR="002F6CF4" w:rsidRPr="00093A09">
        <w:rPr>
          <w:rFonts w:ascii="Times New Roman" w:hAnsi="Times New Roman" w:cs="Times New Roman"/>
          <w:b w:val="0"/>
          <w:color w:val="auto"/>
          <w:lang w:val="en-GB"/>
        </w:rPr>
        <w:t>M. Griffiths</w:t>
      </w:r>
      <w:r w:rsidR="00230ED8" w:rsidRPr="00093A09">
        <w:rPr>
          <w:rFonts w:ascii="Times New Roman" w:hAnsi="Times New Roman" w:cs="Times New Roman"/>
          <w:b w:val="0"/>
          <w:color w:val="auto"/>
          <w:vertAlign w:val="superscript"/>
          <w:lang w:val="en-GB"/>
        </w:rPr>
        <w:t>1</w:t>
      </w:r>
      <w:r w:rsidRPr="00093A09">
        <w:rPr>
          <w:rFonts w:ascii="Times New Roman" w:hAnsi="Times New Roman" w:cs="Times New Roman"/>
          <w:b w:val="0"/>
          <w:color w:val="auto"/>
          <w:lang w:val="en-GB"/>
        </w:rPr>
        <w:t xml:space="preserve">, </w:t>
      </w:r>
      <w:r w:rsidR="002F6CF4" w:rsidRPr="00093A09">
        <w:rPr>
          <w:rFonts w:ascii="Times New Roman" w:hAnsi="Times New Roman" w:cs="Times New Roman"/>
          <w:b w:val="0"/>
          <w:color w:val="auto"/>
          <w:lang w:val="en-GB"/>
        </w:rPr>
        <w:t>P</w:t>
      </w:r>
      <w:r w:rsidR="00F84D90" w:rsidRPr="00093A09">
        <w:rPr>
          <w:rFonts w:ascii="Times New Roman" w:hAnsi="Times New Roman" w:cs="Times New Roman"/>
          <w:b w:val="0"/>
          <w:color w:val="auto"/>
          <w:lang w:val="en-GB"/>
        </w:rPr>
        <w:t>araskevi</w:t>
      </w:r>
      <w:r w:rsidR="002F6CF4" w:rsidRPr="00093A09">
        <w:rPr>
          <w:rFonts w:ascii="Times New Roman" w:hAnsi="Times New Roman" w:cs="Times New Roman"/>
          <w:b w:val="0"/>
          <w:color w:val="auto"/>
          <w:lang w:val="en-GB"/>
        </w:rPr>
        <w:t xml:space="preserve"> Dimou</w:t>
      </w:r>
      <w:r w:rsidR="000C1EA5" w:rsidRPr="00093A09">
        <w:rPr>
          <w:rFonts w:ascii="Times New Roman" w:hAnsi="Times New Roman" w:cs="Times New Roman"/>
          <w:b w:val="0"/>
          <w:color w:val="auto"/>
          <w:vertAlign w:val="superscript"/>
          <w:lang w:val="en-GB"/>
        </w:rPr>
        <w:t>2</w:t>
      </w:r>
    </w:p>
    <w:p w:rsidR="00CE3522" w:rsidRPr="00093A09" w:rsidRDefault="00CE3522" w:rsidP="00E67E77">
      <w:pPr>
        <w:tabs>
          <w:tab w:val="left" w:pos="567"/>
        </w:tabs>
        <w:spacing w:before="0" w:line="276" w:lineRule="auto"/>
        <w:ind w:left="567" w:hanging="283"/>
        <w:jc w:val="center"/>
        <w:rPr>
          <w:i/>
          <w:color w:val="auto"/>
          <w:sz w:val="20"/>
          <w:vertAlign w:val="superscript"/>
          <w:lang w:val="en-GB"/>
        </w:rPr>
      </w:pPr>
    </w:p>
    <w:p w:rsidR="009D0D66" w:rsidRPr="00093A09" w:rsidRDefault="00BC2DBB" w:rsidP="00E67E77">
      <w:pPr>
        <w:tabs>
          <w:tab w:val="left" w:pos="567"/>
        </w:tabs>
        <w:spacing w:before="0" w:line="276" w:lineRule="auto"/>
        <w:ind w:left="567" w:hanging="283"/>
        <w:jc w:val="center"/>
        <w:rPr>
          <w:i/>
          <w:color w:val="auto"/>
          <w:sz w:val="20"/>
          <w:lang w:val="en-GB"/>
        </w:rPr>
      </w:pPr>
      <w:r w:rsidRPr="00093A09">
        <w:rPr>
          <w:i/>
          <w:color w:val="auto"/>
          <w:sz w:val="20"/>
          <w:vertAlign w:val="superscript"/>
          <w:lang w:val="en-GB"/>
        </w:rPr>
        <w:t>1</w:t>
      </w:r>
      <w:r w:rsidRPr="00093A09">
        <w:rPr>
          <w:i/>
          <w:color w:val="auto"/>
          <w:sz w:val="20"/>
          <w:lang w:val="en-GB"/>
        </w:rPr>
        <w:t xml:space="preserve"> </w:t>
      </w:r>
      <w:r w:rsidR="00A45018" w:rsidRPr="00093A09">
        <w:rPr>
          <w:i/>
          <w:color w:val="auto"/>
          <w:sz w:val="20"/>
          <w:lang w:val="en-GB"/>
        </w:rPr>
        <w:t xml:space="preserve">Department </w:t>
      </w:r>
      <w:r w:rsidR="00230ED8" w:rsidRPr="00093A09">
        <w:rPr>
          <w:i/>
          <w:color w:val="auto"/>
          <w:sz w:val="20"/>
          <w:lang w:val="en-GB"/>
        </w:rPr>
        <w:t xml:space="preserve">of Geography and Earth Sciences, </w:t>
      </w:r>
      <w:proofErr w:type="spellStart"/>
      <w:r w:rsidR="00230ED8" w:rsidRPr="00093A09">
        <w:rPr>
          <w:i/>
          <w:color w:val="auto"/>
          <w:sz w:val="20"/>
          <w:lang w:val="en-GB"/>
        </w:rPr>
        <w:t>Penglais</w:t>
      </w:r>
      <w:proofErr w:type="spellEnd"/>
      <w:r w:rsidR="00230ED8" w:rsidRPr="00093A09">
        <w:rPr>
          <w:i/>
          <w:color w:val="auto"/>
          <w:sz w:val="20"/>
          <w:lang w:val="en-GB"/>
        </w:rPr>
        <w:t xml:space="preserve"> Campus, Aberystwyth, Aberystwyth Univ</w:t>
      </w:r>
      <w:r w:rsidR="00F84D90" w:rsidRPr="00093A09">
        <w:rPr>
          <w:i/>
          <w:color w:val="auto"/>
          <w:sz w:val="20"/>
          <w:lang w:val="en-GB"/>
        </w:rPr>
        <w:t xml:space="preserve">ersity, </w:t>
      </w:r>
      <w:r w:rsidR="0014669A" w:rsidRPr="00093A09">
        <w:rPr>
          <w:i/>
          <w:color w:val="auto"/>
          <w:sz w:val="20"/>
          <w:lang w:val="en-GB"/>
        </w:rPr>
        <w:t xml:space="preserve">  </w:t>
      </w:r>
      <w:r w:rsidR="00F84D90" w:rsidRPr="00093A09">
        <w:rPr>
          <w:i/>
          <w:color w:val="auto"/>
          <w:sz w:val="20"/>
          <w:lang w:val="en-GB"/>
        </w:rPr>
        <w:t>SY23 3DB, United Kingdom</w:t>
      </w:r>
    </w:p>
    <w:p w:rsidR="009D0D66" w:rsidRPr="00093A09" w:rsidRDefault="00BC2DBB" w:rsidP="00E67E77">
      <w:pPr>
        <w:tabs>
          <w:tab w:val="left" w:pos="567"/>
        </w:tabs>
        <w:spacing w:before="0" w:line="276" w:lineRule="auto"/>
        <w:ind w:left="567" w:hanging="283"/>
        <w:jc w:val="center"/>
        <w:rPr>
          <w:i/>
          <w:color w:val="auto"/>
          <w:sz w:val="20"/>
          <w:lang w:val="en-GB"/>
        </w:rPr>
      </w:pPr>
      <w:r w:rsidRPr="00093A09">
        <w:rPr>
          <w:i/>
          <w:color w:val="auto"/>
          <w:sz w:val="20"/>
          <w:vertAlign w:val="superscript"/>
          <w:lang w:val="en-GB"/>
        </w:rPr>
        <w:t>2</w:t>
      </w:r>
      <w:r w:rsidR="00230ED8" w:rsidRPr="00093A09">
        <w:rPr>
          <w:i/>
          <w:color w:val="auto"/>
          <w:sz w:val="20"/>
          <w:lang w:val="en-GB"/>
        </w:rPr>
        <w:t xml:space="preserve"> Department of Natural Resources Management &amp; Agricultural Engineering, Agricultural University of Athens, 75 </w:t>
      </w:r>
      <w:proofErr w:type="spellStart"/>
      <w:r w:rsidR="00230ED8" w:rsidRPr="00093A09">
        <w:rPr>
          <w:i/>
          <w:color w:val="auto"/>
          <w:sz w:val="20"/>
          <w:lang w:val="en-GB"/>
        </w:rPr>
        <w:t>Iera</w:t>
      </w:r>
      <w:proofErr w:type="spellEnd"/>
      <w:r w:rsidR="00230ED8" w:rsidRPr="00093A09">
        <w:rPr>
          <w:i/>
          <w:color w:val="auto"/>
          <w:sz w:val="20"/>
          <w:lang w:val="en-GB"/>
        </w:rPr>
        <w:t xml:space="preserve"> </w:t>
      </w:r>
      <w:proofErr w:type="spellStart"/>
      <w:r w:rsidR="00230ED8" w:rsidRPr="00093A09">
        <w:rPr>
          <w:i/>
          <w:color w:val="auto"/>
          <w:sz w:val="20"/>
          <w:lang w:val="en-GB"/>
        </w:rPr>
        <w:t>Odos</w:t>
      </w:r>
      <w:proofErr w:type="spellEnd"/>
      <w:r w:rsidR="00230ED8" w:rsidRPr="00093A09">
        <w:rPr>
          <w:i/>
          <w:color w:val="auto"/>
          <w:sz w:val="20"/>
          <w:lang w:val="en-GB"/>
        </w:rPr>
        <w:t xml:space="preserve">, </w:t>
      </w:r>
      <w:r w:rsidR="00F84D90" w:rsidRPr="00093A09">
        <w:rPr>
          <w:i/>
          <w:color w:val="auto"/>
          <w:sz w:val="20"/>
          <w:lang w:val="en-GB"/>
        </w:rPr>
        <w:t xml:space="preserve">118 55, </w:t>
      </w:r>
      <w:r w:rsidR="00230ED8" w:rsidRPr="00093A09">
        <w:rPr>
          <w:i/>
          <w:color w:val="auto"/>
          <w:sz w:val="20"/>
          <w:lang w:val="en-GB"/>
        </w:rPr>
        <w:t xml:space="preserve">Athens, </w:t>
      </w:r>
      <w:r w:rsidR="00F84D90" w:rsidRPr="00093A09">
        <w:rPr>
          <w:i/>
          <w:color w:val="auto"/>
          <w:sz w:val="20"/>
          <w:lang w:val="en-GB"/>
        </w:rPr>
        <w:t>Greece</w:t>
      </w:r>
    </w:p>
    <w:p w:rsidR="009B538E" w:rsidRPr="00093A09" w:rsidRDefault="009B538E" w:rsidP="00E67E77">
      <w:pPr>
        <w:spacing w:before="0" w:after="120" w:line="276" w:lineRule="auto"/>
        <w:ind w:firstLine="397"/>
        <w:rPr>
          <w:color w:val="auto"/>
          <w:szCs w:val="24"/>
          <w:lang w:val="en-GB"/>
        </w:rPr>
      </w:pPr>
    </w:p>
    <w:p w:rsidR="009D0D66" w:rsidRPr="00093A09" w:rsidRDefault="00BC2DBB" w:rsidP="00E67E77">
      <w:pPr>
        <w:spacing w:before="0" w:after="120" w:line="276" w:lineRule="auto"/>
        <w:ind w:firstLine="397"/>
        <w:rPr>
          <w:color w:val="auto"/>
          <w:szCs w:val="24"/>
          <w:lang w:val="en-US"/>
        </w:rPr>
      </w:pPr>
      <w:r w:rsidRPr="00093A09">
        <w:rPr>
          <w:color w:val="auto"/>
          <w:szCs w:val="24"/>
          <w:lang w:val="en-GB"/>
        </w:rPr>
        <w:t>* Corresponding author</w:t>
      </w:r>
      <w:r w:rsidR="009D0D66" w:rsidRPr="00093A09">
        <w:rPr>
          <w:color w:val="auto"/>
          <w:szCs w:val="24"/>
          <w:lang w:val="en-GB"/>
        </w:rPr>
        <w:t>:</w:t>
      </w:r>
      <w:r w:rsidR="00A33B39" w:rsidRPr="00093A09">
        <w:rPr>
          <w:color w:val="auto"/>
          <w:szCs w:val="24"/>
          <w:lang w:val="en-GB"/>
        </w:rPr>
        <w:t xml:space="preserve"> </w:t>
      </w:r>
      <w:r w:rsidR="00A33B39" w:rsidRPr="00093A09">
        <w:rPr>
          <w:i/>
          <w:color w:val="auto"/>
          <w:szCs w:val="24"/>
          <w:lang w:val="en-GB"/>
        </w:rPr>
        <w:t>George P. Petropoulos (</w:t>
      </w:r>
      <w:hyperlink r:id="rId8" w:history="1">
        <w:r w:rsidR="00CE3522" w:rsidRPr="00093A09">
          <w:rPr>
            <w:rStyle w:val="Hyperlink"/>
            <w:i/>
            <w:color w:val="auto"/>
            <w:szCs w:val="24"/>
            <w:lang w:val="en-GB"/>
          </w:rPr>
          <w:t>gep9@aber.ac.uk</w:t>
        </w:r>
      </w:hyperlink>
      <w:r w:rsidR="00CE3522" w:rsidRPr="00093A09">
        <w:rPr>
          <w:i/>
          <w:color w:val="auto"/>
          <w:szCs w:val="24"/>
          <w:lang w:val="en-GB"/>
        </w:rPr>
        <w:t>)</w:t>
      </w:r>
    </w:p>
    <w:p w:rsidR="009B538E" w:rsidRPr="00093A09" w:rsidRDefault="009B538E" w:rsidP="00E67E77">
      <w:pPr>
        <w:pStyle w:val="Subtitle"/>
        <w:spacing w:before="0" w:after="120" w:line="276" w:lineRule="auto"/>
        <w:ind w:firstLine="397"/>
        <w:jc w:val="center"/>
        <w:rPr>
          <w:rFonts w:ascii="Times New Roman" w:hAnsi="Times New Roman" w:cs="Times New Roman"/>
          <w:color w:val="auto"/>
          <w:sz w:val="8"/>
          <w:szCs w:val="8"/>
          <w:lang w:val="en-GB"/>
        </w:rPr>
      </w:pPr>
    </w:p>
    <w:p w:rsidR="009D0D66" w:rsidRPr="00093A09" w:rsidRDefault="00FD0F8F" w:rsidP="00E67E77">
      <w:pPr>
        <w:pStyle w:val="Subtitle"/>
        <w:spacing w:before="0" w:after="120" w:line="276" w:lineRule="auto"/>
        <w:ind w:firstLine="397"/>
        <w:jc w:val="center"/>
        <w:rPr>
          <w:rFonts w:ascii="Times New Roman" w:hAnsi="Times New Roman" w:cs="Times New Roman"/>
          <w:color w:val="auto"/>
          <w:lang w:val="en-GB"/>
        </w:rPr>
      </w:pPr>
      <w:r w:rsidRPr="00093A09">
        <w:rPr>
          <w:rFonts w:ascii="Times New Roman" w:hAnsi="Times New Roman" w:cs="Times New Roman"/>
          <w:color w:val="auto"/>
          <w:lang w:val="en-GB"/>
        </w:rPr>
        <w:t>ABSTRACT</w:t>
      </w:r>
    </w:p>
    <w:p w:rsidR="00466B29" w:rsidRPr="00093A09" w:rsidRDefault="001D35D8" w:rsidP="00980836">
      <w:pPr>
        <w:pStyle w:val="Default"/>
        <w:spacing w:after="120" w:line="276" w:lineRule="auto"/>
        <w:ind w:firstLine="397"/>
        <w:jc w:val="both"/>
        <w:rPr>
          <w:color w:val="auto"/>
        </w:rPr>
      </w:pPr>
      <w:r w:rsidRPr="00093A09">
        <w:rPr>
          <w:color w:val="auto"/>
        </w:rPr>
        <w:t xml:space="preserve">Wetlands are among </w:t>
      </w:r>
      <w:r w:rsidR="00E778B2" w:rsidRPr="00093A09">
        <w:rPr>
          <w:color w:val="auto"/>
        </w:rPr>
        <w:t xml:space="preserve">Earth’s </w:t>
      </w:r>
      <w:r w:rsidRPr="00093A09">
        <w:rPr>
          <w:color w:val="auto"/>
        </w:rPr>
        <w:t xml:space="preserve">most dynamic, diverse and varied habitats as the balance between land and water surfaces provide shelter to a unique mixture of plant and animal species. </w:t>
      </w:r>
      <w:r w:rsidR="00AF7388" w:rsidRPr="00093A09">
        <w:rPr>
          <w:color w:val="auto"/>
        </w:rPr>
        <w:t xml:space="preserve">This study </w:t>
      </w:r>
      <w:r w:rsidR="00BA7AC8" w:rsidRPr="00093A09">
        <w:rPr>
          <w:color w:val="auto"/>
        </w:rPr>
        <w:t>explore</w:t>
      </w:r>
      <w:r w:rsidR="00980836" w:rsidRPr="00093A09">
        <w:rPr>
          <w:color w:val="auto"/>
        </w:rPr>
        <w:t>s</w:t>
      </w:r>
      <w:r w:rsidR="00BA7AC8" w:rsidRPr="00093A09">
        <w:rPr>
          <w:color w:val="auto"/>
        </w:rPr>
        <w:t xml:space="preserve"> </w:t>
      </w:r>
      <w:r w:rsidR="00AF7388" w:rsidRPr="00093A09">
        <w:rPr>
          <w:color w:val="auto"/>
        </w:rPr>
        <w:t xml:space="preserve">the changes in </w:t>
      </w:r>
      <w:r w:rsidR="00547746" w:rsidRPr="00093A09">
        <w:rPr>
          <w:color w:val="auto"/>
        </w:rPr>
        <w:t xml:space="preserve">two Mediterranean </w:t>
      </w:r>
      <w:r w:rsidR="00466B29" w:rsidRPr="00093A09">
        <w:rPr>
          <w:color w:val="auto"/>
        </w:rPr>
        <w:t>wetland delta</w:t>
      </w:r>
      <w:r w:rsidR="00BD246C" w:rsidRPr="00093A09">
        <w:rPr>
          <w:color w:val="auto"/>
        </w:rPr>
        <w:t xml:space="preserve"> environments</w:t>
      </w:r>
      <w:r w:rsidR="00466B29" w:rsidRPr="00093A09">
        <w:rPr>
          <w:color w:val="auto"/>
        </w:rPr>
        <w:t xml:space="preserve"> </w:t>
      </w:r>
      <w:r w:rsidR="00DC5F1B" w:rsidRPr="00093A09">
        <w:rPr>
          <w:color w:val="auto"/>
        </w:rPr>
        <w:t>formed</w:t>
      </w:r>
      <w:r w:rsidR="00466B29" w:rsidRPr="00093A09">
        <w:rPr>
          <w:color w:val="auto"/>
        </w:rPr>
        <w:t xml:space="preserve"> by th</w:t>
      </w:r>
      <w:r w:rsidR="00AF7304" w:rsidRPr="00093A09">
        <w:rPr>
          <w:color w:val="auto"/>
        </w:rPr>
        <w:t>e Axi</w:t>
      </w:r>
      <w:r w:rsidR="00547746" w:rsidRPr="00093A09">
        <w:rPr>
          <w:color w:val="auto"/>
        </w:rPr>
        <w:t xml:space="preserve">os and </w:t>
      </w:r>
      <w:proofErr w:type="spellStart"/>
      <w:r w:rsidR="00547746" w:rsidRPr="00093A09">
        <w:rPr>
          <w:color w:val="auto"/>
        </w:rPr>
        <w:t>Aliakmonas</w:t>
      </w:r>
      <w:proofErr w:type="spellEnd"/>
      <w:r w:rsidR="00547746" w:rsidRPr="00093A09">
        <w:rPr>
          <w:color w:val="auto"/>
        </w:rPr>
        <w:t xml:space="preserve"> river</w:t>
      </w:r>
      <w:r w:rsidR="00E95EE9" w:rsidRPr="00093A09">
        <w:rPr>
          <w:color w:val="auto"/>
        </w:rPr>
        <w:t>s</w:t>
      </w:r>
      <w:r w:rsidR="00547746" w:rsidRPr="00093A09">
        <w:rPr>
          <w:color w:val="auto"/>
        </w:rPr>
        <w:t xml:space="preserve"> located in </w:t>
      </w:r>
      <w:r w:rsidR="00DC5F1B" w:rsidRPr="00093A09">
        <w:rPr>
          <w:color w:val="auto"/>
        </w:rPr>
        <w:t>Greece</w:t>
      </w:r>
      <w:r w:rsidR="00295444" w:rsidRPr="00093A09">
        <w:rPr>
          <w:color w:val="auto"/>
        </w:rPr>
        <w:t>,</w:t>
      </w:r>
      <w:r w:rsidR="00AF7388" w:rsidRPr="00093A09">
        <w:rPr>
          <w:color w:val="auto"/>
        </w:rPr>
        <w:t xml:space="preserve"> </w:t>
      </w:r>
      <w:r w:rsidR="00E778B2" w:rsidRPr="00093A09">
        <w:rPr>
          <w:color w:val="auto"/>
        </w:rPr>
        <w:t xml:space="preserve">over </w:t>
      </w:r>
      <w:r w:rsidR="00B16F4E" w:rsidRPr="00093A09">
        <w:rPr>
          <w:color w:val="auto"/>
        </w:rPr>
        <w:t>a 25-</w:t>
      </w:r>
      <w:r w:rsidR="00AF7388" w:rsidRPr="00093A09">
        <w:rPr>
          <w:color w:val="auto"/>
        </w:rPr>
        <w:t>year</w:t>
      </w:r>
      <w:r w:rsidR="006A403E" w:rsidRPr="00093A09">
        <w:rPr>
          <w:color w:val="auto"/>
        </w:rPr>
        <w:t xml:space="preserve"> </w:t>
      </w:r>
      <w:r w:rsidR="001556EA" w:rsidRPr="00093A09">
        <w:rPr>
          <w:color w:val="auto"/>
        </w:rPr>
        <w:t xml:space="preserve">period </w:t>
      </w:r>
      <w:r w:rsidR="006A403E" w:rsidRPr="00093A09">
        <w:rPr>
          <w:color w:val="auto"/>
        </w:rPr>
        <w:t>(1984-2009)</w:t>
      </w:r>
      <w:r w:rsidR="00AF7388" w:rsidRPr="00093A09">
        <w:rPr>
          <w:color w:val="auto"/>
        </w:rPr>
        <w:t xml:space="preserve">. </w:t>
      </w:r>
      <w:r w:rsidR="00E778B2" w:rsidRPr="00093A09">
        <w:rPr>
          <w:color w:val="auto"/>
        </w:rPr>
        <w:t>D</w:t>
      </w:r>
      <w:r w:rsidR="00E423D5" w:rsidRPr="00093A09">
        <w:rPr>
          <w:color w:val="auto"/>
        </w:rPr>
        <w:t xml:space="preserve">irect photo-interpretation of </w:t>
      </w:r>
      <w:r w:rsidR="001556EA" w:rsidRPr="00093A09">
        <w:rPr>
          <w:color w:val="auto"/>
        </w:rPr>
        <w:t xml:space="preserve">four </w:t>
      </w:r>
      <w:proofErr w:type="spellStart"/>
      <w:r w:rsidR="00BA7AC8" w:rsidRPr="00093A09">
        <w:rPr>
          <w:color w:val="auto"/>
        </w:rPr>
        <w:t>Landsat</w:t>
      </w:r>
      <w:proofErr w:type="spellEnd"/>
      <w:r w:rsidR="00BA7AC8" w:rsidRPr="00093A09">
        <w:rPr>
          <w:color w:val="auto"/>
        </w:rPr>
        <w:t xml:space="preserve"> TM </w:t>
      </w:r>
      <w:r w:rsidR="00E423D5" w:rsidRPr="00093A09">
        <w:rPr>
          <w:color w:val="auto"/>
        </w:rPr>
        <w:t>image</w:t>
      </w:r>
      <w:r w:rsidR="001556EA" w:rsidRPr="00093A09">
        <w:rPr>
          <w:color w:val="auto"/>
        </w:rPr>
        <w:t>s acquired during the stud</w:t>
      </w:r>
      <w:r w:rsidR="00E778B2" w:rsidRPr="00093A09">
        <w:rPr>
          <w:color w:val="auto"/>
        </w:rPr>
        <w:t>y</w:t>
      </w:r>
      <w:r w:rsidR="001556EA" w:rsidRPr="00093A09">
        <w:rPr>
          <w:color w:val="auto"/>
        </w:rPr>
        <w:t xml:space="preserve"> period</w:t>
      </w:r>
      <w:r w:rsidR="00E778B2" w:rsidRPr="00093A09">
        <w:rPr>
          <w:color w:val="auto"/>
        </w:rPr>
        <w:t xml:space="preserve"> was performed</w:t>
      </w:r>
      <w:r w:rsidR="00980836" w:rsidRPr="00093A09">
        <w:rPr>
          <w:color w:val="auto"/>
        </w:rPr>
        <w:t>.</w:t>
      </w:r>
      <w:r w:rsidR="00E423D5" w:rsidRPr="00093A09">
        <w:rPr>
          <w:color w:val="auto"/>
        </w:rPr>
        <w:t xml:space="preserve"> Furthermore, </w:t>
      </w:r>
      <w:r w:rsidR="00980836" w:rsidRPr="00093A09">
        <w:rPr>
          <w:color w:val="auto"/>
        </w:rPr>
        <w:t xml:space="preserve">a </w:t>
      </w:r>
      <w:r w:rsidR="001556EA" w:rsidRPr="00093A09">
        <w:rPr>
          <w:color w:val="auto"/>
        </w:rPr>
        <w:t>sophisticated</w:t>
      </w:r>
      <w:r w:rsidR="00980836" w:rsidRPr="00093A09">
        <w:rPr>
          <w:color w:val="auto"/>
        </w:rPr>
        <w:t>,</w:t>
      </w:r>
      <w:r w:rsidR="001556EA" w:rsidRPr="00093A09">
        <w:rPr>
          <w:color w:val="auto"/>
        </w:rPr>
        <w:t xml:space="preserve"> </w:t>
      </w:r>
      <w:r w:rsidR="00E423D5" w:rsidRPr="00093A09">
        <w:rPr>
          <w:color w:val="auto"/>
        </w:rPr>
        <w:t>semi-automatic image classification</w:t>
      </w:r>
      <w:r w:rsidR="00E778B2" w:rsidRPr="00093A09">
        <w:rPr>
          <w:color w:val="auto"/>
        </w:rPr>
        <w:t xml:space="preserve"> method</w:t>
      </w:r>
      <w:r w:rsidR="00E423D5" w:rsidRPr="00093A09">
        <w:rPr>
          <w:color w:val="auto"/>
        </w:rPr>
        <w:t xml:space="preserve"> </w:t>
      </w:r>
      <w:r w:rsidR="00235746" w:rsidRPr="00093A09">
        <w:rPr>
          <w:color w:val="auto"/>
        </w:rPr>
        <w:t xml:space="preserve">based on </w:t>
      </w:r>
      <w:r w:rsidR="00E423D5" w:rsidRPr="00093A09">
        <w:rPr>
          <w:color w:val="auto"/>
        </w:rPr>
        <w:t xml:space="preserve">Support Vector Machines (SVMs) </w:t>
      </w:r>
      <w:r w:rsidR="00980836" w:rsidRPr="00093A09">
        <w:rPr>
          <w:color w:val="auto"/>
        </w:rPr>
        <w:t xml:space="preserve">was </w:t>
      </w:r>
      <w:r w:rsidR="00BA7AC8" w:rsidRPr="00093A09">
        <w:rPr>
          <w:color w:val="auto"/>
        </w:rPr>
        <w:t xml:space="preserve">developed </w:t>
      </w:r>
      <w:r w:rsidR="00E423D5" w:rsidRPr="00093A09">
        <w:rPr>
          <w:color w:val="auto"/>
        </w:rPr>
        <w:t>to streamline the mapping process.</w:t>
      </w:r>
      <w:r w:rsidR="00BA7AC8" w:rsidRPr="00093A09">
        <w:rPr>
          <w:color w:val="auto"/>
        </w:rPr>
        <w:t xml:space="preserve"> </w:t>
      </w:r>
      <w:r w:rsidR="001556EA" w:rsidRPr="00093A09">
        <w:rPr>
          <w:color w:val="auto"/>
        </w:rPr>
        <w:t>D</w:t>
      </w:r>
      <w:r w:rsidR="001A262F" w:rsidRPr="00093A09">
        <w:rPr>
          <w:color w:val="auto"/>
        </w:rPr>
        <w:t xml:space="preserve">eposition and erosion </w:t>
      </w:r>
      <w:r w:rsidR="00DC5F1B" w:rsidRPr="00093A09">
        <w:rPr>
          <w:color w:val="auto"/>
        </w:rPr>
        <w:t>magnitudes at different temporal scales during the study period were</w:t>
      </w:r>
      <w:r w:rsidR="00466B29" w:rsidRPr="00093A09">
        <w:rPr>
          <w:color w:val="auto"/>
        </w:rPr>
        <w:t xml:space="preserve"> quantified </w:t>
      </w:r>
      <w:r w:rsidR="00E778B2" w:rsidRPr="00093A09">
        <w:rPr>
          <w:color w:val="auto"/>
        </w:rPr>
        <w:t>using</w:t>
      </w:r>
      <w:r w:rsidR="00980836" w:rsidRPr="00093A09">
        <w:rPr>
          <w:color w:val="auto"/>
        </w:rPr>
        <w:t xml:space="preserve"> both approaches </w:t>
      </w:r>
      <w:r w:rsidR="001A262F" w:rsidRPr="00093A09">
        <w:rPr>
          <w:color w:val="auto"/>
        </w:rPr>
        <w:t xml:space="preserve">based on coastline surface area changes. </w:t>
      </w:r>
      <w:r w:rsidR="00E778B2" w:rsidRPr="00093A09">
        <w:rPr>
          <w:color w:val="auto"/>
        </w:rPr>
        <w:t xml:space="preserve">Analysis using both methods was conducted in a </w:t>
      </w:r>
      <w:r w:rsidR="001556EA" w:rsidRPr="00093A09">
        <w:rPr>
          <w:color w:val="auto"/>
        </w:rPr>
        <w:t>Geographical Information Systems (GIS) environment.</w:t>
      </w:r>
    </w:p>
    <w:p w:rsidR="001640EC" w:rsidRPr="00093A09" w:rsidRDefault="009B538E" w:rsidP="00980836">
      <w:pPr>
        <w:spacing w:before="0" w:after="120" w:line="276" w:lineRule="auto"/>
        <w:ind w:firstLine="397"/>
        <w:outlineLvl w:val="0"/>
        <w:rPr>
          <w:color w:val="auto"/>
          <w:szCs w:val="24"/>
        </w:rPr>
      </w:pPr>
      <w:r w:rsidRPr="00093A09">
        <w:rPr>
          <w:color w:val="auto"/>
          <w:szCs w:val="24"/>
          <w:lang w:val="en-GB"/>
        </w:rPr>
        <w:t>D</w:t>
      </w:r>
      <w:r w:rsidR="001556EA" w:rsidRPr="00093A09">
        <w:rPr>
          <w:color w:val="auto"/>
          <w:szCs w:val="24"/>
          <w:lang w:val="en-GB"/>
        </w:rPr>
        <w:t>irect photo-interpretation</w:t>
      </w:r>
      <w:r w:rsidRPr="00093A09">
        <w:rPr>
          <w:color w:val="auto"/>
          <w:szCs w:val="24"/>
          <w:lang w:val="en-GB"/>
        </w:rPr>
        <w:t>,</w:t>
      </w:r>
      <w:r w:rsidR="00980836" w:rsidRPr="00093A09">
        <w:rPr>
          <w:color w:val="auto"/>
          <w:szCs w:val="24"/>
        </w:rPr>
        <w:t xml:space="preserve"> which formed our reference dataset,</w:t>
      </w:r>
      <w:r w:rsidR="00230ED8" w:rsidRPr="00093A09">
        <w:rPr>
          <w:color w:val="auto"/>
          <w:szCs w:val="24"/>
          <w:lang w:val="en-GB"/>
        </w:rPr>
        <w:t xml:space="preserve"> showed noticeable changes in the coastline </w:t>
      </w:r>
      <w:r w:rsidRPr="00093A09">
        <w:rPr>
          <w:color w:val="auto"/>
          <w:szCs w:val="24"/>
          <w:lang w:val="en-GB"/>
        </w:rPr>
        <w:t xml:space="preserve">deltas of both our </w:t>
      </w:r>
      <w:r w:rsidR="00230ED8" w:rsidRPr="00093A09">
        <w:rPr>
          <w:color w:val="auto"/>
          <w:szCs w:val="24"/>
          <w:lang w:val="en-GB"/>
        </w:rPr>
        <w:t>study area</w:t>
      </w:r>
      <w:r w:rsidR="00B16F4E" w:rsidRPr="00093A09">
        <w:rPr>
          <w:color w:val="auto"/>
          <w:szCs w:val="24"/>
          <w:lang w:val="en-GB"/>
        </w:rPr>
        <w:t>s</w:t>
      </w:r>
      <w:r w:rsidR="00230ED8" w:rsidRPr="00093A09">
        <w:rPr>
          <w:color w:val="auto"/>
          <w:szCs w:val="24"/>
          <w:lang w:val="en-GB"/>
        </w:rPr>
        <w:t>, with erosion occurring mostly in the earl</w:t>
      </w:r>
      <w:r w:rsidR="00E778B2" w:rsidRPr="00093A09">
        <w:rPr>
          <w:color w:val="auto"/>
          <w:szCs w:val="24"/>
          <w:lang w:val="en-GB"/>
        </w:rPr>
        <w:t>ier</w:t>
      </w:r>
      <w:r w:rsidR="00230ED8" w:rsidRPr="00093A09">
        <w:rPr>
          <w:color w:val="auto"/>
          <w:szCs w:val="24"/>
          <w:lang w:val="en-GB"/>
        </w:rPr>
        <w:t xml:space="preserve"> periods </w:t>
      </w:r>
      <w:r w:rsidRPr="00093A09">
        <w:rPr>
          <w:color w:val="auto"/>
          <w:szCs w:val="24"/>
          <w:lang w:val="en-GB"/>
        </w:rPr>
        <w:t xml:space="preserve">(1990-2003) in both </w:t>
      </w:r>
      <w:r w:rsidR="0075201C" w:rsidRPr="00093A09">
        <w:rPr>
          <w:color w:val="auto"/>
          <w:szCs w:val="24"/>
          <w:lang w:val="en-GB"/>
        </w:rPr>
        <w:t xml:space="preserve">river deltas </w:t>
      </w:r>
      <w:r w:rsidR="00230ED8" w:rsidRPr="00093A09">
        <w:rPr>
          <w:color w:val="auto"/>
          <w:szCs w:val="24"/>
          <w:lang w:val="en-GB"/>
        </w:rPr>
        <w:t xml:space="preserve">followed by deposition </w:t>
      </w:r>
      <w:r w:rsidR="00E778B2" w:rsidRPr="00093A09">
        <w:rPr>
          <w:color w:val="auto"/>
          <w:szCs w:val="24"/>
          <w:lang w:val="en-GB"/>
        </w:rPr>
        <w:t>in more recent years</w:t>
      </w:r>
      <w:r w:rsidRPr="00093A09">
        <w:rPr>
          <w:color w:val="auto"/>
          <w:szCs w:val="24"/>
          <w:lang w:val="en-GB"/>
        </w:rPr>
        <w:t xml:space="preserve"> (2003-2009), but at different magnitudes</w:t>
      </w:r>
      <w:r w:rsidR="00230ED8" w:rsidRPr="00093A09">
        <w:rPr>
          <w:color w:val="auto"/>
          <w:szCs w:val="24"/>
          <w:lang w:val="en-GB"/>
        </w:rPr>
        <w:t xml:space="preserve">. </w:t>
      </w:r>
      <w:r w:rsidR="00991BDB" w:rsidRPr="00093A09">
        <w:rPr>
          <w:color w:val="auto"/>
          <w:szCs w:val="24"/>
          <w:lang w:val="en-GB"/>
        </w:rPr>
        <w:t>Spatial patterns of coastline changes</w:t>
      </w:r>
      <w:r w:rsidR="00991BDB" w:rsidRPr="00093A09" w:rsidDel="00991BDB">
        <w:rPr>
          <w:color w:val="auto"/>
          <w:szCs w:val="24"/>
          <w:lang w:val="en-GB"/>
        </w:rPr>
        <w:t xml:space="preserve"> </w:t>
      </w:r>
      <w:r w:rsidR="00980836" w:rsidRPr="00093A09">
        <w:rPr>
          <w:color w:val="auto"/>
          <w:szCs w:val="24"/>
          <w:lang w:val="en-GB"/>
        </w:rPr>
        <w:t xml:space="preserve">predicted </w:t>
      </w:r>
      <w:r w:rsidR="00991BDB" w:rsidRPr="00093A09">
        <w:rPr>
          <w:color w:val="auto"/>
          <w:szCs w:val="24"/>
          <w:lang w:val="en-GB"/>
        </w:rPr>
        <w:t xml:space="preserve">from </w:t>
      </w:r>
      <w:r w:rsidR="00980836" w:rsidRPr="00093A09">
        <w:rPr>
          <w:color w:val="auto"/>
          <w:szCs w:val="24"/>
          <w:lang w:val="en-GB"/>
        </w:rPr>
        <w:t xml:space="preserve">the </w:t>
      </w:r>
      <w:r w:rsidR="00991BDB" w:rsidRPr="00093A09">
        <w:rPr>
          <w:color w:val="auto"/>
          <w:szCs w:val="24"/>
          <w:lang w:val="en-GB"/>
        </w:rPr>
        <w:t>SVM</w:t>
      </w:r>
      <w:r w:rsidR="00980836" w:rsidRPr="00093A09">
        <w:rPr>
          <w:color w:val="auto"/>
          <w:szCs w:val="24"/>
          <w:lang w:val="en-GB"/>
        </w:rPr>
        <w:t>s</w:t>
      </w:r>
      <w:r w:rsidR="00991BDB" w:rsidRPr="00093A09">
        <w:rPr>
          <w:color w:val="auto"/>
          <w:szCs w:val="24"/>
          <w:lang w:val="en-GB"/>
        </w:rPr>
        <w:t xml:space="preserve"> </w:t>
      </w:r>
      <w:r w:rsidR="00E778B2" w:rsidRPr="00093A09">
        <w:rPr>
          <w:color w:val="auto"/>
          <w:szCs w:val="24"/>
          <w:lang w:val="en-GB"/>
        </w:rPr>
        <w:t xml:space="preserve">showed </w:t>
      </w:r>
      <w:r w:rsidR="00276C88" w:rsidRPr="00093A09">
        <w:rPr>
          <w:color w:val="auto"/>
          <w:szCs w:val="24"/>
          <w:lang w:val="en-GB"/>
        </w:rPr>
        <w:t xml:space="preserve">similar patterns. In absolute terms SVMs predictions of sediment erosion and deposition in the studied area were </w:t>
      </w:r>
      <w:r w:rsidR="00991BDB" w:rsidRPr="00093A09">
        <w:rPr>
          <w:color w:val="auto"/>
          <w:szCs w:val="24"/>
          <w:lang w:val="en-GB"/>
        </w:rPr>
        <w:t>differen</w:t>
      </w:r>
      <w:r w:rsidR="00276C88" w:rsidRPr="00093A09">
        <w:rPr>
          <w:color w:val="auto"/>
          <w:szCs w:val="24"/>
          <w:lang w:val="en-GB"/>
        </w:rPr>
        <w:t>t i</w:t>
      </w:r>
      <w:r w:rsidR="002D3685" w:rsidRPr="00093A09">
        <w:rPr>
          <w:color w:val="auto"/>
          <w:szCs w:val="24"/>
          <w:lang w:val="en-GB"/>
        </w:rPr>
        <w:t xml:space="preserve">n the order </w:t>
      </w:r>
      <w:r w:rsidR="00276C88" w:rsidRPr="00093A09">
        <w:rPr>
          <w:color w:val="auto"/>
          <w:szCs w:val="24"/>
          <w:lang w:val="en-GB"/>
        </w:rPr>
        <w:t xml:space="preserve">of </w:t>
      </w:r>
      <w:r w:rsidR="002D3685" w:rsidRPr="00093A09">
        <w:rPr>
          <w:color w:val="auto"/>
          <w:szCs w:val="24"/>
          <w:lang w:val="en-GB"/>
        </w:rPr>
        <w:t xml:space="preserve">5-20% </w:t>
      </w:r>
      <w:r w:rsidR="00276C88" w:rsidRPr="00093A09">
        <w:rPr>
          <w:color w:val="auto"/>
          <w:szCs w:val="24"/>
          <w:lang w:val="en-GB"/>
        </w:rPr>
        <w:t>in</w:t>
      </w:r>
      <w:r w:rsidR="002D3685" w:rsidRPr="00093A09">
        <w:rPr>
          <w:color w:val="auto"/>
          <w:szCs w:val="24"/>
          <w:lang w:val="en-GB"/>
        </w:rPr>
        <w:t xml:space="preserve"> comparison to photo-interpretation</w:t>
      </w:r>
      <w:r w:rsidR="00276C88" w:rsidRPr="00093A09">
        <w:rPr>
          <w:color w:val="auto"/>
          <w:szCs w:val="24"/>
          <w:lang w:val="en-GB"/>
        </w:rPr>
        <w:t>, evidencing the potential capability of this method in coastline changes m</w:t>
      </w:r>
      <w:r w:rsidRPr="00093A09">
        <w:rPr>
          <w:color w:val="auto"/>
          <w:szCs w:val="24"/>
          <w:lang w:val="en-GB"/>
        </w:rPr>
        <w:t>oni</w:t>
      </w:r>
      <w:r w:rsidR="00276C88" w:rsidRPr="00093A09">
        <w:rPr>
          <w:color w:val="auto"/>
          <w:szCs w:val="24"/>
          <w:lang w:val="en-GB"/>
        </w:rPr>
        <w:t>toring</w:t>
      </w:r>
      <w:r w:rsidR="00991BDB" w:rsidRPr="00093A09">
        <w:rPr>
          <w:color w:val="auto"/>
          <w:szCs w:val="24"/>
          <w:lang w:val="en-GB"/>
        </w:rPr>
        <w:t xml:space="preserve">. </w:t>
      </w:r>
      <w:r w:rsidR="001640EC" w:rsidRPr="00093A09">
        <w:rPr>
          <w:color w:val="auto"/>
          <w:szCs w:val="24"/>
          <w:lang w:val="en-GB" w:eastAsia="el-GR"/>
        </w:rPr>
        <w:t xml:space="preserve">One of the main </w:t>
      </w:r>
      <w:r w:rsidR="007E6030" w:rsidRPr="00093A09">
        <w:rPr>
          <w:color w:val="auto"/>
          <w:szCs w:val="24"/>
          <w:lang w:val="en-GB" w:eastAsia="el-GR"/>
        </w:rPr>
        <w:t>contributions</w:t>
      </w:r>
      <w:r w:rsidR="001640EC" w:rsidRPr="00093A09">
        <w:rPr>
          <w:color w:val="auto"/>
          <w:szCs w:val="24"/>
          <w:lang w:val="en-GB" w:eastAsia="el-GR"/>
        </w:rPr>
        <w:t xml:space="preserve"> of our </w:t>
      </w:r>
      <w:r w:rsidR="007E6030" w:rsidRPr="00093A09">
        <w:rPr>
          <w:color w:val="auto"/>
          <w:szCs w:val="24"/>
          <w:lang w:val="en-GB" w:eastAsia="el-GR"/>
        </w:rPr>
        <w:t>work</w:t>
      </w:r>
      <w:r w:rsidR="001640EC" w:rsidRPr="00093A09">
        <w:rPr>
          <w:color w:val="auto"/>
          <w:szCs w:val="24"/>
          <w:lang w:val="en-GB" w:eastAsia="el-GR"/>
        </w:rPr>
        <w:t xml:space="preserve"> lies to the use of the SVMs classifier in coastal mapping and changes, since to our knowledge use of this technique </w:t>
      </w:r>
      <w:r w:rsidR="007E6030" w:rsidRPr="00093A09">
        <w:rPr>
          <w:color w:val="auto"/>
          <w:szCs w:val="24"/>
          <w:lang w:val="en-GB" w:eastAsia="el-GR"/>
        </w:rPr>
        <w:t xml:space="preserve">has been under-explored </w:t>
      </w:r>
      <w:r w:rsidR="001640EC" w:rsidRPr="00093A09">
        <w:rPr>
          <w:color w:val="auto"/>
          <w:szCs w:val="24"/>
          <w:lang w:val="en-GB" w:eastAsia="el-GR"/>
        </w:rPr>
        <w:t>in this application domain</w:t>
      </w:r>
      <w:r w:rsidR="007E6030" w:rsidRPr="00093A09">
        <w:rPr>
          <w:color w:val="auto"/>
          <w:szCs w:val="24"/>
          <w:lang w:val="en-GB" w:eastAsia="el-GR"/>
        </w:rPr>
        <w:t xml:space="preserve">. Furthermore, this study provides important contribution to the understanding of Mediterranean river delta dynamics </w:t>
      </w:r>
      <w:r w:rsidR="00BF53FC" w:rsidRPr="00093A09">
        <w:rPr>
          <w:color w:val="auto"/>
          <w:szCs w:val="24"/>
          <w:lang w:val="en-GB" w:eastAsia="el-GR"/>
        </w:rPr>
        <w:t xml:space="preserve">and their behaviours, and corroborates the usefulness of EO technology and GIS in as an effective tool in policy decision making and successful landscape management. </w:t>
      </w:r>
      <w:r w:rsidR="007E6030" w:rsidRPr="00093A09">
        <w:rPr>
          <w:color w:val="auto"/>
          <w:szCs w:val="24"/>
        </w:rPr>
        <w:t>The latter is of considerable scientific and practical value to the wider community</w:t>
      </w:r>
      <w:r w:rsidR="00BF53FC" w:rsidRPr="00093A09">
        <w:rPr>
          <w:color w:val="auto"/>
          <w:szCs w:val="24"/>
        </w:rPr>
        <w:t xml:space="preserve"> of interested users</w:t>
      </w:r>
      <w:r w:rsidR="007E6030" w:rsidRPr="00093A09">
        <w:rPr>
          <w:color w:val="auto"/>
          <w:szCs w:val="24"/>
        </w:rPr>
        <w:t>, given the continued open access to observations from this satellite radiometer globally.</w:t>
      </w:r>
    </w:p>
    <w:p w:rsidR="009B538E" w:rsidRPr="00093A09" w:rsidRDefault="009B538E" w:rsidP="00980836">
      <w:pPr>
        <w:spacing w:before="0" w:after="120" w:line="276" w:lineRule="auto"/>
        <w:ind w:firstLine="397"/>
        <w:outlineLvl w:val="0"/>
        <w:rPr>
          <w:color w:val="auto"/>
          <w:szCs w:val="24"/>
        </w:rPr>
      </w:pPr>
    </w:p>
    <w:p w:rsidR="00B65482" w:rsidRPr="00093A09" w:rsidRDefault="001D35D8" w:rsidP="00E67E77">
      <w:pPr>
        <w:pStyle w:val="Heading1"/>
        <w:numPr>
          <w:ilvl w:val="0"/>
          <w:numId w:val="0"/>
        </w:numPr>
        <w:tabs>
          <w:tab w:val="left" w:pos="284"/>
        </w:tabs>
        <w:spacing w:before="0" w:after="120" w:line="276" w:lineRule="auto"/>
        <w:rPr>
          <w:rFonts w:ascii="Times New Roman" w:hAnsi="Times New Roman"/>
          <w:b w:val="0"/>
          <w:i/>
          <w:color w:val="auto"/>
          <w:szCs w:val="24"/>
          <w:lang w:val="en-GB"/>
        </w:rPr>
      </w:pPr>
      <w:r w:rsidRPr="00093A09">
        <w:rPr>
          <w:rFonts w:ascii="Times New Roman" w:hAnsi="Times New Roman"/>
          <w:color w:val="auto"/>
          <w:szCs w:val="24"/>
          <w:lang w:val="en-GB"/>
        </w:rPr>
        <w:t xml:space="preserve">KEYWORDS: </w:t>
      </w:r>
      <w:r w:rsidRPr="00093A09">
        <w:rPr>
          <w:rFonts w:ascii="Times New Roman" w:hAnsi="Times New Roman"/>
          <w:b w:val="0"/>
          <w:i/>
          <w:color w:val="auto"/>
          <w:szCs w:val="24"/>
          <w:lang w:val="en-GB"/>
        </w:rPr>
        <w:t xml:space="preserve">remote sensing, GIS, </w:t>
      </w:r>
      <w:proofErr w:type="spellStart"/>
      <w:r w:rsidRPr="00093A09">
        <w:rPr>
          <w:rFonts w:ascii="Times New Roman" w:hAnsi="Times New Roman"/>
          <w:b w:val="0"/>
          <w:i/>
          <w:color w:val="auto"/>
          <w:szCs w:val="24"/>
          <w:lang w:val="en-GB"/>
        </w:rPr>
        <w:t>Landsat</w:t>
      </w:r>
      <w:proofErr w:type="spellEnd"/>
      <w:r w:rsidRPr="00093A09">
        <w:rPr>
          <w:rFonts w:ascii="Times New Roman" w:hAnsi="Times New Roman"/>
          <w:b w:val="0"/>
          <w:i/>
          <w:color w:val="auto"/>
          <w:szCs w:val="24"/>
          <w:lang w:val="en-GB"/>
        </w:rPr>
        <w:t xml:space="preserve"> TM, coastline mapping, </w:t>
      </w:r>
      <w:r w:rsidR="00021B8E" w:rsidRPr="00093A09">
        <w:rPr>
          <w:rFonts w:ascii="Times New Roman" w:hAnsi="Times New Roman"/>
          <w:b w:val="0"/>
          <w:i/>
          <w:color w:val="auto"/>
          <w:szCs w:val="24"/>
          <w:lang w:val="en-GB"/>
        </w:rPr>
        <w:t xml:space="preserve">photo-interpretation, </w:t>
      </w:r>
      <w:r w:rsidR="00B65482" w:rsidRPr="00093A09">
        <w:rPr>
          <w:rFonts w:ascii="Times New Roman" w:hAnsi="Times New Roman"/>
          <w:b w:val="0"/>
          <w:i/>
          <w:color w:val="auto"/>
          <w:szCs w:val="24"/>
          <w:lang w:val="en-GB"/>
        </w:rPr>
        <w:t xml:space="preserve">Support Vector Machines, </w:t>
      </w:r>
      <w:r w:rsidRPr="00093A09">
        <w:rPr>
          <w:rFonts w:ascii="Times New Roman" w:hAnsi="Times New Roman"/>
          <w:b w:val="0"/>
          <w:i/>
          <w:color w:val="auto"/>
          <w:szCs w:val="24"/>
          <w:lang w:val="en-GB"/>
        </w:rPr>
        <w:t>Axios</w:t>
      </w:r>
      <w:r w:rsidR="00B65482" w:rsidRPr="00093A09">
        <w:rPr>
          <w:rFonts w:ascii="Times New Roman" w:hAnsi="Times New Roman"/>
          <w:b w:val="0"/>
          <w:i/>
          <w:color w:val="auto"/>
          <w:szCs w:val="24"/>
          <w:lang w:val="en-GB"/>
        </w:rPr>
        <w:t>,</w:t>
      </w:r>
      <w:r w:rsidR="00E83EBB" w:rsidRPr="00093A09">
        <w:rPr>
          <w:rFonts w:ascii="Times New Roman" w:hAnsi="Times New Roman"/>
          <w:b w:val="0"/>
          <w:i/>
          <w:color w:val="auto"/>
          <w:szCs w:val="24"/>
          <w:lang w:val="en-GB"/>
        </w:rPr>
        <w:t xml:space="preserve"> </w:t>
      </w:r>
      <w:proofErr w:type="spellStart"/>
      <w:r w:rsidRPr="00093A09">
        <w:rPr>
          <w:rFonts w:ascii="Times New Roman" w:hAnsi="Times New Roman"/>
          <w:b w:val="0"/>
          <w:i/>
          <w:color w:val="auto"/>
          <w:szCs w:val="24"/>
          <w:lang w:val="en-GB"/>
        </w:rPr>
        <w:t>Aliakmonas</w:t>
      </w:r>
      <w:proofErr w:type="spellEnd"/>
      <w:r w:rsidRPr="00093A09">
        <w:rPr>
          <w:rFonts w:ascii="Times New Roman" w:hAnsi="Times New Roman"/>
          <w:b w:val="0"/>
          <w:i/>
          <w:color w:val="auto"/>
          <w:szCs w:val="24"/>
          <w:lang w:val="en-GB"/>
        </w:rPr>
        <w:t>, Greece</w:t>
      </w:r>
    </w:p>
    <w:p w:rsidR="009D0D66" w:rsidRPr="00093A09" w:rsidRDefault="00612F4E" w:rsidP="00E67E77">
      <w:pPr>
        <w:pStyle w:val="Heading1"/>
        <w:numPr>
          <w:ilvl w:val="0"/>
          <w:numId w:val="0"/>
        </w:numPr>
        <w:tabs>
          <w:tab w:val="left" w:pos="284"/>
        </w:tabs>
        <w:spacing w:before="0" w:after="120" w:line="276" w:lineRule="auto"/>
        <w:rPr>
          <w:rFonts w:ascii="Times New Roman" w:hAnsi="Times New Roman"/>
          <w:color w:val="auto"/>
          <w:szCs w:val="24"/>
          <w:lang w:val="en-GB"/>
        </w:rPr>
      </w:pPr>
      <w:r w:rsidRPr="00093A09">
        <w:rPr>
          <w:rFonts w:ascii="Times New Roman" w:hAnsi="Times New Roman"/>
          <w:color w:val="auto"/>
          <w:szCs w:val="24"/>
          <w:lang w:val="en-GB"/>
        </w:rPr>
        <w:br w:type="page"/>
      </w:r>
      <w:r w:rsidR="002E7728" w:rsidRPr="00093A09">
        <w:rPr>
          <w:rFonts w:ascii="Times New Roman" w:hAnsi="Times New Roman"/>
          <w:color w:val="auto"/>
          <w:szCs w:val="24"/>
          <w:lang w:val="en-GB"/>
        </w:rPr>
        <w:lastRenderedPageBreak/>
        <w:t>1. INTRODUCTION</w:t>
      </w:r>
    </w:p>
    <w:p w:rsidR="00D7166A" w:rsidRPr="00093A09" w:rsidRDefault="006D6C2D"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Chang</w:t>
      </w:r>
      <w:r w:rsidR="006E39E6" w:rsidRPr="00093A09">
        <w:rPr>
          <w:color w:val="auto"/>
          <w:szCs w:val="24"/>
          <w:lang w:val="en-GB"/>
        </w:rPr>
        <w:t>ing</w:t>
      </w:r>
      <w:r w:rsidRPr="00093A09">
        <w:rPr>
          <w:color w:val="auto"/>
          <w:szCs w:val="24"/>
          <w:lang w:val="en-GB"/>
        </w:rPr>
        <w:t xml:space="preserve"> land </w:t>
      </w:r>
      <w:r w:rsidR="00376043" w:rsidRPr="00093A09">
        <w:rPr>
          <w:color w:val="auto"/>
          <w:szCs w:val="24"/>
          <w:lang w:val="en-GB"/>
        </w:rPr>
        <w:t>cover dynamics</w:t>
      </w:r>
      <w:r w:rsidRPr="00093A09">
        <w:rPr>
          <w:color w:val="auto"/>
          <w:szCs w:val="24"/>
          <w:lang w:val="en-GB"/>
        </w:rPr>
        <w:t xml:space="preserve"> is regarded as the </w:t>
      </w:r>
      <w:r w:rsidR="00521943" w:rsidRPr="00093A09">
        <w:rPr>
          <w:color w:val="auto"/>
          <w:szCs w:val="24"/>
          <w:lang w:val="en-GB"/>
        </w:rPr>
        <w:t xml:space="preserve">single </w:t>
      </w:r>
      <w:r w:rsidRPr="00093A09">
        <w:rPr>
          <w:color w:val="auto"/>
          <w:szCs w:val="24"/>
          <w:lang w:val="en-GB"/>
        </w:rPr>
        <w:t>most important variable of global change affecting ecological systems (</w:t>
      </w:r>
      <w:proofErr w:type="spellStart"/>
      <w:r w:rsidRPr="00093A09">
        <w:rPr>
          <w:color w:val="auto"/>
          <w:szCs w:val="24"/>
          <w:lang w:val="en-GB"/>
        </w:rPr>
        <w:t>Otukei</w:t>
      </w:r>
      <w:proofErr w:type="spellEnd"/>
      <w:r w:rsidRPr="00093A09">
        <w:rPr>
          <w:color w:val="auto"/>
          <w:szCs w:val="24"/>
          <w:lang w:val="en-GB"/>
        </w:rPr>
        <w:t xml:space="preserve"> and </w:t>
      </w:r>
      <w:proofErr w:type="spellStart"/>
      <w:r w:rsidRPr="00093A09">
        <w:rPr>
          <w:color w:val="auto"/>
          <w:szCs w:val="24"/>
          <w:lang w:val="en-GB"/>
        </w:rPr>
        <w:t>Blascke</w:t>
      </w:r>
      <w:proofErr w:type="spellEnd"/>
      <w:r w:rsidRPr="00093A09">
        <w:rPr>
          <w:color w:val="auto"/>
          <w:szCs w:val="24"/>
          <w:lang w:val="en-GB"/>
        </w:rPr>
        <w:t xml:space="preserve">, 2010). </w:t>
      </w:r>
      <w:r w:rsidR="00FD2938" w:rsidRPr="00093A09">
        <w:rPr>
          <w:color w:val="auto"/>
          <w:szCs w:val="24"/>
          <w:lang w:val="en-GB"/>
        </w:rPr>
        <w:t xml:space="preserve">Wetlands </w:t>
      </w:r>
      <w:r w:rsidR="00CB78F9" w:rsidRPr="00093A09">
        <w:rPr>
          <w:color w:val="auto"/>
          <w:szCs w:val="24"/>
          <w:lang w:val="en-GB"/>
        </w:rPr>
        <w:t>in particular</w:t>
      </w:r>
      <w:r w:rsidR="00D930FD" w:rsidRPr="00093A09">
        <w:rPr>
          <w:color w:val="auto"/>
          <w:szCs w:val="24"/>
          <w:lang w:val="en-GB"/>
        </w:rPr>
        <w:t>,</w:t>
      </w:r>
      <w:r w:rsidR="00CB78F9" w:rsidRPr="00093A09">
        <w:rPr>
          <w:color w:val="auto"/>
          <w:szCs w:val="24"/>
          <w:lang w:val="en-GB"/>
        </w:rPr>
        <w:t xml:space="preserve"> </w:t>
      </w:r>
      <w:r w:rsidR="00FD2938" w:rsidRPr="00093A09">
        <w:rPr>
          <w:color w:val="auto"/>
          <w:szCs w:val="24"/>
          <w:lang w:val="en-GB"/>
        </w:rPr>
        <w:t xml:space="preserve">are </w:t>
      </w:r>
      <w:r w:rsidR="00720DBB" w:rsidRPr="00093A09">
        <w:rPr>
          <w:color w:val="auto"/>
          <w:szCs w:val="24"/>
          <w:lang w:val="en-GB"/>
        </w:rPr>
        <w:t xml:space="preserve">among </w:t>
      </w:r>
      <w:r w:rsidR="00A37D35" w:rsidRPr="00093A09">
        <w:rPr>
          <w:color w:val="auto"/>
          <w:szCs w:val="24"/>
          <w:lang w:val="en-GB"/>
        </w:rPr>
        <w:t xml:space="preserve">the </w:t>
      </w:r>
      <w:r w:rsidR="00720DBB" w:rsidRPr="00093A09">
        <w:rPr>
          <w:color w:val="auto"/>
          <w:szCs w:val="24"/>
          <w:lang w:val="en-GB"/>
        </w:rPr>
        <w:t xml:space="preserve">most </w:t>
      </w:r>
      <w:r w:rsidR="00D7166A" w:rsidRPr="00093A09">
        <w:rPr>
          <w:color w:val="auto"/>
          <w:szCs w:val="24"/>
          <w:lang w:val="en-GB"/>
        </w:rPr>
        <w:t xml:space="preserve">dynamic, </w:t>
      </w:r>
      <w:r w:rsidR="00720DBB" w:rsidRPr="00093A09">
        <w:rPr>
          <w:color w:val="auto"/>
          <w:szCs w:val="24"/>
          <w:lang w:val="en-GB"/>
        </w:rPr>
        <w:t xml:space="preserve">diverse and varied habitats </w:t>
      </w:r>
      <w:r w:rsidR="00D7166A" w:rsidRPr="00093A09">
        <w:rPr>
          <w:color w:val="auto"/>
          <w:szCs w:val="24"/>
          <w:lang w:val="en-GB"/>
        </w:rPr>
        <w:t xml:space="preserve">of the </w:t>
      </w:r>
      <w:r w:rsidR="00A37D35" w:rsidRPr="00093A09">
        <w:rPr>
          <w:color w:val="auto"/>
          <w:szCs w:val="24"/>
          <w:lang w:val="en-GB"/>
        </w:rPr>
        <w:t>Earth</w:t>
      </w:r>
      <w:r w:rsidR="00D7166A" w:rsidRPr="00093A09">
        <w:rPr>
          <w:color w:val="auto"/>
          <w:szCs w:val="24"/>
          <w:lang w:val="en-GB"/>
        </w:rPr>
        <w:t xml:space="preserve">, </w:t>
      </w:r>
      <w:r w:rsidR="00720DBB" w:rsidRPr="00093A09">
        <w:rPr>
          <w:color w:val="auto"/>
          <w:szCs w:val="24"/>
          <w:lang w:val="en-GB"/>
        </w:rPr>
        <w:t>a</w:t>
      </w:r>
      <w:r w:rsidR="00FD2938" w:rsidRPr="00093A09">
        <w:rPr>
          <w:color w:val="auto"/>
          <w:szCs w:val="24"/>
          <w:lang w:val="en-GB"/>
        </w:rPr>
        <w:t xml:space="preserve">s the balance between land and water </w:t>
      </w:r>
      <w:r w:rsidR="00720DBB" w:rsidRPr="00093A09">
        <w:rPr>
          <w:color w:val="auto"/>
          <w:szCs w:val="24"/>
          <w:lang w:val="en-GB"/>
        </w:rPr>
        <w:t>surfaces</w:t>
      </w:r>
      <w:r w:rsidR="00FD2938" w:rsidRPr="00093A09">
        <w:rPr>
          <w:color w:val="auto"/>
          <w:szCs w:val="24"/>
          <w:lang w:val="en-GB"/>
        </w:rPr>
        <w:t xml:space="preserve"> provide</w:t>
      </w:r>
      <w:r w:rsidR="00075E89" w:rsidRPr="00093A09">
        <w:rPr>
          <w:color w:val="auto"/>
          <w:szCs w:val="24"/>
          <w:lang w:val="en-GB"/>
        </w:rPr>
        <w:t>s</w:t>
      </w:r>
      <w:r w:rsidR="00FD2938" w:rsidRPr="00093A09">
        <w:rPr>
          <w:color w:val="auto"/>
          <w:szCs w:val="24"/>
          <w:lang w:val="en-GB"/>
        </w:rPr>
        <w:t xml:space="preserve"> shelter to a unique mixture of plant and animal spec</w:t>
      </w:r>
      <w:r w:rsidR="00720DBB" w:rsidRPr="00093A09">
        <w:rPr>
          <w:color w:val="auto"/>
          <w:szCs w:val="24"/>
          <w:lang w:val="en-GB"/>
        </w:rPr>
        <w:t>ies.</w:t>
      </w:r>
      <w:r w:rsidR="00EA14BB" w:rsidRPr="00093A09">
        <w:rPr>
          <w:color w:val="auto"/>
          <w:szCs w:val="24"/>
          <w:lang w:val="en-GB"/>
        </w:rPr>
        <w:t xml:space="preserve"> </w:t>
      </w:r>
      <w:r w:rsidR="00D7166A" w:rsidRPr="00093A09">
        <w:rPr>
          <w:color w:val="auto"/>
          <w:szCs w:val="24"/>
          <w:lang w:val="en-GB"/>
        </w:rPr>
        <w:t>The various socio-economic activities</w:t>
      </w:r>
      <w:r w:rsidR="00DD18B5" w:rsidRPr="00093A09">
        <w:rPr>
          <w:color w:val="auto"/>
          <w:szCs w:val="24"/>
          <w:lang w:val="en-GB"/>
        </w:rPr>
        <w:t xml:space="preserve"> (e.g. agriculture and fishing, tourism, conservation, urbanisation and resource extraction)</w:t>
      </w:r>
      <w:r w:rsidR="00D63D55" w:rsidRPr="00093A09">
        <w:rPr>
          <w:color w:val="auto"/>
          <w:szCs w:val="24"/>
          <w:lang w:val="en-GB"/>
        </w:rPr>
        <w:t xml:space="preserve"> that co-exist in such areas</w:t>
      </w:r>
      <w:r w:rsidR="00452103" w:rsidRPr="00093A09">
        <w:rPr>
          <w:color w:val="auto"/>
          <w:szCs w:val="24"/>
          <w:lang w:val="en-GB"/>
        </w:rPr>
        <w:t xml:space="preserve"> </w:t>
      </w:r>
      <w:r w:rsidR="00D7166A" w:rsidRPr="00093A09">
        <w:rPr>
          <w:color w:val="auto"/>
          <w:szCs w:val="24"/>
          <w:lang w:val="en-GB"/>
        </w:rPr>
        <w:t xml:space="preserve">and the range of impacts linked to changes in these environments make </w:t>
      </w:r>
      <w:r w:rsidR="00D63D55" w:rsidRPr="00093A09">
        <w:rPr>
          <w:color w:val="auto"/>
          <w:szCs w:val="24"/>
          <w:lang w:val="en-GB"/>
        </w:rPr>
        <w:t>regular monitoring</w:t>
      </w:r>
      <w:r w:rsidR="00AF576C" w:rsidRPr="00093A09">
        <w:rPr>
          <w:color w:val="auto"/>
          <w:szCs w:val="24"/>
          <w:lang w:val="en-GB"/>
        </w:rPr>
        <w:t xml:space="preserve"> </w:t>
      </w:r>
      <w:r w:rsidR="00D7166A" w:rsidRPr="00093A09">
        <w:rPr>
          <w:color w:val="auto"/>
          <w:szCs w:val="24"/>
          <w:lang w:val="en-GB"/>
        </w:rPr>
        <w:t>imperative (</w:t>
      </w:r>
      <w:proofErr w:type="spellStart"/>
      <w:r w:rsidR="00D7166A" w:rsidRPr="00093A09">
        <w:rPr>
          <w:color w:val="auto"/>
          <w:szCs w:val="24"/>
          <w:lang w:val="en-GB"/>
        </w:rPr>
        <w:t>Krestenitis</w:t>
      </w:r>
      <w:proofErr w:type="spellEnd"/>
      <w:r w:rsidR="00D7166A" w:rsidRPr="00093A09">
        <w:rPr>
          <w:color w:val="auto"/>
          <w:szCs w:val="24"/>
          <w:lang w:val="en-GB"/>
        </w:rPr>
        <w:t xml:space="preserve"> et al., 2012). </w:t>
      </w:r>
      <w:r w:rsidR="0082073D" w:rsidRPr="00093A09">
        <w:rPr>
          <w:color w:val="auto"/>
          <w:szCs w:val="24"/>
          <w:lang w:val="en-GB"/>
        </w:rPr>
        <w:t>The</w:t>
      </w:r>
      <w:r w:rsidR="00FD2938" w:rsidRPr="00093A09">
        <w:rPr>
          <w:color w:val="auto"/>
          <w:szCs w:val="24"/>
          <w:lang w:val="en-GB"/>
        </w:rPr>
        <w:t xml:space="preserve"> environmental equilibrium and </w:t>
      </w:r>
      <w:r w:rsidR="006E39E6" w:rsidRPr="00093A09">
        <w:rPr>
          <w:color w:val="auto"/>
          <w:szCs w:val="24"/>
          <w:lang w:val="en-GB"/>
        </w:rPr>
        <w:t xml:space="preserve">the </w:t>
      </w:r>
      <w:r w:rsidR="00FD2938" w:rsidRPr="00093A09">
        <w:rPr>
          <w:color w:val="auto"/>
          <w:szCs w:val="24"/>
          <w:lang w:val="en-GB"/>
        </w:rPr>
        <w:t>bonds</w:t>
      </w:r>
      <w:r w:rsidR="006E39E6" w:rsidRPr="00093A09">
        <w:rPr>
          <w:color w:val="auto"/>
          <w:szCs w:val="24"/>
          <w:lang w:val="en-GB"/>
        </w:rPr>
        <w:t xml:space="preserve"> and interactions between different components</w:t>
      </w:r>
      <w:r w:rsidR="00FD2938" w:rsidRPr="00093A09">
        <w:rPr>
          <w:color w:val="auto"/>
          <w:szCs w:val="24"/>
          <w:lang w:val="en-GB"/>
        </w:rPr>
        <w:t xml:space="preserve"> </w:t>
      </w:r>
      <w:r w:rsidR="00A37D35" w:rsidRPr="00093A09">
        <w:rPr>
          <w:color w:val="auto"/>
          <w:szCs w:val="24"/>
          <w:lang w:val="en-GB"/>
        </w:rPr>
        <w:t xml:space="preserve">of </w:t>
      </w:r>
      <w:r w:rsidR="00D63D55" w:rsidRPr="00093A09">
        <w:rPr>
          <w:color w:val="auto"/>
          <w:szCs w:val="24"/>
          <w:lang w:val="en-GB"/>
        </w:rPr>
        <w:t xml:space="preserve">these systems are </w:t>
      </w:r>
      <w:r w:rsidR="00FD2938" w:rsidRPr="00093A09">
        <w:rPr>
          <w:color w:val="auto"/>
          <w:szCs w:val="24"/>
          <w:lang w:val="en-GB"/>
        </w:rPr>
        <w:t>notably complex and fragile</w:t>
      </w:r>
      <w:r w:rsidR="006F70D2" w:rsidRPr="00093A09">
        <w:rPr>
          <w:color w:val="auto"/>
          <w:szCs w:val="24"/>
          <w:lang w:val="en-GB"/>
        </w:rPr>
        <w:t xml:space="preserve">, and their </w:t>
      </w:r>
      <w:r w:rsidR="00D7166A" w:rsidRPr="00093A09">
        <w:rPr>
          <w:color w:val="auto"/>
          <w:szCs w:val="24"/>
          <w:lang w:val="en-GB"/>
        </w:rPr>
        <w:t>functionality can easily be weak</w:t>
      </w:r>
      <w:r w:rsidR="006F70D2" w:rsidRPr="00093A09">
        <w:rPr>
          <w:color w:val="auto"/>
          <w:szCs w:val="24"/>
          <w:lang w:val="en-GB"/>
        </w:rPr>
        <w:t>ened or even lost</w:t>
      </w:r>
      <w:r w:rsidR="00D7166A" w:rsidRPr="00093A09">
        <w:rPr>
          <w:color w:val="auto"/>
          <w:szCs w:val="24"/>
          <w:lang w:val="en-GB"/>
        </w:rPr>
        <w:t>.</w:t>
      </w:r>
      <w:r w:rsidR="00781A5A" w:rsidRPr="00093A09">
        <w:rPr>
          <w:color w:val="auto"/>
          <w:szCs w:val="24"/>
          <w:lang w:val="en-GB"/>
        </w:rPr>
        <w:t xml:space="preserve"> </w:t>
      </w:r>
    </w:p>
    <w:p w:rsidR="0054273D" w:rsidRPr="00093A09" w:rsidRDefault="00984526"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 xml:space="preserve">In </w:t>
      </w:r>
      <w:r w:rsidR="00557092" w:rsidRPr="00093A09">
        <w:rPr>
          <w:color w:val="auto"/>
          <w:szCs w:val="24"/>
          <w:lang w:val="en-GB"/>
        </w:rPr>
        <w:t xml:space="preserve">the </w:t>
      </w:r>
      <w:r w:rsidRPr="00093A09">
        <w:rPr>
          <w:color w:val="auto"/>
          <w:szCs w:val="24"/>
          <w:lang w:val="en-GB"/>
        </w:rPr>
        <w:t xml:space="preserve">Mediterranean </w:t>
      </w:r>
      <w:r w:rsidR="00CB78F9" w:rsidRPr="00093A09">
        <w:rPr>
          <w:color w:val="auto"/>
          <w:szCs w:val="24"/>
          <w:lang w:val="en-GB"/>
        </w:rPr>
        <w:t>in particular</w:t>
      </w:r>
      <w:r w:rsidRPr="00093A09">
        <w:rPr>
          <w:color w:val="auto"/>
          <w:szCs w:val="24"/>
          <w:lang w:val="en-GB"/>
        </w:rPr>
        <w:t xml:space="preserve">, </w:t>
      </w:r>
      <w:r w:rsidR="00D63D55" w:rsidRPr="00093A09">
        <w:rPr>
          <w:color w:val="auto"/>
          <w:szCs w:val="24"/>
          <w:lang w:val="en-GB"/>
        </w:rPr>
        <w:t xml:space="preserve">both </w:t>
      </w:r>
      <w:r w:rsidR="007E56AB" w:rsidRPr="00093A09">
        <w:rPr>
          <w:color w:val="auto"/>
          <w:szCs w:val="24"/>
          <w:lang w:val="en-GB"/>
        </w:rPr>
        <w:t>inland and coastal</w:t>
      </w:r>
      <w:r w:rsidR="00C8111F" w:rsidRPr="00093A09">
        <w:rPr>
          <w:color w:val="auto"/>
          <w:szCs w:val="24"/>
          <w:lang w:val="en-GB"/>
        </w:rPr>
        <w:t xml:space="preserve"> </w:t>
      </w:r>
      <w:r w:rsidRPr="00093A09">
        <w:rPr>
          <w:color w:val="auto"/>
          <w:szCs w:val="24"/>
          <w:lang w:val="en-GB"/>
        </w:rPr>
        <w:t xml:space="preserve">wetland environments are facing numerous problems. Major causes </w:t>
      </w:r>
      <w:r w:rsidR="006E39E6" w:rsidRPr="00093A09">
        <w:rPr>
          <w:color w:val="auto"/>
          <w:szCs w:val="24"/>
          <w:lang w:val="en-GB"/>
        </w:rPr>
        <w:t xml:space="preserve">of </w:t>
      </w:r>
      <w:r w:rsidRPr="00093A09">
        <w:rPr>
          <w:color w:val="auto"/>
          <w:szCs w:val="24"/>
          <w:lang w:val="en-GB"/>
        </w:rPr>
        <w:t xml:space="preserve">concern </w:t>
      </w:r>
      <w:r w:rsidR="006E39E6" w:rsidRPr="00093A09">
        <w:rPr>
          <w:color w:val="auto"/>
          <w:szCs w:val="24"/>
          <w:lang w:val="en-GB"/>
        </w:rPr>
        <w:t>include</w:t>
      </w:r>
      <w:r w:rsidR="00DD18B5" w:rsidRPr="00093A09">
        <w:rPr>
          <w:color w:val="auto"/>
          <w:szCs w:val="24"/>
          <w:lang w:val="en-GB"/>
        </w:rPr>
        <w:t xml:space="preserve"> desertification, land </w:t>
      </w:r>
      <w:r w:rsidR="0030477A" w:rsidRPr="00093A09">
        <w:rPr>
          <w:color w:val="auto"/>
          <w:szCs w:val="24"/>
          <w:lang w:val="en-GB"/>
        </w:rPr>
        <w:t>degradation</w:t>
      </w:r>
      <w:r w:rsidR="00DD18B5" w:rsidRPr="00093A09">
        <w:rPr>
          <w:color w:val="auto"/>
          <w:szCs w:val="24"/>
          <w:lang w:val="en-GB"/>
        </w:rPr>
        <w:t>,</w:t>
      </w:r>
      <w:r w:rsidR="006E39E6" w:rsidRPr="00093A09">
        <w:rPr>
          <w:color w:val="auto"/>
          <w:szCs w:val="24"/>
          <w:lang w:val="en-GB"/>
        </w:rPr>
        <w:t xml:space="preserve"> </w:t>
      </w:r>
      <w:r w:rsidRPr="00093A09">
        <w:rPr>
          <w:color w:val="auto"/>
          <w:szCs w:val="24"/>
          <w:lang w:val="en-GB"/>
        </w:rPr>
        <w:t>the development of agriculture, livestock and fishing, decrease</w:t>
      </w:r>
      <w:r w:rsidR="006E39E6" w:rsidRPr="00093A09">
        <w:rPr>
          <w:color w:val="auto"/>
          <w:szCs w:val="24"/>
          <w:lang w:val="en-GB"/>
        </w:rPr>
        <w:t>s</w:t>
      </w:r>
      <w:r w:rsidRPr="00093A09">
        <w:rPr>
          <w:color w:val="auto"/>
          <w:szCs w:val="24"/>
          <w:lang w:val="en-GB"/>
        </w:rPr>
        <w:t xml:space="preserve"> in </w:t>
      </w:r>
      <w:r w:rsidR="006E39E6" w:rsidRPr="00093A09">
        <w:rPr>
          <w:color w:val="auto"/>
          <w:szCs w:val="24"/>
          <w:lang w:val="en-GB"/>
        </w:rPr>
        <w:t xml:space="preserve">river </w:t>
      </w:r>
      <w:r w:rsidRPr="00093A09">
        <w:rPr>
          <w:color w:val="auto"/>
          <w:szCs w:val="24"/>
          <w:lang w:val="en-GB"/>
        </w:rPr>
        <w:t>discharge</w:t>
      </w:r>
      <w:r w:rsidR="006E39E6" w:rsidRPr="00093A09">
        <w:rPr>
          <w:color w:val="auto"/>
          <w:szCs w:val="24"/>
          <w:lang w:val="en-GB"/>
        </w:rPr>
        <w:t xml:space="preserve"> due to climatic and anthropogenic causes</w:t>
      </w:r>
      <w:r w:rsidRPr="00093A09">
        <w:rPr>
          <w:color w:val="auto"/>
          <w:szCs w:val="24"/>
          <w:lang w:val="en-GB"/>
        </w:rPr>
        <w:t xml:space="preserve">, extensive drainage works, </w:t>
      </w:r>
      <w:r w:rsidR="0093143A" w:rsidRPr="00093A09">
        <w:rPr>
          <w:color w:val="auto"/>
          <w:szCs w:val="24"/>
          <w:lang w:val="en-GB"/>
        </w:rPr>
        <w:t>rural depopulation</w:t>
      </w:r>
      <w:r w:rsidR="00D930FD" w:rsidRPr="00093A09">
        <w:rPr>
          <w:color w:val="auto"/>
          <w:szCs w:val="24"/>
          <w:lang w:val="en-GB"/>
        </w:rPr>
        <w:t>,</w:t>
      </w:r>
      <w:r w:rsidR="00C47F92" w:rsidRPr="00093A09">
        <w:rPr>
          <w:color w:val="auto"/>
          <w:szCs w:val="24"/>
          <w:lang w:val="en-GB"/>
        </w:rPr>
        <w:t xml:space="preserve"> urbanis</w:t>
      </w:r>
      <w:r w:rsidRPr="00093A09">
        <w:rPr>
          <w:color w:val="auto"/>
          <w:szCs w:val="24"/>
          <w:lang w:val="en-GB"/>
        </w:rPr>
        <w:t>ation and pollution (</w:t>
      </w:r>
      <w:proofErr w:type="spellStart"/>
      <w:r w:rsidRPr="00093A09">
        <w:rPr>
          <w:color w:val="auto"/>
          <w:szCs w:val="24"/>
          <w:lang w:val="en-GB"/>
        </w:rPr>
        <w:t>Maragou</w:t>
      </w:r>
      <w:proofErr w:type="spellEnd"/>
      <w:r w:rsidRPr="00093A09">
        <w:rPr>
          <w:color w:val="auto"/>
          <w:szCs w:val="24"/>
          <w:lang w:val="en-GB"/>
        </w:rPr>
        <w:t xml:space="preserve"> and </w:t>
      </w:r>
      <w:proofErr w:type="spellStart"/>
      <w:r w:rsidRPr="00093A09">
        <w:rPr>
          <w:color w:val="auto"/>
          <w:szCs w:val="24"/>
          <w:lang w:val="en-GB"/>
        </w:rPr>
        <w:t>Montziou</w:t>
      </w:r>
      <w:proofErr w:type="spellEnd"/>
      <w:r w:rsidR="00FC161A" w:rsidRPr="00093A09">
        <w:rPr>
          <w:color w:val="auto"/>
          <w:szCs w:val="24"/>
          <w:lang w:val="en-GB"/>
        </w:rPr>
        <w:t>,</w:t>
      </w:r>
      <w:r w:rsidRPr="00093A09">
        <w:rPr>
          <w:color w:val="auto"/>
          <w:szCs w:val="24"/>
          <w:lang w:val="en-GB"/>
        </w:rPr>
        <w:t xml:space="preserve"> 2000</w:t>
      </w:r>
      <w:r w:rsidR="00781A5A" w:rsidRPr="00093A09">
        <w:rPr>
          <w:color w:val="auto"/>
          <w:szCs w:val="24"/>
          <w:lang w:val="en-GB"/>
        </w:rPr>
        <w:t xml:space="preserve">; </w:t>
      </w:r>
      <w:r w:rsidR="00CA01D2" w:rsidRPr="00093A09">
        <w:rPr>
          <w:color w:val="auto"/>
          <w:szCs w:val="24"/>
          <w:lang w:val="en-GB"/>
        </w:rPr>
        <w:t xml:space="preserve">Kalivas et al., 2003; </w:t>
      </w:r>
      <w:proofErr w:type="spellStart"/>
      <w:r w:rsidR="0093143A" w:rsidRPr="00093A09">
        <w:rPr>
          <w:color w:val="auto"/>
          <w:szCs w:val="24"/>
          <w:lang w:val="en-GB"/>
        </w:rPr>
        <w:t>Mallinis</w:t>
      </w:r>
      <w:proofErr w:type="spellEnd"/>
      <w:r w:rsidR="0093143A" w:rsidRPr="00093A09">
        <w:rPr>
          <w:color w:val="auto"/>
          <w:szCs w:val="24"/>
          <w:lang w:val="en-GB"/>
        </w:rPr>
        <w:t xml:space="preserve"> et al., 2011). </w:t>
      </w:r>
      <w:r w:rsidR="000B5D7F" w:rsidRPr="00093A09">
        <w:rPr>
          <w:color w:val="auto"/>
          <w:szCs w:val="24"/>
          <w:lang w:val="en-GB"/>
        </w:rPr>
        <w:t xml:space="preserve">These processes can cause </w:t>
      </w:r>
      <w:r w:rsidR="0093143A" w:rsidRPr="00093A09">
        <w:rPr>
          <w:color w:val="auto"/>
          <w:szCs w:val="24"/>
          <w:lang w:val="en-GB"/>
        </w:rPr>
        <w:t>erosion and deposition of sediment</w:t>
      </w:r>
      <w:r w:rsidR="00394AB5" w:rsidRPr="00093A09">
        <w:rPr>
          <w:color w:val="auto"/>
          <w:szCs w:val="24"/>
          <w:lang w:val="en-GB"/>
        </w:rPr>
        <w:t>,</w:t>
      </w:r>
      <w:r w:rsidR="0093143A" w:rsidRPr="00093A09">
        <w:rPr>
          <w:color w:val="auto"/>
          <w:szCs w:val="24"/>
          <w:lang w:val="en-GB"/>
        </w:rPr>
        <w:t xml:space="preserve"> </w:t>
      </w:r>
      <w:r w:rsidR="000B5D7F" w:rsidRPr="00093A09">
        <w:rPr>
          <w:color w:val="auto"/>
          <w:szCs w:val="24"/>
          <w:lang w:val="en-GB"/>
        </w:rPr>
        <w:t xml:space="preserve">which result </w:t>
      </w:r>
      <w:r w:rsidR="00D930FD" w:rsidRPr="00093A09">
        <w:rPr>
          <w:color w:val="auto"/>
          <w:szCs w:val="24"/>
          <w:lang w:val="en-GB"/>
        </w:rPr>
        <w:t>in</w:t>
      </w:r>
      <w:r w:rsidR="000B5D7F" w:rsidRPr="00093A09">
        <w:rPr>
          <w:color w:val="auto"/>
          <w:szCs w:val="24"/>
          <w:lang w:val="en-GB"/>
        </w:rPr>
        <w:t xml:space="preserve"> morphological changes that can </w:t>
      </w:r>
      <w:r w:rsidR="0093143A" w:rsidRPr="00093A09">
        <w:rPr>
          <w:color w:val="auto"/>
          <w:szCs w:val="24"/>
          <w:lang w:val="en-GB"/>
        </w:rPr>
        <w:t>directly impact the fl</w:t>
      </w:r>
      <w:r w:rsidR="00C47F92" w:rsidRPr="00093A09">
        <w:rPr>
          <w:color w:val="auto"/>
          <w:szCs w:val="24"/>
          <w:lang w:val="en-GB"/>
        </w:rPr>
        <w:t xml:space="preserve">ora and fauna of these wetlands as well as the </w:t>
      </w:r>
      <w:r w:rsidR="00AF576C" w:rsidRPr="00093A09">
        <w:rPr>
          <w:color w:val="auto"/>
          <w:szCs w:val="24"/>
          <w:lang w:val="en-GB"/>
        </w:rPr>
        <w:t xml:space="preserve">immediate environment of the people living in such areas. </w:t>
      </w:r>
    </w:p>
    <w:p w:rsidR="001B07A5" w:rsidRPr="00093A09" w:rsidRDefault="00D63D55"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 xml:space="preserve">A coastline is defined </w:t>
      </w:r>
      <w:r w:rsidR="00EA0F7C" w:rsidRPr="00093A09">
        <w:rPr>
          <w:color w:val="auto"/>
          <w:szCs w:val="24"/>
          <w:lang w:val="en-GB"/>
        </w:rPr>
        <w:t xml:space="preserve">as </w:t>
      </w:r>
      <w:r w:rsidRPr="00093A09">
        <w:rPr>
          <w:color w:val="auto"/>
          <w:szCs w:val="24"/>
          <w:lang w:val="en-GB"/>
        </w:rPr>
        <w:t>the physical interface of land and water (Dolan et al.</w:t>
      </w:r>
      <w:r w:rsidR="00FC161A" w:rsidRPr="00093A09">
        <w:rPr>
          <w:color w:val="auto"/>
          <w:szCs w:val="24"/>
          <w:lang w:val="en-GB"/>
        </w:rPr>
        <w:t>,</w:t>
      </w:r>
      <w:r w:rsidRPr="00093A09">
        <w:rPr>
          <w:color w:val="auto"/>
          <w:szCs w:val="24"/>
          <w:lang w:val="en-GB"/>
        </w:rPr>
        <w:t xml:space="preserve"> 1991; Gens, 2010). </w:t>
      </w:r>
      <w:r w:rsidR="00781A5A" w:rsidRPr="00093A09">
        <w:rPr>
          <w:color w:val="auto"/>
          <w:szCs w:val="24"/>
          <w:lang w:val="en-GB"/>
        </w:rPr>
        <w:t>O</w:t>
      </w:r>
      <w:r w:rsidR="00945CAE" w:rsidRPr="00093A09">
        <w:rPr>
          <w:color w:val="auto"/>
          <w:szCs w:val="24"/>
          <w:lang w:val="en-GB"/>
        </w:rPr>
        <w:t xml:space="preserve">ne way to identify changes in wetland ecosystems is by mapping </w:t>
      </w:r>
      <w:r w:rsidR="00740D9E" w:rsidRPr="00093A09">
        <w:rPr>
          <w:color w:val="auto"/>
          <w:szCs w:val="24"/>
          <w:lang w:val="en-GB"/>
        </w:rPr>
        <w:t xml:space="preserve">coastlines </w:t>
      </w:r>
      <w:r w:rsidR="0030477A" w:rsidRPr="00093A09">
        <w:rPr>
          <w:color w:val="auto"/>
          <w:szCs w:val="24"/>
          <w:lang w:val="en-GB"/>
        </w:rPr>
        <w:t>which allows observing</w:t>
      </w:r>
      <w:r w:rsidR="00945CAE" w:rsidRPr="00093A09">
        <w:rPr>
          <w:color w:val="auto"/>
          <w:szCs w:val="24"/>
          <w:lang w:val="en-GB"/>
        </w:rPr>
        <w:t xml:space="preserve"> </w:t>
      </w:r>
      <w:r w:rsidR="006E64D2" w:rsidRPr="00093A09">
        <w:rPr>
          <w:color w:val="auto"/>
          <w:szCs w:val="24"/>
          <w:lang w:val="en-GB"/>
        </w:rPr>
        <w:t>the</w:t>
      </w:r>
      <w:r w:rsidRPr="00093A09">
        <w:rPr>
          <w:color w:val="auto"/>
          <w:szCs w:val="24"/>
          <w:lang w:val="en-GB"/>
        </w:rPr>
        <w:t xml:space="preserve"> way in which they have</w:t>
      </w:r>
      <w:r w:rsidR="006E64D2" w:rsidRPr="00093A09">
        <w:rPr>
          <w:color w:val="auto"/>
          <w:szCs w:val="24"/>
          <w:lang w:val="en-GB"/>
        </w:rPr>
        <w:t xml:space="preserve"> </w:t>
      </w:r>
      <w:r w:rsidR="00945CAE" w:rsidRPr="00093A09">
        <w:rPr>
          <w:color w:val="auto"/>
          <w:szCs w:val="24"/>
          <w:lang w:val="en-GB"/>
        </w:rPr>
        <w:t>change</w:t>
      </w:r>
      <w:r w:rsidRPr="00093A09">
        <w:rPr>
          <w:color w:val="auto"/>
          <w:szCs w:val="24"/>
          <w:lang w:val="en-GB"/>
        </w:rPr>
        <w:t>d</w:t>
      </w:r>
      <w:r w:rsidR="00945CAE" w:rsidRPr="00093A09">
        <w:rPr>
          <w:color w:val="auto"/>
          <w:szCs w:val="24"/>
          <w:lang w:val="en-GB"/>
        </w:rPr>
        <w:t xml:space="preserve"> over different timescales</w:t>
      </w:r>
      <w:r w:rsidR="00EA0F7C" w:rsidRPr="00093A09">
        <w:rPr>
          <w:color w:val="auto"/>
          <w:szCs w:val="24"/>
          <w:lang w:val="en-GB"/>
        </w:rPr>
        <w:t>. This is</w:t>
      </w:r>
      <w:r w:rsidR="00781A5A" w:rsidRPr="00093A09">
        <w:rPr>
          <w:color w:val="auto"/>
          <w:szCs w:val="24"/>
          <w:lang w:val="en-GB"/>
        </w:rPr>
        <w:t xml:space="preserve"> because knowledge of </w:t>
      </w:r>
      <w:r w:rsidR="00740D9E" w:rsidRPr="00093A09">
        <w:rPr>
          <w:color w:val="auto"/>
          <w:szCs w:val="24"/>
          <w:lang w:val="en-GB"/>
        </w:rPr>
        <w:t>coastline position</w:t>
      </w:r>
      <w:r w:rsidR="00781A5A" w:rsidRPr="00093A09">
        <w:rPr>
          <w:color w:val="auto"/>
          <w:szCs w:val="24"/>
          <w:lang w:val="en-GB"/>
        </w:rPr>
        <w:t xml:space="preserve"> is the basis for measuring and characterizing land and </w:t>
      </w:r>
      <w:r w:rsidR="00A85772" w:rsidRPr="00093A09">
        <w:rPr>
          <w:color w:val="auto"/>
          <w:szCs w:val="24"/>
          <w:lang w:val="en-GB"/>
        </w:rPr>
        <w:t xml:space="preserve">coastal </w:t>
      </w:r>
      <w:r w:rsidR="00781A5A" w:rsidRPr="00093A09">
        <w:rPr>
          <w:color w:val="auto"/>
          <w:szCs w:val="24"/>
          <w:lang w:val="en-GB"/>
        </w:rPr>
        <w:t>water resources</w:t>
      </w:r>
      <w:r w:rsidR="00945CAE" w:rsidRPr="00093A09">
        <w:rPr>
          <w:color w:val="auto"/>
          <w:szCs w:val="24"/>
          <w:lang w:val="en-GB"/>
        </w:rPr>
        <w:t xml:space="preserve"> </w:t>
      </w:r>
      <w:r w:rsidR="004F2B1A" w:rsidRPr="00093A09">
        <w:rPr>
          <w:color w:val="auto"/>
          <w:szCs w:val="24"/>
          <w:lang w:val="en-GB"/>
        </w:rPr>
        <w:t xml:space="preserve">(Liu and </w:t>
      </w:r>
      <w:proofErr w:type="spellStart"/>
      <w:r w:rsidR="004F2B1A" w:rsidRPr="00093A09">
        <w:rPr>
          <w:color w:val="auto"/>
          <w:szCs w:val="24"/>
          <w:lang w:val="en-GB"/>
        </w:rPr>
        <w:t>Jezek</w:t>
      </w:r>
      <w:proofErr w:type="spellEnd"/>
      <w:r w:rsidR="004F2B1A" w:rsidRPr="00093A09">
        <w:rPr>
          <w:color w:val="auto"/>
          <w:szCs w:val="24"/>
          <w:lang w:val="en-GB"/>
        </w:rPr>
        <w:t>, 2004)</w:t>
      </w:r>
      <w:r w:rsidR="001B07A5" w:rsidRPr="00093A09">
        <w:rPr>
          <w:color w:val="auto"/>
          <w:szCs w:val="24"/>
          <w:lang w:val="en-GB"/>
        </w:rPr>
        <w:t xml:space="preserve">. </w:t>
      </w:r>
      <w:r w:rsidRPr="00093A09">
        <w:rPr>
          <w:color w:val="auto"/>
          <w:szCs w:val="24"/>
          <w:lang w:val="en-GB"/>
        </w:rPr>
        <w:t xml:space="preserve">Shifts in coastline position </w:t>
      </w:r>
      <w:r w:rsidR="001B07A5" w:rsidRPr="00093A09">
        <w:rPr>
          <w:color w:val="auto"/>
          <w:szCs w:val="24"/>
          <w:lang w:val="en-GB"/>
        </w:rPr>
        <w:t xml:space="preserve">due to erosion and deposition </w:t>
      </w:r>
      <w:r w:rsidR="00075E89" w:rsidRPr="00093A09">
        <w:rPr>
          <w:color w:val="auto"/>
          <w:szCs w:val="24"/>
          <w:lang w:val="en-GB"/>
        </w:rPr>
        <w:t>are</w:t>
      </w:r>
      <w:r w:rsidR="001B07A5" w:rsidRPr="00093A09">
        <w:rPr>
          <w:color w:val="auto"/>
          <w:szCs w:val="24"/>
          <w:lang w:val="en-GB"/>
        </w:rPr>
        <w:t xml:space="preserve"> a major concern for coastal zone management</w:t>
      </w:r>
      <w:r w:rsidR="00C725CE" w:rsidRPr="00093A09">
        <w:rPr>
          <w:color w:val="auto"/>
          <w:szCs w:val="24"/>
          <w:lang w:val="en-GB"/>
        </w:rPr>
        <w:t xml:space="preserve"> as very dynamic coastlines can cause considerable hazards to human use and development </w:t>
      </w:r>
      <w:r w:rsidR="003D7CB3" w:rsidRPr="00093A09">
        <w:rPr>
          <w:color w:val="auto"/>
          <w:szCs w:val="24"/>
          <w:lang w:val="en-GB"/>
        </w:rPr>
        <w:t>(Whit</w:t>
      </w:r>
      <w:r w:rsidR="001B07A5" w:rsidRPr="00093A09">
        <w:rPr>
          <w:color w:val="auto"/>
          <w:szCs w:val="24"/>
          <w:lang w:val="en-GB"/>
        </w:rPr>
        <w:t xml:space="preserve">e and </w:t>
      </w:r>
      <w:proofErr w:type="spellStart"/>
      <w:r w:rsidR="001B07A5" w:rsidRPr="00093A09">
        <w:rPr>
          <w:color w:val="auto"/>
          <w:szCs w:val="24"/>
          <w:lang w:val="en-GB"/>
        </w:rPr>
        <w:t>Asmar</w:t>
      </w:r>
      <w:proofErr w:type="spellEnd"/>
      <w:r w:rsidR="001B07A5" w:rsidRPr="00093A09">
        <w:rPr>
          <w:color w:val="auto"/>
          <w:szCs w:val="24"/>
          <w:lang w:val="en-GB"/>
        </w:rPr>
        <w:t xml:space="preserve">, 1999). </w:t>
      </w:r>
      <w:r w:rsidR="00C725CE" w:rsidRPr="00093A09">
        <w:rPr>
          <w:color w:val="auto"/>
          <w:szCs w:val="24"/>
          <w:lang w:val="en-GB"/>
        </w:rPr>
        <w:t>Coastline mapping and quantification of</w:t>
      </w:r>
      <w:r w:rsidR="00945CAE" w:rsidRPr="00093A09">
        <w:rPr>
          <w:color w:val="auto"/>
          <w:szCs w:val="24"/>
          <w:lang w:val="en-GB"/>
        </w:rPr>
        <w:t xml:space="preserve"> </w:t>
      </w:r>
      <w:r w:rsidR="00292FFF" w:rsidRPr="00093A09">
        <w:rPr>
          <w:color w:val="auto"/>
          <w:szCs w:val="24"/>
          <w:lang w:val="en-GB"/>
        </w:rPr>
        <w:t>coastline position</w:t>
      </w:r>
      <w:r w:rsidR="00945CAE" w:rsidRPr="00093A09">
        <w:rPr>
          <w:color w:val="auto"/>
          <w:szCs w:val="24"/>
          <w:lang w:val="en-GB"/>
        </w:rPr>
        <w:t xml:space="preserve"> changes</w:t>
      </w:r>
      <w:r w:rsidR="00C725CE" w:rsidRPr="00093A09">
        <w:rPr>
          <w:color w:val="auto"/>
          <w:szCs w:val="24"/>
          <w:lang w:val="en-GB"/>
        </w:rPr>
        <w:t xml:space="preserve"> </w:t>
      </w:r>
      <w:r w:rsidR="00D930FD" w:rsidRPr="00093A09">
        <w:rPr>
          <w:color w:val="auto"/>
          <w:szCs w:val="24"/>
          <w:lang w:val="en-GB"/>
        </w:rPr>
        <w:t>are</w:t>
      </w:r>
      <w:r w:rsidR="00C725CE" w:rsidRPr="00093A09">
        <w:rPr>
          <w:color w:val="auto"/>
          <w:szCs w:val="24"/>
          <w:lang w:val="en-GB"/>
        </w:rPr>
        <w:t xml:space="preserve"> also essential for safe navigation, resource management, environmental protection, and sustainable coastal development and planning (Di et al., </w:t>
      </w:r>
      <w:r w:rsidR="00DF4E15" w:rsidRPr="00093A09">
        <w:rPr>
          <w:color w:val="auto"/>
          <w:szCs w:val="24"/>
          <w:lang w:val="en-GB"/>
        </w:rPr>
        <w:t>2003</w:t>
      </w:r>
      <w:r w:rsidR="00C725CE" w:rsidRPr="00093A09">
        <w:rPr>
          <w:color w:val="auto"/>
          <w:szCs w:val="24"/>
          <w:lang w:val="en-GB"/>
        </w:rPr>
        <w:t>).</w:t>
      </w:r>
      <w:r w:rsidR="00FB0A1F" w:rsidRPr="00093A09">
        <w:rPr>
          <w:color w:val="auto"/>
          <w:szCs w:val="24"/>
          <w:lang w:val="en-GB"/>
        </w:rPr>
        <w:t xml:space="preserve"> Also, many coastal habitats are</w:t>
      </w:r>
      <w:r w:rsidR="00A85772" w:rsidRPr="00093A09">
        <w:rPr>
          <w:color w:val="auto"/>
          <w:szCs w:val="24"/>
          <w:lang w:val="en-GB"/>
        </w:rPr>
        <w:t xml:space="preserve"> designated </w:t>
      </w:r>
      <w:r w:rsidR="00FB0A1F" w:rsidRPr="00093A09">
        <w:rPr>
          <w:color w:val="auto"/>
          <w:szCs w:val="24"/>
          <w:lang w:val="en-GB"/>
        </w:rPr>
        <w:t xml:space="preserve">as special areas of conservation under the </w:t>
      </w:r>
      <w:r w:rsidR="007E56AB" w:rsidRPr="00093A09">
        <w:rPr>
          <w:color w:val="auto"/>
          <w:szCs w:val="24"/>
          <w:lang w:val="en-GB"/>
        </w:rPr>
        <w:t xml:space="preserve">EU </w:t>
      </w:r>
      <w:r w:rsidR="00FB0A1F" w:rsidRPr="00093A09">
        <w:rPr>
          <w:color w:val="auto"/>
          <w:szCs w:val="24"/>
          <w:lang w:val="en-GB"/>
        </w:rPr>
        <w:t xml:space="preserve">Habitats Directive (Hadley, 2009). </w:t>
      </w:r>
      <w:r w:rsidR="00C725CE" w:rsidRPr="00093A09">
        <w:rPr>
          <w:color w:val="auto"/>
          <w:szCs w:val="24"/>
          <w:lang w:val="en-GB"/>
        </w:rPr>
        <w:t>Thus,</w:t>
      </w:r>
      <w:r w:rsidR="001B07A5" w:rsidRPr="00093A09">
        <w:rPr>
          <w:color w:val="auto"/>
          <w:szCs w:val="24"/>
          <w:lang w:val="en-GB"/>
        </w:rPr>
        <w:t xml:space="preserve"> </w:t>
      </w:r>
      <w:r w:rsidR="00945CAE" w:rsidRPr="00093A09">
        <w:rPr>
          <w:color w:val="auto"/>
          <w:szCs w:val="24"/>
          <w:lang w:val="en-GB"/>
        </w:rPr>
        <w:t xml:space="preserve">it is evident that </w:t>
      </w:r>
      <w:r w:rsidR="001B07A5" w:rsidRPr="00093A09">
        <w:rPr>
          <w:color w:val="auto"/>
          <w:szCs w:val="24"/>
          <w:lang w:val="en-GB"/>
        </w:rPr>
        <w:t>rapid, replicable techniques are required to update coastline maps and monitor rates of movement (Whi</w:t>
      </w:r>
      <w:r w:rsidR="00042053" w:rsidRPr="00093A09">
        <w:rPr>
          <w:color w:val="auto"/>
          <w:szCs w:val="24"/>
          <w:lang w:val="en-GB"/>
        </w:rPr>
        <w:t>t</w:t>
      </w:r>
      <w:r w:rsidR="001B07A5" w:rsidRPr="00093A09">
        <w:rPr>
          <w:color w:val="auto"/>
          <w:szCs w:val="24"/>
          <w:lang w:val="en-GB"/>
        </w:rPr>
        <w:t xml:space="preserve">e and </w:t>
      </w:r>
      <w:proofErr w:type="spellStart"/>
      <w:r w:rsidR="001B07A5" w:rsidRPr="00093A09">
        <w:rPr>
          <w:color w:val="auto"/>
          <w:szCs w:val="24"/>
          <w:lang w:val="en-GB"/>
        </w:rPr>
        <w:t>Asmar</w:t>
      </w:r>
      <w:proofErr w:type="spellEnd"/>
      <w:r w:rsidR="001B07A5" w:rsidRPr="00093A09">
        <w:rPr>
          <w:color w:val="auto"/>
          <w:szCs w:val="24"/>
          <w:lang w:val="en-GB"/>
        </w:rPr>
        <w:t xml:space="preserve">, 1999). </w:t>
      </w:r>
    </w:p>
    <w:p w:rsidR="00E808D0" w:rsidRPr="00093A09" w:rsidRDefault="00720DBB"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 xml:space="preserve">Earth Observation (EO) </w:t>
      </w:r>
      <w:r w:rsidR="003829CA" w:rsidRPr="00093A09">
        <w:rPr>
          <w:color w:val="auto"/>
          <w:szCs w:val="24"/>
          <w:lang w:val="en-GB"/>
        </w:rPr>
        <w:t xml:space="preserve">provides a </w:t>
      </w:r>
      <w:r w:rsidR="007202F2" w:rsidRPr="00093A09">
        <w:rPr>
          <w:color w:val="auto"/>
          <w:szCs w:val="24"/>
          <w:lang w:val="en-GB"/>
        </w:rPr>
        <w:t>very well-</w:t>
      </w:r>
      <w:r w:rsidRPr="00093A09">
        <w:rPr>
          <w:color w:val="auto"/>
          <w:szCs w:val="24"/>
          <w:lang w:val="en-GB"/>
        </w:rPr>
        <w:t xml:space="preserve">suited </w:t>
      </w:r>
      <w:r w:rsidR="00557092" w:rsidRPr="00093A09">
        <w:rPr>
          <w:color w:val="auto"/>
          <w:szCs w:val="24"/>
          <w:lang w:val="en-GB"/>
        </w:rPr>
        <w:t xml:space="preserve">technology </w:t>
      </w:r>
      <w:r w:rsidR="00D63D55" w:rsidRPr="00093A09">
        <w:rPr>
          <w:color w:val="auto"/>
          <w:szCs w:val="24"/>
          <w:lang w:val="en-GB"/>
        </w:rPr>
        <w:t>fram</w:t>
      </w:r>
      <w:r w:rsidR="0062444C" w:rsidRPr="00093A09">
        <w:rPr>
          <w:color w:val="auto"/>
          <w:szCs w:val="24"/>
          <w:lang w:val="en-GB"/>
        </w:rPr>
        <w:t>e</w:t>
      </w:r>
      <w:r w:rsidR="00D63D55" w:rsidRPr="00093A09">
        <w:rPr>
          <w:color w:val="auto"/>
          <w:szCs w:val="24"/>
          <w:lang w:val="en-GB"/>
        </w:rPr>
        <w:t>work</w:t>
      </w:r>
      <w:r w:rsidR="003829CA" w:rsidRPr="00093A09">
        <w:rPr>
          <w:color w:val="auto"/>
          <w:szCs w:val="24"/>
          <w:lang w:val="en-GB"/>
        </w:rPr>
        <w:t xml:space="preserve"> </w:t>
      </w:r>
      <w:r w:rsidR="007102A4" w:rsidRPr="00093A09">
        <w:rPr>
          <w:color w:val="auto"/>
          <w:szCs w:val="24"/>
          <w:lang w:val="en-GB" w:eastAsia="en-US"/>
        </w:rPr>
        <w:t>for</w:t>
      </w:r>
      <w:r w:rsidR="007102A4" w:rsidRPr="00093A09">
        <w:rPr>
          <w:color w:val="auto"/>
          <w:szCs w:val="24"/>
          <w:lang w:eastAsia="en-US"/>
        </w:rPr>
        <w:t xml:space="preserve"> </w:t>
      </w:r>
      <w:r w:rsidR="007102A4" w:rsidRPr="00093A09">
        <w:rPr>
          <w:color w:val="auto"/>
          <w:szCs w:val="24"/>
        </w:rPr>
        <w:t>habitat</w:t>
      </w:r>
      <w:r w:rsidR="005C45D5" w:rsidRPr="00093A09">
        <w:rPr>
          <w:color w:val="auto"/>
          <w:szCs w:val="24"/>
        </w:rPr>
        <w:t>s</w:t>
      </w:r>
      <w:r w:rsidR="007102A4" w:rsidRPr="00093A09">
        <w:rPr>
          <w:rStyle w:val="Strong"/>
          <w:b w:val="0"/>
          <w:color w:val="auto"/>
          <w:szCs w:val="24"/>
          <w:lang w:val="en-GB"/>
        </w:rPr>
        <w:t xml:space="preserve"> mapping</w:t>
      </w:r>
      <w:r w:rsidR="007102A4" w:rsidRPr="00093A09">
        <w:rPr>
          <w:rStyle w:val="Strong"/>
          <w:b w:val="0"/>
          <w:color w:val="auto"/>
          <w:szCs w:val="24"/>
        </w:rPr>
        <w:t xml:space="preserve"> and monitoring</w:t>
      </w:r>
      <w:r w:rsidR="00A85772" w:rsidRPr="00093A09">
        <w:rPr>
          <w:rStyle w:val="Strong"/>
          <w:b w:val="0"/>
          <w:color w:val="auto"/>
          <w:szCs w:val="24"/>
        </w:rPr>
        <w:t>. It</w:t>
      </w:r>
      <w:r w:rsidR="007202F2" w:rsidRPr="00093A09">
        <w:rPr>
          <w:color w:val="auto"/>
          <w:szCs w:val="24"/>
          <w:lang w:val="en-GB"/>
        </w:rPr>
        <w:t xml:space="preserve"> </w:t>
      </w:r>
      <w:r w:rsidR="00237E89" w:rsidRPr="00093A09">
        <w:rPr>
          <w:color w:val="auto"/>
          <w:szCs w:val="24"/>
          <w:lang w:val="en-GB"/>
        </w:rPr>
        <w:t xml:space="preserve">can provide data required by conservation initiatives such as </w:t>
      </w:r>
      <w:r w:rsidR="002C569C" w:rsidRPr="00093A09">
        <w:rPr>
          <w:rStyle w:val="Strong"/>
          <w:b w:val="0"/>
          <w:color w:val="auto"/>
          <w:szCs w:val="24"/>
          <w:lang w:val="en-GB"/>
        </w:rPr>
        <w:t>the E</w:t>
      </w:r>
      <w:r w:rsidR="00237E89" w:rsidRPr="00093A09">
        <w:rPr>
          <w:rStyle w:val="Strong"/>
          <w:b w:val="0"/>
          <w:color w:val="auto"/>
          <w:szCs w:val="24"/>
          <w:lang w:val="en-GB"/>
        </w:rPr>
        <w:t>C</w:t>
      </w:r>
      <w:r w:rsidR="002C569C" w:rsidRPr="00093A09">
        <w:rPr>
          <w:rStyle w:val="Strong"/>
          <w:b w:val="0"/>
          <w:color w:val="auto"/>
          <w:szCs w:val="24"/>
          <w:lang w:val="en-GB"/>
        </w:rPr>
        <w:t xml:space="preserve"> </w:t>
      </w:r>
      <w:r w:rsidR="00237E89" w:rsidRPr="00093A09">
        <w:rPr>
          <w:rStyle w:val="Strong"/>
          <w:b w:val="0"/>
          <w:color w:val="auto"/>
          <w:szCs w:val="24"/>
          <w:lang w:val="en-GB"/>
        </w:rPr>
        <w:t>H</w:t>
      </w:r>
      <w:r w:rsidR="002C569C" w:rsidRPr="00093A09">
        <w:rPr>
          <w:rStyle w:val="Strong"/>
          <w:b w:val="0"/>
          <w:color w:val="auto"/>
          <w:szCs w:val="24"/>
          <w:lang w:val="en-GB"/>
        </w:rPr>
        <w:t>abitats Directive</w:t>
      </w:r>
      <w:r w:rsidR="007102A4" w:rsidRPr="00093A09">
        <w:rPr>
          <w:rStyle w:val="Strong"/>
          <w:b w:val="0"/>
          <w:color w:val="auto"/>
          <w:szCs w:val="24"/>
          <w:lang w:val="en-GB"/>
        </w:rPr>
        <w:t xml:space="preserve"> (</w:t>
      </w:r>
      <w:r w:rsidR="007102A4" w:rsidRPr="00093A09">
        <w:rPr>
          <w:rStyle w:val="Strong"/>
          <w:b w:val="0"/>
          <w:color w:val="auto"/>
          <w:szCs w:val="24"/>
        </w:rPr>
        <w:t>Amarnath et al.</w:t>
      </w:r>
      <w:r w:rsidR="00FC161A" w:rsidRPr="00093A09">
        <w:rPr>
          <w:rStyle w:val="Strong"/>
          <w:b w:val="0"/>
          <w:color w:val="auto"/>
          <w:szCs w:val="24"/>
        </w:rPr>
        <w:t>,</w:t>
      </w:r>
      <w:r w:rsidR="007102A4" w:rsidRPr="00093A09">
        <w:rPr>
          <w:rStyle w:val="Strong"/>
          <w:b w:val="0"/>
          <w:color w:val="auto"/>
          <w:szCs w:val="24"/>
        </w:rPr>
        <w:t xml:space="preserve"> 2003; Sanchez-Hernandez</w:t>
      </w:r>
      <w:r w:rsidR="00A838EF" w:rsidRPr="00093A09">
        <w:rPr>
          <w:rStyle w:val="Strong"/>
          <w:b w:val="0"/>
          <w:color w:val="auto"/>
          <w:szCs w:val="24"/>
        </w:rPr>
        <w:t xml:space="preserve"> et al</w:t>
      </w:r>
      <w:r w:rsidR="00512946" w:rsidRPr="00093A09">
        <w:rPr>
          <w:rStyle w:val="Strong"/>
          <w:b w:val="0"/>
          <w:color w:val="auto"/>
          <w:szCs w:val="24"/>
        </w:rPr>
        <w:t>.,</w:t>
      </w:r>
      <w:r w:rsidR="00A838EF" w:rsidRPr="00093A09">
        <w:rPr>
          <w:rStyle w:val="Strong"/>
          <w:b w:val="0"/>
          <w:color w:val="auto"/>
          <w:szCs w:val="24"/>
        </w:rPr>
        <w:t xml:space="preserve"> 2007)</w:t>
      </w:r>
      <w:r w:rsidR="00A838EF" w:rsidRPr="00093A09">
        <w:rPr>
          <w:rStyle w:val="Strong"/>
          <w:b w:val="0"/>
          <w:color w:val="auto"/>
          <w:szCs w:val="24"/>
          <w:lang w:val="en-GB"/>
        </w:rPr>
        <w:t>.</w:t>
      </w:r>
      <w:r w:rsidR="00A838EF" w:rsidRPr="00093A09">
        <w:rPr>
          <w:color w:val="auto"/>
          <w:szCs w:val="24"/>
          <w:lang w:val="en-GB"/>
        </w:rPr>
        <w:t xml:space="preserve"> The general advantages of EO technology include its ability to provide inexpensive, continuous synoptic views at a range of spatial and temporal scales,</w:t>
      </w:r>
      <w:r w:rsidR="002C569C" w:rsidRPr="00093A09">
        <w:rPr>
          <w:color w:val="auto"/>
          <w:szCs w:val="24"/>
          <w:lang w:val="en-GB"/>
        </w:rPr>
        <w:t xml:space="preserve"> even </w:t>
      </w:r>
      <w:r w:rsidR="00292FFF" w:rsidRPr="00093A09">
        <w:rPr>
          <w:color w:val="auto"/>
          <w:szCs w:val="24"/>
          <w:lang w:val="en-GB"/>
        </w:rPr>
        <w:t>for</w:t>
      </w:r>
      <w:r w:rsidR="00A838EF" w:rsidRPr="00093A09">
        <w:rPr>
          <w:color w:val="auto"/>
          <w:szCs w:val="24"/>
          <w:lang w:val="en-GB"/>
        </w:rPr>
        <w:t xml:space="preserve"> inaccessible locations assuming data has been archived. Indeed, the detection of coastline changes using EO data has gained high importance over recent decades, since satellites are able to provide digital imagery in infrared spectral bands where the land–water interface can be</w:t>
      </w:r>
      <w:r w:rsidR="00E808D0" w:rsidRPr="00093A09">
        <w:rPr>
          <w:color w:val="auto"/>
          <w:szCs w:val="24"/>
          <w:lang w:val="en-GB"/>
        </w:rPr>
        <w:t xml:space="preserve"> well-defined (</w:t>
      </w:r>
      <w:proofErr w:type="spellStart"/>
      <w:r w:rsidR="00E808D0" w:rsidRPr="00093A09">
        <w:rPr>
          <w:color w:val="auto"/>
          <w:szCs w:val="24"/>
          <w:lang w:val="en-GB"/>
        </w:rPr>
        <w:t>Ekercin</w:t>
      </w:r>
      <w:proofErr w:type="spellEnd"/>
      <w:r w:rsidR="00E808D0" w:rsidRPr="00093A09">
        <w:rPr>
          <w:color w:val="auto"/>
          <w:szCs w:val="24"/>
          <w:lang w:val="en-GB"/>
        </w:rPr>
        <w:t>, 2007</w:t>
      </w:r>
      <w:r w:rsidR="00FC161A" w:rsidRPr="00093A09">
        <w:rPr>
          <w:rStyle w:val="Strong"/>
          <w:b w:val="0"/>
          <w:color w:val="auto"/>
          <w:szCs w:val="24"/>
        </w:rPr>
        <w:t>;</w:t>
      </w:r>
      <w:r w:rsidR="00E808D0" w:rsidRPr="00093A09">
        <w:rPr>
          <w:color w:val="auto"/>
          <w:szCs w:val="24"/>
          <w:lang w:val="en-GB"/>
        </w:rPr>
        <w:t xml:space="preserve"> </w:t>
      </w:r>
      <w:proofErr w:type="spellStart"/>
      <w:r w:rsidR="00E808D0" w:rsidRPr="00093A09">
        <w:rPr>
          <w:color w:val="auto"/>
          <w:szCs w:val="24"/>
          <w:lang w:val="en-GB"/>
        </w:rPr>
        <w:t>Durduran</w:t>
      </w:r>
      <w:proofErr w:type="spellEnd"/>
      <w:r w:rsidR="00E808D0" w:rsidRPr="00093A09">
        <w:rPr>
          <w:color w:val="auto"/>
          <w:szCs w:val="24"/>
          <w:lang w:val="en-GB"/>
        </w:rPr>
        <w:t xml:space="preserve">, 2010). Furthermore, EO data can be combined with Geographic Information Systems (GIS) </w:t>
      </w:r>
      <w:r w:rsidR="00A85772" w:rsidRPr="00093A09">
        <w:rPr>
          <w:color w:val="auto"/>
          <w:szCs w:val="24"/>
          <w:lang w:val="en-GB"/>
        </w:rPr>
        <w:t xml:space="preserve">to </w:t>
      </w:r>
      <w:r w:rsidR="00E808D0" w:rsidRPr="00093A09">
        <w:rPr>
          <w:color w:val="auto"/>
          <w:szCs w:val="24"/>
          <w:lang w:val="en-GB"/>
        </w:rPr>
        <w:t>provid</w:t>
      </w:r>
      <w:r w:rsidR="00292FFF" w:rsidRPr="00093A09">
        <w:rPr>
          <w:color w:val="auto"/>
          <w:szCs w:val="24"/>
          <w:lang w:val="en-GB"/>
        </w:rPr>
        <w:t>e</w:t>
      </w:r>
      <w:r w:rsidR="00E808D0" w:rsidRPr="00093A09">
        <w:rPr>
          <w:color w:val="auto"/>
          <w:szCs w:val="24"/>
          <w:lang w:val="en-GB"/>
        </w:rPr>
        <w:t xml:space="preserve"> an effective set of tools for </w:t>
      </w:r>
      <w:r w:rsidR="00D930FD" w:rsidRPr="00093A09">
        <w:rPr>
          <w:color w:val="auto"/>
          <w:szCs w:val="24"/>
          <w:lang w:val="en-GB"/>
        </w:rPr>
        <w:t>analysing</w:t>
      </w:r>
      <w:r w:rsidR="00E808D0" w:rsidRPr="00093A09">
        <w:rPr>
          <w:color w:val="auto"/>
          <w:szCs w:val="24"/>
          <w:lang w:val="en-GB"/>
        </w:rPr>
        <w:t xml:space="preserve"> and extracting</w:t>
      </w:r>
      <w:r w:rsidR="00292FFF" w:rsidRPr="00093A09">
        <w:rPr>
          <w:color w:val="auto"/>
          <w:szCs w:val="24"/>
          <w:lang w:val="en-GB"/>
        </w:rPr>
        <w:t xml:space="preserve"> spatial information to support</w:t>
      </w:r>
      <w:r w:rsidR="00A07844" w:rsidRPr="00093A09">
        <w:rPr>
          <w:color w:val="auto"/>
          <w:szCs w:val="24"/>
          <w:lang w:val="en-GB"/>
        </w:rPr>
        <w:t xml:space="preserve"> reliable and consistent decision making </w:t>
      </w:r>
      <w:r w:rsidR="00E808D0" w:rsidRPr="00093A09">
        <w:rPr>
          <w:color w:val="auto"/>
          <w:szCs w:val="24"/>
          <w:lang w:val="en-GB"/>
        </w:rPr>
        <w:t>(</w:t>
      </w:r>
      <w:proofErr w:type="spellStart"/>
      <w:r w:rsidR="00E808D0" w:rsidRPr="00093A09">
        <w:rPr>
          <w:color w:val="auto"/>
          <w:szCs w:val="24"/>
          <w:lang w:val="en-GB"/>
        </w:rPr>
        <w:t>Bausmith</w:t>
      </w:r>
      <w:proofErr w:type="spellEnd"/>
      <w:r w:rsidR="00E808D0" w:rsidRPr="00093A09">
        <w:rPr>
          <w:color w:val="auto"/>
          <w:szCs w:val="24"/>
          <w:lang w:val="en-GB"/>
        </w:rPr>
        <w:t xml:space="preserve"> and </w:t>
      </w:r>
      <w:proofErr w:type="spellStart"/>
      <w:r w:rsidR="00E808D0" w:rsidRPr="00093A09">
        <w:rPr>
          <w:color w:val="auto"/>
          <w:szCs w:val="24"/>
          <w:lang w:val="en-GB"/>
        </w:rPr>
        <w:t>Leinhardth</w:t>
      </w:r>
      <w:proofErr w:type="spellEnd"/>
      <w:r w:rsidR="00E808D0" w:rsidRPr="00093A09">
        <w:rPr>
          <w:color w:val="auto"/>
          <w:szCs w:val="24"/>
          <w:lang w:val="en-GB"/>
        </w:rPr>
        <w:t>, 1997</w:t>
      </w:r>
      <w:r w:rsidR="00FC161A" w:rsidRPr="00093A09">
        <w:rPr>
          <w:rStyle w:val="Strong"/>
          <w:b w:val="0"/>
          <w:color w:val="auto"/>
          <w:szCs w:val="24"/>
        </w:rPr>
        <w:t>;</w:t>
      </w:r>
      <w:r w:rsidR="00E808D0" w:rsidRPr="00093A09">
        <w:rPr>
          <w:color w:val="auto"/>
          <w:szCs w:val="24"/>
          <w:lang w:val="en-GB"/>
        </w:rPr>
        <w:t xml:space="preserve"> </w:t>
      </w:r>
      <w:proofErr w:type="spellStart"/>
      <w:r w:rsidR="00E808D0" w:rsidRPr="00093A09">
        <w:rPr>
          <w:color w:val="auto"/>
          <w:szCs w:val="24"/>
          <w:lang w:val="en-GB"/>
        </w:rPr>
        <w:t>Goodchild</w:t>
      </w:r>
      <w:proofErr w:type="spellEnd"/>
      <w:r w:rsidR="00E808D0" w:rsidRPr="00093A09">
        <w:rPr>
          <w:color w:val="auto"/>
          <w:szCs w:val="24"/>
          <w:lang w:val="en-GB"/>
        </w:rPr>
        <w:t>, 2001</w:t>
      </w:r>
      <w:r w:rsidR="00FC161A" w:rsidRPr="00093A09">
        <w:rPr>
          <w:rStyle w:val="Strong"/>
          <w:b w:val="0"/>
          <w:color w:val="auto"/>
          <w:szCs w:val="24"/>
        </w:rPr>
        <w:t>;</w:t>
      </w:r>
      <w:r w:rsidR="00E808D0" w:rsidRPr="00093A09">
        <w:rPr>
          <w:color w:val="auto"/>
          <w:szCs w:val="24"/>
          <w:lang w:val="en-GB"/>
        </w:rPr>
        <w:t xml:space="preserve"> </w:t>
      </w:r>
      <w:proofErr w:type="spellStart"/>
      <w:r w:rsidR="00E808D0" w:rsidRPr="00093A09">
        <w:rPr>
          <w:color w:val="auto"/>
          <w:szCs w:val="24"/>
          <w:lang w:val="en-GB"/>
        </w:rPr>
        <w:lastRenderedPageBreak/>
        <w:t>Jaiswal</w:t>
      </w:r>
      <w:proofErr w:type="spellEnd"/>
      <w:r w:rsidR="00E808D0" w:rsidRPr="00093A09">
        <w:rPr>
          <w:color w:val="auto"/>
          <w:szCs w:val="24"/>
          <w:lang w:val="en-GB"/>
        </w:rPr>
        <w:t xml:space="preserve"> et al., 2002</w:t>
      </w:r>
      <w:r w:rsidR="00FC161A" w:rsidRPr="00093A09">
        <w:rPr>
          <w:rStyle w:val="Strong"/>
          <w:b w:val="0"/>
          <w:color w:val="auto"/>
          <w:szCs w:val="24"/>
        </w:rPr>
        <w:t>;</w:t>
      </w:r>
      <w:r w:rsidR="00E808D0" w:rsidRPr="00093A09">
        <w:rPr>
          <w:color w:val="auto"/>
          <w:szCs w:val="24"/>
          <w:lang w:val="en-GB"/>
        </w:rPr>
        <w:t xml:space="preserve"> </w:t>
      </w:r>
      <w:r w:rsidR="00550537" w:rsidRPr="00093A09">
        <w:rPr>
          <w:color w:val="auto"/>
          <w:szCs w:val="24"/>
          <w:lang w:val="en-GB"/>
        </w:rPr>
        <w:t xml:space="preserve">Chen et al., 2005; </w:t>
      </w:r>
      <w:proofErr w:type="spellStart"/>
      <w:r w:rsidR="00E808D0" w:rsidRPr="00093A09">
        <w:rPr>
          <w:color w:val="auto"/>
          <w:szCs w:val="24"/>
          <w:lang w:val="en-GB"/>
        </w:rPr>
        <w:t>Durduran</w:t>
      </w:r>
      <w:proofErr w:type="spellEnd"/>
      <w:r w:rsidR="00E808D0" w:rsidRPr="00093A09">
        <w:rPr>
          <w:color w:val="auto"/>
          <w:szCs w:val="24"/>
          <w:lang w:val="en-GB"/>
        </w:rPr>
        <w:t>, 2010</w:t>
      </w:r>
      <w:r w:rsidR="00F50E32" w:rsidRPr="00093A09">
        <w:rPr>
          <w:color w:val="auto"/>
          <w:szCs w:val="24"/>
          <w:lang w:val="en-GB"/>
        </w:rPr>
        <w:t>; Gens, 2010</w:t>
      </w:r>
      <w:r w:rsidR="00E808D0" w:rsidRPr="00093A09">
        <w:rPr>
          <w:color w:val="auto"/>
          <w:szCs w:val="24"/>
          <w:lang w:val="en-GB"/>
        </w:rPr>
        <w:t xml:space="preserve">). </w:t>
      </w:r>
      <w:r w:rsidR="009B063A" w:rsidRPr="00093A09">
        <w:rPr>
          <w:color w:val="auto"/>
          <w:szCs w:val="24"/>
          <w:lang w:val="en-GB"/>
        </w:rPr>
        <w:t xml:space="preserve">This integration with </w:t>
      </w:r>
      <w:r w:rsidR="00633C45" w:rsidRPr="00093A09">
        <w:rPr>
          <w:color w:val="auto"/>
          <w:szCs w:val="24"/>
          <w:lang w:val="en-GB"/>
        </w:rPr>
        <w:t>EO datasets</w:t>
      </w:r>
      <w:r w:rsidR="001B07A5" w:rsidRPr="00093A09">
        <w:rPr>
          <w:color w:val="auto"/>
          <w:szCs w:val="24"/>
          <w:lang w:val="en-GB"/>
        </w:rPr>
        <w:t xml:space="preserve"> </w:t>
      </w:r>
      <w:r w:rsidR="009B063A" w:rsidRPr="00093A09">
        <w:rPr>
          <w:color w:val="auto"/>
          <w:szCs w:val="24"/>
          <w:lang w:val="en-GB"/>
        </w:rPr>
        <w:t>provides an excellent framework for data capture, storage, synthesis measurements and analysis</w:t>
      </w:r>
      <w:r w:rsidR="008B2B6E" w:rsidRPr="00093A09">
        <w:rPr>
          <w:color w:val="auto"/>
          <w:szCs w:val="24"/>
          <w:lang w:val="en-GB"/>
        </w:rPr>
        <w:t xml:space="preserve">, all of which are essential in coastline changes investigations. </w:t>
      </w:r>
    </w:p>
    <w:p w:rsidR="007339AD" w:rsidRPr="00093A09" w:rsidRDefault="00187A03"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Ma</w:t>
      </w:r>
      <w:r w:rsidR="00D63D55" w:rsidRPr="00093A09">
        <w:rPr>
          <w:color w:val="auto"/>
          <w:szCs w:val="24"/>
          <w:lang w:val="en-GB"/>
        </w:rPr>
        <w:t>n</w:t>
      </w:r>
      <w:r w:rsidRPr="00093A09">
        <w:rPr>
          <w:color w:val="auto"/>
          <w:szCs w:val="24"/>
          <w:lang w:val="en-GB"/>
        </w:rPr>
        <w:t>y</w:t>
      </w:r>
      <w:r w:rsidR="0014669A" w:rsidRPr="00093A09">
        <w:rPr>
          <w:color w:val="auto"/>
          <w:szCs w:val="24"/>
          <w:lang w:val="en-GB"/>
        </w:rPr>
        <w:t xml:space="preserve"> </w:t>
      </w:r>
      <w:r w:rsidRPr="00093A09">
        <w:rPr>
          <w:color w:val="auto"/>
          <w:szCs w:val="24"/>
          <w:lang w:val="en-GB"/>
        </w:rPr>
        <w:t>studies</w:t>
      </w:r>
      <w:r w:rsidR="00E808D0" w:rsidRPr="00093A09">
        <w:rPr>
          <w:color w:val="auto"/>
          <w:szCs w:val="24"/>
          <w:lang w:val="en-GB"/>
        </w:rPr>
        <w:t xml:space="preserve"> have shown </w:t>
      </w:r>
      <w:r w:rsidR="007339AD" w:rsidRPr="00093A09">
        <w:rPr>
          <w:color w:val="auto"/>
          <w:szCs w:val="24"/>
          <w:lang w:val="en-GB"/>
        </w:rPr>
        <w:t>promising potential</w:t>
      </w:r>
      <w:r w:rsidR="00E808D0" w:rsidRPr="00093A09">
        <w:rPr>
          <w:color w:val="auto"/>
          <w:szCs w:val="24"/>
          <w:lang w:val="en-GB"/>
        </w:rPr>
        <w:t xml:space="preserve"> in providing an effective means </w:t>
      </w:r>
      <w:r w:rsidR="00075E89" w:rsidRPr="00093A09">
        <w:rPr>
          <w:color w:val="auto"/>
          <w:szCs w:val="24"/>
          <w:lang w:val="en-GB"/>
        </w:rPr>
        <w:t>of</w:t>
      </w:r>
      <w:r w:rsidR="00E808D0" w:rsidRPr="00093A09">
        <w:rPr>
          <w:color w:val="auto"/>
          <w:szCs w:val="24"/>
          <w:lang w:val="en-GB"/>
        </w:rPr>
        <w:t xml:space="preserve"> delineat</w:t>
      </w:r>
      <w:r w:rsidR="00075E89" w:rsidRPr="00093A09">
        <w:rPr>
          <w:color w:val="auto"/>
          <w:szCs w:val="24"/>
          <w:lang w:val="en-GB"/>
        </w:rPr>
        <w:t>ing</w:t>
      </w:r>
      <w:r w:rsidR="00E808D0" w:rsidRPr="00093A09">
        <w:rPr>
          <w:color w:val="auto"/>
          <w:szCs w:val="24"/>
          <w:lang w:val="en-GB"/>
        </w:rPr>
        <w:t xml:space="preserve"> coastlines and map</w:t>
      </w:r>
      <w:r w:rsidR="00075E89" w:rsidRPr="00093A09">
        <w:rPr>
          <w:color w:val="auto"/>
          <w:szCs w:val="24"/>
          <w:lang w:val="en-GB"/>
        </w:rPr>
        <w:t>ping</w:t>
      </w:r>
      <w:r w:rsidR="00E808D0" w:rsidRPr="00093A09">
        <w:rPr>
          <w:color w:val="auto"/>
          <w:szCs w:val="24"/>
          <w:lang w:val="en-GB"/>
        </w:rPr>
        <w:t xml:space="preserve"> their changes </w:t>
      </w:r>
      <w:r w:rsidR="00364A77" w:rsidRPr="00093A09">
        <w:rPr>
          <w:color w:val="auto"/>
          <w:szCs w:val="24"/>
          <w:lang w:val="en-GB"/>
        </w:rPr>
        <w:t>for</w:t>
      </w:r>
      <w:r w:rsidR="00E808D0" w:rsidRPr="00093A09">
        <w:rPr>
          <w:color w:val="auto"/>
          <w:szCs w:val="24"/>
          <w:lang w:val="en-GB"/>
        </w:rPr>
        <w:t xml:space="preserve"> different ecosystem conditions</w:t>
      </w:r>
      <w:r w:rsidR="007E7CFC" w:rsidRPr="00093A09">
        <w:rPr>
          <w:color w:val="auto"/>
          <w:szCs w:val="24"/>
          <w:lang w:val="en-GB"/>
        </w:rPr>
        <w:t xml:space="preserve">. </w:t>
      </w:r>
      <w:r w:rsidR="00E808D0" w:rsidRPr="00093A09">
        <w:rPr>
          <w:color w:val="auto"/>
          <w:szCs w:val="24"/>
          <w:lang w:val="en-GB"/>
        </w:rPr>
        <w:t xml:space="preserve">For example, </w:t>
      </w:r>
      <w:r w:rsidR="007339AD" w:rsidRPr="00093A09">
        <w:rPr>
          <w:color w:val="auto"/>
          <w:szCs w:val="24"/>
          <w:lang w:val="en-GB"/>
        </w:rPr>
        <w:t xml:space="preserve">in </w:t>
      </w:r>
      <w:r w:rsidR="00E808D0" w:rsidRPr="00093A09">
        <w:rPr>
          <w:color w:val="auto"/>
          <w:szCs w:val="24"/>
          <w:lang w:val="en-GB"/>
        </w:rPr>
        <w:t xml:space="preserve">China </w:t>
      </w:r>
      <w:r w:rsidR="007339AD" w:rsidRPr="00093A09">
        <w:rPr>
          <w:color w:val="auto"/>
          <w:szCs w:val="24"/>
          <w:lang w:val="en-GB"/>
        </w:rPr>
        <w:t xml:space="preserve">studies have been conducted in </w:t>
      </w:r>
      <w:r w:rsidR="00E808D0" w:rsidRPr="00093A09">
        <w:rPr>
          <w:color w:val="auto"/>
          <w:szCs w:val="24"/>
          <w:lang w:val="en-GB"/>
        </w:rPr>
        <w:t>the Yellow River delta (Chu et al., 2006</w:t>
      </w:r>
      <w:r w:rsidR="00FC161A" w:rsidRPr="00093A09">
        <w:rPr>
          <w:rStyle w:val="Strong"/>
          <w:b w:val="0"/>
          <w:color w:val="auto"/>
          <w:szCs w:val="24"/>
        </w:rPr>
        <w:t>;</w:t>
      </w:r>
      <w:r w:rsidR="00EA0F7C" w:rsidRPr="00093A09">
        <w:rPr>
          <w:color w:val="auto"/>
          <w:szCs w:val="24"/>
          <w:lang w:val="en-GB"/>
        </w:rPr>
        <w:t xml:space="preserve"> Cui and Li., 2011), the </w:t>
      </w:r>
      <w:proofErr w:type="spellStart"/>
      <w:r w:rsidR="00EA0F7C" w:rsidRPr="00093A09">
        <w:rPr>
          <w:color w:val="auto"/>
          <w:szCs w:val="24"/>
          <w:lang w:val="en-GB"/>
        </w:rPr>
        <w:t>Bohai</w:t>
      </w:r>
      <w:proofErr w:type="spellEnd"/>
      <w:r w:rsidR="00EA0F7C" w:rsidRPr="00093A09">
        <w:rPr>
          <w:color w:val="auto"/>
          <w:szCs w:val="24"/>
          <w:lang w:val="en-GB"/>
        </w:rPr>
        <w:t xml:space="preserve"> S</w:t>
      </w:r>
      <w:r w:rsidR="00E808D0" w:rsidRPr="00093A09">
        <w:rPr>
          <w:color w:val="auto"/>
          <w:szCs w:val="24"/>
          <w:lang w:val="en-GB"/>
        </w:rPr>
        <w:t>ea (Jiang, et al., 2003</w:t>
      </w:r>
      <w:r w:rsidR="00FC161A" w:rsidRPr="00093A09">
        <w:rPr>
          <w:rStyle w:val="Strong"/>
          <w:b w:val="0"/>
          <w:color w:val="auto"/>
          <w:szCs w:val="24"/>
        </w:rPr>
        <w:t>;</w:t>
      </w:r>
      <w:r w:rsidR="00E808D0" w:rsidRPr="00093A09">
        <w:rPr>
          <w:color w:val="auto"/>
          <w:szCs w:val="24"/>
          <w:lang w:val="en-GB"/>
        </w:rPr>
        <w:t xml:space="preserve"> Huang and Fan, 2004), </w:t>
      </w:r>
      <w:r w:rsidR="00FB131E" w:rsidRPr="00093A09">
        <w:rPr>
          <w:color w:val="auto"/>
          <w:szCs w:val="24"/>
          <w:lang w:val="en-GB"/>
        </w:rPr>
        <w:t xml:space="preserve">the </w:t>
      </w:r>
      <w:r w:rsidR="00E808D0" w:rsidRPr="00093A09">
        <w:rPr>
          <w:color w:val="auto"/>
          <w:szCs w:val="24"/>
          <w:lang w:val="en-GB"/>
        </w:rPr>
        <w:t>Fujian coast (Sun and Zhang, 2004)</w:t>
      </w:r>
      <w:r w:rsidR="001572B7" w:rsidRPr="00093A09">
        <w:rPr>
          <w:color w:val="auto"/>
          <w:szCs w:val="24"/>
          <w:lang w:val="en-GB"/>
        </w:rPr>
        <w:t xml:space="preserve"> and the Pearl </w:t>
      </w:r>
      <w:r w:rsidR="00D63D55" w:rsidRPr="00093A09">
        <w:rPr>
          <w:color w:val="auto"/>
          <w:szCs w:val="24"/>
          <w:lang w:val="en-GB"/>
        </w:rPr>
        <w:t>R</w:t>
      </w:r>
      <w:r w:rsidR="001572B7" w:rsidRPr="00093A09">
        <w:rPr>
          <w:color w:val="auto"/>
          <w:szCs w:val="24"/>
          <w:lang w:val="en-GB"/>
        </w:rPr>
        <w:t xml:space="preserve">iver delta (Li and </w:t>
      </w:r>
      <w:proofErr w:type="spellStart"/>
      <w:r w:rsidR="001572B7" w:rsidRPr="00093A09">
        <w:rPr>
          <w:color w:val="auto"/>
          <w:szCs w:val="24"/>
          <w:lang w:val="en-GB"/>
        </w:rPr>
        <w:t>Damen</w:t>
      </w:r>
      <w:proofErr w:type="spellEnd"/>
      <w:r w:rsidR="001572B7" w:rsidRPr="00093A09">
        <w:rPr>
          <w:color w:val="auto"/>
          <w:szCs w:val="24"/>
          <w:lang w:val="en-GB"/>
        </w:rPr>
        <w:t>, 2010)</w:t>
      </w:r>
      <w:r w:rsidR="00E808D0" w:rsidRPr="00093A09">
        <w:rPr>
          <w:color w:val="auto"/>
          <w:szCs w:val="24"/>
          <w:lang w:val="en-GB"/>
        </w:rPr>
        <w:t xml:space="preserve">. </w:t>
      </w:r>
      <w:r w:rsidR="007339AD" w:rsidRPr="00093A09">
        <w:rPr>
          <w:color w:val="auto"/>
          <w:szCs w:val="24"/>
          <w:lang w:val="en-GB"/>
        </w:rPr>
        <w:t>S</w:t>
      </w:r>
      <w:r w:rsidR="00E808D0" w:rsidRPr="00093A09">
        <w:rPr>
          <w:color w:val="auto"/>
          <w:szCs w:val="24"/>
          <w:lang w:val="en-GB"/>
        </w:rPr>
        <w:t xml:space="preserve">imilar studies have also </w:t>
      </w:r>
      <w:r w:rsidR="007339AD" w:rsidRPr="00093A09">
        <w:rPr>
          <w:color w:val="auto"/>
          <w:szCs w:val="24"/>
          <w:lang w:val="en-GB"/>
        </w:rPr>
        <w:t>been conducted in river deltas in</w:t>
      </w:r>
      <w:r w:rsidR="00E808D0" w:rsidRPr="00093A09">
        <w:rPr>
          <w:color w:val="auto"/>
          <w:szCs w:val="24"/>
          <w:lang w:val="en-GB"/>
        </w:rPr>
        <w:t xml:space="preserve"> Santa Barbara, USA (</w:t>
      </w:r>
      <w:proofErr w:type="spellStart"/>
      <w:r w:rsidR="00E808D0" w:rsidRPr="00093A09">
        <w:rPr>
          <w:color w:val="auto"/>
          <w:szCs w:val="24"/>
          <w:lang w:val="en-GB"/>
        </w:rPr>
        <w:t>Komar</w:t>
      </w:r>
      <w:proofErr w:type="spellEnd"/>
      <w:r w:rsidR="00FC161A" w:rsidRPr="00093A09">
        <w:rPr>
          <w:color w:val="auto"/>
          <w:szCs w:val="24"/>
          <w:lang w:val="en-GB"/>
        </w:rPr>
        <w:t>,</w:t>
      </w:r>
      <w:r w:rsidR="00E808D0" w:rsidRPr="00093A09">
        <w:rPr>
          <w:color w:val="auto"/>
          <w:szCs w:val="24"/>
          <w:lang w:val="en-GB"/>
        </w:rPr>
        <w:t xml:space="preserve"> 1998), </w:t>
      </w:r>
      <w:proofErr w:type="spellStart"/>
      <w:r w:rsidR="00E808D0" w:rsidRPr="00093A09">
        <w:rPr>
          <w:color w:val="auto"/>
          <w:szCs w:val="24"/>
          <w:lang w:val="en-GB"/>
        </w:rPr>
        <w:t>Hualien</w:t>
      </w:r>
      <w:proofErr w:type="spellEnd"/>
      <w:r w:rsidR="00E808D0" w:rsidRPr="00093A09">
        <w:rPr>
          <w:color w:val="auto"/>
          <w:szCs w:val="24"/>
          <w:lang w:val="en-GB"/>
        </w:rPr>
        <w:t>, Taiwan (Hsu et al.</w:t>
      </w:r>
      <w:r w:rsidR="00FC161A" w:rsidRPr="00093A09">
        <w:rPr>
          <w:color w:val="auto"/>
          <w:szCs w:val="24"/>
          <w:lang w:val="en-GB"/>
        </w:rPr>
        <w:t>,</w:t>
      </w:r>
      <w:r w:rsidR="00E808D0" w:rsidRPr="00093A09">
        <w:rPr>
          <w:color w:val="auto"/>
          <w:szCs w:val="24"/>
          <w:lang w:val="en-GB"/>
        </w:rPr>
        <w:t xml:space="preserve"> 2000), Fortaleza, Brazil (Maia et al.</w:t>
      </w:r>
      <w:r w:rsidR="00FC161A" w:rsidRPr="00093A09">
        <w:rPr>
          <w:color w:val="auto"/>
          <w:szCs w:val="24"/>
          <w:lang w:val="en-GB"/>
        </w:rPr>
        <w:t>,</w:t>
      </w:r>
      <w:r w:rsidR="00E808D0" w:rsidRPr="00093A09">
        <w:rPr>
          <w:color w:val="auto"/>
          <w:szCs w:val="24"/>
          <w:lang w:val="en-GB"/>
        </w:rPr>
        <w:t xml:space="preserve"> 1998), </w:t>
      </w:r>
      <w:proofErr w:type="spellStart"/>
      <w:r w:rsidR="00E808D0" w:rsidRPr="00093A09">
        <w:rPr>
          <w:color w:val="auto"/>
          <w:szCs w:val="24"/>
          <w:lang w:val="en-GB"/>
        </w:rPr>
        <w:t>Northeastern</w:t>
      </w:r>
      <w:proofErr w:type="spellEnd"/>
      <w:r w:rsidR="00E808D0" w:rsidRPr="00093A09">
        <w:rPr>
          <w:color w:val="auto"/>
          <w:szCs w:val="24"/>
          <w:lang w:val="en-GB"/>
        </w:rPr>
        <w:t xml:space="preserve"> Nile Delta</w:t>
      </w:r>
      <w:r w:rsidR="00312B6D" w:rsidRPr="00093A09">
        <w:rPr>
          <w:color w:val="auto"/>
          <w:szCs w:val="24"/>
          <w:lang w:val="en-GB"/>
        </w:rPr>
        <w:t xml:space="preserve"> </w:t>
      </w:r>
      <w:r w:rsidR="00E808D0" w:rsidRPr="00093A09">
        <w:rPr>
          <w:color w:val="auto"/>
          <w:szCs w:val="24"/>
          <w:lang w:val="en-GB"/>
        </w:rPr>
        <w:t xml:space="preserve">(White </w:t>
      </w:r>
      <w:r w:rsidR="007E1018" w:rsidRPr="00093A09">
        <w:rPr>
          <w:color w:val="auto"/>
          <w:szCs w:val="24"/>
          <w:lang w:val="en-GB"/>
        </w:rPr>
        <w:t xml:space="preserve">and </w:t>
      </w:r>
      <w:proofErr w:type="spellStart"/>
      <w:r w:rsidR="007E1018" w:rsidRPr="00093A09">
        <w:rPr>
          <w:color w:val="auto"/>
          <w:szCs w:val="24"/>
          <w:lang w:val="en-GB"/>
        </w:rPr>
        <w:t>Asmar</w:t>
      </w:r>
      <w:proofErr w:type="spellEnd"/>
      <w:r w:rsidR="00FC161A" w:rsidRPr="00093A09">
        <w:rPr>
          <w:color w:val="auto"/>
          <w:szCs w:val="24"/>
          <w:lang w:val="en-GB"/>
        </w:rPr>
        <w:t>,</w:t>
      </w:r>
      <w:r w:rsidR="00E808D0" w:rsidRPr="00093A09">
        <w:rPr>
          <w:color w:val="auto"/>
          <w:szCs w:val="24"/>
          <w:lang w:val="en-GB"/>
        </w:rPr>
        <w:t xml:space="preserve"> 1999) and Nouakchott, Mauritania (Wu, 2007). </w:t>
      </w:r>
      <w:r w:rsidR="00B06122" w:rsidRPr="00093A09">
        <w:rPr>
          <w:color w:val="auto"/>
          <w:szCs w:val="24"/>
          <w:lang w:val="en-GB"/>
        </w:rPr>
        <w:t>Notably, a</w:t>
      </w:r>
      <w:r w:rsidR="007339AD" w:rsidRPr="00093A09">
        <w:rPr>
          <w:color w:val="auto"/>
          <w:szCs w:val="24"/>
          <w:lang w:val="en-GB"/>
        </w:rPr>
        <w:t xml:space="preserve"> few relevant studies have also </w:t>
      </w:r>
      <w:r w:rsidR="00633C45" w:rsidRPr="00093A09">
        <w:rPr>
          <w:color w:val="auto"/>
          <w:szCs w:val="24"/>
          <w:lang w:val="en-GB"/>
        </w:rPr>
        <w:t xml:space="preserve">focused </w:t>
      </w:r>
      <w:r w:rsidR="00D63D55" w:rsidRPr="00093A09">
        <w:rPr>
          <w:color w:val="auto"/>
          <w:szCs w:val="24"/>
          <w:lang w:val="en-GB"/>
        </w:rPr>
        <w:t>o</w:t>
      </w:r>
      <w:r w:rsidR="007339AD" w:rsidRPr="00093A09">
        <w:rPr>
          <w:color w:val="auto"/>
          <w:szCs w:val="24"/>
          <w:lang w:val="en-GB"/>
        </w:rPr>
        <w:t xml:space="preserve">n </w:t>
      </w:r>
      <w:r w:rsidR="008D166E" w:rsidRPr="00093A09">
        <w:rPr>
          <w:color w:val="auto"/>
          <w:szCs w:val="24"/>
          <w:lang w:val="en-GB"/>
        </w:rPr>
        <w:t>studying</w:t>
      </w:r>
      <w:r w:rsidR="00DD5F1E" w:rsidRPr="00093A09">
        <w:rPr>
          <w:color w:val="auto"/>
          <w:szCs w:val="24"/>
          <w:lang w:val="en-GB"/>
        </w:rPr>
        <w:t xml:space="preserve"> river delta changes in </w:t>
      </w:r>
      <w:r w:rsidR="00F15659" w:rsidRPr="00093A09">
        <w:rPr>
          <w:color w:val="auto"/>
          <w:szCs w:val="24"/>
          <w:lang w:val="en-GB"/>
        </w:rPr>
        <w:t xml:space="preserve">the Mediterranean </w:t>
      </w:r>
      <w:r w:rsidR="007339AD" w:rsidRPr="00093A09">
        <w:rPr>
          <w:color w:val="auto"/>
          <w:szCs w:val="24"/>
          <w:lang w:val="en-GB"/>
        </w:rPr>
        <w:t>(</w:t>
      </w:r>
      <w:r w:rsidR="00A7624E" w:rsidRPr="00093A09">
        <w:rPr>
          <w:color w:val="auto"/>
          <w:szCs w:val="24"/>
          <w:lang w:val="en-GB"/>
        </w:rPr>
        <w:t xml:space="preserve">Kalivas, et al., 2003; </w:t>
      </w:r>
      <w:proofErr w:type="spellStart"/>
      <w:r w:rsidR="00A7624E" w:rsidRPr="00093A09">
        <w:rPr>
          <w:color w:val="auto"/>
          <w:szCs w:val="24"/>
          <w:lang w:val="en-GB"/>
        </w:rPr>
        <w:t>M</w:t>
      </w:r>
      <w:r w:rsidR="000A61ED" w:rsidRPr="00093A09">
        <w:rPr>
          <w:color w:val="auto"/>
          <w:szCs w:val="24"/>
          <w:lang w:val="en-GB"/>
        </w:rPr>
        <w:t>allinis</w:t>
      </w:r>
      <w:proofErr w:type="spellEnd"/>
      <w:r w:rsidR="000A61ED" w:rsidRPr="00093A09">
        <w:rPr>
          <w:color w:val="auto"/>
          <w:szCs w:val="24"/>
          <w:lang w:val="en-GB"/>
        </w:rPr>
        <w:t xml:space="preserve">, et al., 2011; </w:t>
      </w:r>
      <w:proofErr w:type="spellStart"/>
      <w:r w:rsidR="000A61ED" w:rsidRPr="00093A09">
        <w:rPr>
          <w:color w:val="auto"/>
          <w:szCs w:val="24"/>
          <w:lang w:val="en-GB"/>
        </w:rPr>
        <w:t>K</w:t>
      </w:r>
      <w:r w:rsidR="00A7624E" w:rsidRPr="00093A09">
        <w:rPr>
          <w:color w:val="auto"/>
          <w:szCs w:val="24"/>
          <w:lang w:val="en-GB"/>
        </w:rPr>
        <w:t>restenitis</w:t>
      </w:r>
      <w:proofErr w:type="spellEnd"/>
      <w:r w:rsidR="00A7624E" w:rsidRPr="00093A09">
        <w:rPr>
          <w:color w:val="auto"/>
          <w:szCs w:val="24"/>
          <w:lang w:val="en-GB"/>
        </w:rPr>
        <w:t xml:space="preserve"> et al., 2012</w:t>
      </w:r>
      <w:r w:rsidR="007339AD" w:rsidRPr="00093A09">
        <w:rPr>
          <w:color w:val="auto"/>
          <w:szCs w:val="24"/>
          <w:lang w:val="en-GB"/>
        </w:rPr>
        <w:t>).</w:t>
      </w:r>
    </w:p>
    <w:p w:rsidR="009D188D" w:rsidRPr="00093A09" w:rsidRDefault="00D809CF"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 xml:space="preserve">A </w:t>
      </w:r>
      <w:r w:rsidR="00AE3ACB" w:rsidRPr="00093A09">
        <w:rPr>
          <w:color w:val="auto"/>
          <w:szCs w:val="24"/>
          <w:lang w:val="en-GB"/>
        </w:rPr>
        <w:t xml:space="preserve">recent </w:t>
      </w:r>
      <w:r w:rsidR="00F15659" w:rsidRPr="00093A09">
        <w:rPr>
          <w:color w:val="auto"/>
          <w:szCs w:val="24"/>
          <w:lang w:val="en-GB"/>
        </w:rPr>
        <w:t>overview</w:t>
      </w:r>
      <w:r w:rsidR="00AE3ACB" w:rsidRPr="00093A09">
        <w:rPr>
          <w:color w:val="auto"/>
          <w:szCs w:val="24"/>
          <w:lang w:val="en-GB"/>
        </w:rPr>
        <w:t xml:space="preserve"> of the </w:t>
      </w:r>
      <w:r w:rsidR="00D930FD" w:rsidRPr="00093A09">
        <w:rPr>
          <w:color w:val="auto"/>
          <w:szCs w:val="24"/>
          <w:lang w:val="en-GB"/>
        </w:rPr>
        <w:t>current</w:t>
      </w:r>
      <w:r w:rsidR="00FE52A8" w:rsidRPr="00093A09">
        <w:rPr>
          <w:color w:val="auto"/>
          <w:szCs w:val="24"/>
          <w:lang w:val="en-GB"/>
        </w:rPr>
        <w:t xml:space="preserve"> status of the use of </w:t>
      </w:r>
      <w:r w:rsidR="00B06122" w:rsidRPr="00093A09">
        <w:rPr>
          <w:color w:val="auto"/>
          <w:szCs w:val="24"/>
          <w:lang w:val="en-GB"/>
        </w:rPr>
        <w:t xml:space="preserve">EO </w:t>
      </w:r>
      <w:r w:rsidR="00633C45" w:rsidRPr="00093A09">
        <w:rPr>
          <w:color w:val="auto"/>
          <w:szCs w:val="24"/>
          <w:lang w:val="en-GB"/>
        </w:rPr>
        <w:t>technology</w:t>
      </w:r>
      <w:r w:rsidRPr="00093A09">
        <w:rPr>
          <w:color w:val="auto"/>
          <w:szCs w:val="24"/>
          <w:lang w:val="en-GB"/>
        </w:rPr>
        <w:t xml:space="preserve"> </w:t>
      </w:r>
      <w:r w:rsidR="00FE52A8" w:rsidRPr="00093A09">
        <w:rPr>
          <w:color w:val="auto"/>
          <w:szCs w:val="24"/>
          <w:lang w:val="en-GB"/>
        </w:rPr>
        <w:t>for the detection, extraction and moni</w:t>
      </w:r>
      <w:r w:rsidR="00364A77" w:rsidRPr="00093A09">
        <w:rPr>
          <w:color w:val="auto"/>
          <w:szCs w:val="24"/>
          <w:lang w:val="en-GB"/>
        </w:rPr>
        <w:t>to</w:t>
      </w:r>
      <w:r w:rsidR="00FE52A8" w:rsidRPr="00093A09">
        <w:rPr>
          <w:color w:val="auto"/>
          <w:szCs w:val="24"/>
          <w:lang w:val="en-GB"/>
        </w:rPr>
        <w:t>r</w:t>
      </w:r>
      <w:r w:rsidR="00364A77" w:rsidRPr="00093A09">
        <w:rPr>
          <w:color w:val="auto"/>
          <w:szCs w:val="24"/>
          <w:lang w:val="en-GB"/>
        </w:rPr>
        <w:t>i</w:t>
      </w:r>
      <w:r w:rsidR="00FE52A8" w:rsidRPr="00093A09">
        <w:rPr>
          <w:color w:val="auto"/>
          <w:szCs w:val="24"/>
          <w:lang w:val="en-GB"/>
        </w:rPr>
        <w:t xml:space="preserve">ng of coastlines </w:t>
      </w:r>
      <w:r w:rsidR="00AA5DF5" w:rsidRPr="00093A09">
        <w:rPr>
          <w:color w:val="auto"/>
          <w:szCs w:val="24"/>
          <w:lang w:val="en-GB"/>
        </w:rPr>
        <w:t xml:space="preserve">can be found in </w:t>
      </w:r>
      <w:r w:rsidR="00FE52A8" w:rsidRPr="00093A09">
        <w:rPr>
          <w:color w:val="auto"/>
          <w:szCs w:val="24"/>
          <w:lang w:val="en-GB"/>
        </w:rPr>
        <w:t xml:space="preserve">Gens (2010). </w:t>
      </w:r>
      <w:r w:rsidR="009D188D" w:rsidRPr="00093A09">
        <w:rPr>
          <w:color w:val="auto"/>
          <w:szCs w:val="24"/>
          <w:lang w:val="en-GB"/>
        </w:rPr>
        <w:t xml:space="preserve">Generally, near-infrared and Synthetic Aperture Radar (SAR) images have been particularly useful for mapping coastlines as they provide the strongest contrast between land and water (Gens, 2010). </w:t>
      </w:r>
      <w:r w:rsidR="00AA5DF5" w:rsidRPr="00093A09">
        <w:rPr>
          <w:color w:val="auto"/>
          <w:szCs w:val="24"/>
          <w:lang w:val="en-GB"/>
        </w:rPr>
        <w:t>O</w:t>
      </w:r>
      <w:r w:rsidR="009D188D" w:rsidRPr="00093A09">
        <w:rPr>
          <w:color w:val="auto"/>
          <w:szCs w:val="24"/>
          <w:lang w:val="en-GB"/>
        </w:rPr>
        <w:t xml:space="preserve">ptical multispectral </w:t>
      </w:r>
      <w:r w:rsidR="00AA5DF5" w:rsidRPr="00093A09">
        <w:rPr>
          <w:color w:val="auto"/>
          <w:szCs w:val="24"/>
          <w:lang w:val="en-GB"/>
        </w:rPr>
        <w:t>data have also been extensively used for this purpose. M</w:t>
      </w:r>
      <w:r w:rsidR="009D188D" w:rsidRPr="00093A09">
        <w:rPr>
          <w:color w:val="auto"/>
          <w:szCs w:val="24"/>
          <w:lang w:val="en-GB"/>
        </w:rPr>
        <w:t xml:space="preserve">anual photo-interpretation </w:t>
      </w:r>
      <w:r w:rsidR="00D63D55" w:rsidRPr="00093A09">
        <w:rPr>
          <w:color w:val="auto"/>
          <w:szCs w:val="24"/>
          <w:lang w:val="en-GB"/>
        </w:rPr>
        <w:t xml:space="preserve">is </w:t>
      </w:r>
      <w:r w:rsidR="009D188D" w:rsidRPr="00093A09">
        <w:rPr>
          <w:color w:val="auto"/>
          <w:szCs w:val="24"/>
          <w:lang w:val="en-GB"/>
        </w:rPr>
        <w:t>regarded as one of the most commonly used techniques</w:t>
      </w:r>
      <w:r w:rsidR="00AA5DF5" w:rsidRPr="00093A09">
        <w:rPr>
          <w:color w:val="auto"/>
          <w:szCs w:val="24"/>
          <w:lang w:val="en-GB"/>
        </w:rPr>
        <w:t xml:space="preserve"> in the case when such EO data is used</w:t>
      </w:r>
      <w:r w:rsidR="009D188D" w:rsidRPr="00093A09">
        <w:rPr>
          <w:color w:val="auto"/>
          <w:szCs w:val="24"/>
          <w:lang w:val="en-GB"/>
        </w:rPr>
        <w:t xml:space="preserve">. Yet, in recent years a number of approaches have been proposed for extracting shorelines </w:t>
      </w:r>
      <w:r w:rsidR="00D63D55" w:rsidRPr="00093A09">
        <w:rPr>
          <w:color w:val="auto"/>
          <w:szCs w:val="24"/>
          <w:lang w:val="en-GB"/>
        </w:rPr>
        <w:t xml:space="preserve">from </w:t>
      </w:r>
      <w:r w:rsidR="009D188D" w:rsidRPr="00093A09">
        <w:rPr>
          <w:color w:val="auto"/>
          <w:szCs w:val="24"/>
          <w:lang w:val="en-GB"/>
        </w:rPr>
        <w:t>EO data in a more automated fashion</w:t>
      </w:r>
      <w:r w:rsidR="00AA5DF5" w:rsidRPr="00093A09">
        <w:rPr>
          <w:color w:val="auto"/>
          <w:szCs w:val="24"/>
          <w:lang w:val="en-GB"/>
        </w:rPr>
        <w:t xml:space="preserve">, with image classification being one of the most widely used </w:t>
      </w:r>
      <w:r w:rsidR="009D188D" w:rsidRPr="00093A09">
        <w:rPr>
          <w:color w:val="auto"/>
          <w:szCs w:val="24"/>
          <w:lang w:val="en-GB"/>
        </w:rPr>
        <w:t>(Gens, 2010).</w:t>
      </w:r>
      <w:r w:rsidR="00946C6D" w:rsidRPr="00093A09">
        <w:rPr>
          <w:color w:val="auto"/>
          <w:szCs w:val="24"/>
          <w:lang w:val="en-GB"/>
        </w:rPr>
        <w:t xml:space="preserve"> </w:t>
      </w:r>
      <w:r w:rsidR="001B30AD" w:rsidRPr="00093A09">
        <w:rPr>
          <w:color w:val="auto"/>
          <w:szCs w:val="24"/>
          <w:lang w:val="en-GB"/>
        </w:rPr>
        <w:t>A review of the different classification approaches employed utilising EO data can be found in Lu and Weng (2007).</w:t>
      </w:r>
    </w:p>
    <w:p w:rsidR="007C7028" w:rsidRPr="00093A09" w:rsidRDefault="002C569C" w:rsidP="009D188D">
      <w:pPr>
        <w:autoSpaceDE w:val="0"/>
        <w:autoSpaceDN w:val="0"/>
        <w:adjustRightInd w:val="0"/>
        <w:spacing w:before="0" w:after="120" w:line="276" w:lineRule="auto"/>
        <w:ind w:firstLine="397"/>
        <w:rPr>
          <w:rFonts w:eastAsia="SimSun"/>
          <w:color w:val="auto"/>
          <w:lang w:val="en-GB" w:eastAsia="en-GB"/>
        </w:rPr>
      </w:pPr>
      <w:r w:rsidRPr="00093A09">
        <w:rPr>
          <w:color w:val="auto"/>
          <w:lang w:val="en-GB"/>
        </w:rPr>
        <w:t xml:space="preserve">The rapid development </w:t>
      </w:r>
      <w:r w:rsidR="00E41C3B" w:rsidRPr="00093A09">
        <w:rPr>
          <w:color w:val="auto"/>
          <w:lang w:val="en-GB"/>
        </w:rPr>
        <w:t>of both</w:t>
      </w:r>
      <w:r w:rsidRPr="00093A09">
        <w:rPr>
          <w:color w:val="auto"/>
          <w:lang w:val="en-GB"/>
        </w:rPr>
        <w:t xml:space="preserve"> remote sensors and hardware technology over </w:t>
      </w:r>
      <w:r w:rsidR="00D63D55" w:rsidRPr="00093A09">
        <w:rPr>
          <w:color w:val="auto"/>
          <w:lang w:val="en-GB"/>
        </w:rPr>
        <w:t xml:space="preserve">recent </w:t>
      </w:r>
      <w:r w:rsidRPr="00093A09">
        <w:rPr>
          <w:color w:val="auto"/>
          <w:lang w:val="en-GB"/>
        </w:rPr>
        <w:t>decades ha</w:t>
      </w:r>
      <w:r w:rsidR="00237E89" w:rsidRPr="00093A09">
        <w:rPr>
          <w:color w:val="auto"/>
          <w:lang w:val="en-GB"/>
        </w:rPr>
        <w:t>s</w:t>
      </w:r>
      <w:r w:rsidRPr="00093A09">
        <w:rPr>
          <w:color w:val="auto"/>
          <w:lang w:val="en-GB"/>
        </w:rPr>
        <w:t xml:space="preserve"> also opened up new opportunities </w:t>
      </w:r>
      <w:r w:rsidR="00075E89" w:rsidRPr="00093A09">
        <w:rPr>
          <w:color w:val="auto"/>
          <w:lang w:val="en-GB"/>
        </w:rPr>
        <w:t>for</w:t>
      </w:r>
      <w:r w:rsidRPr="00093A09">
        <w:rPr>
          <w:color w:val="auto"/>
          <w:lang w:val="en-GB"/>
        </w:rPr>
        <w:t xml:space="preserve"> the </w:t>
      </w:r>
      <w:r w:rsidR="00D809CF" w:rsidRPr="00093A09">
        <w:rPr>
          <w:color w:val="auto"/>
          <w:lang w:val="en-GB"/>
        </w:rPr>
        <w:t xml:space="preserve">EO </w:t>
      </w:r>
      <w:r w:rsidRPr="00093A09">
        <w:rPr>
          <w:color w:val="auto"/>
          <w:lang w:val="en-GB"/>
        </w:rPr>
        <w:t xml:space="preserve">community to exploit such data. </w:t>
      </w:r>
      <w:r w:rsidR="001B30AD" w:rsidRPr="00093A09">
        <w:rPr>
          <w:color w:val="auto"/>
          <w:lang w:val="en-GB"/>
        </w:rPr>
        <w:t>A</w:t>
      </w:r>
      <w:r w:rsidRPr="00093A09">
        <w:rPr>
          <w:color w:val="auto"/>
          <w:lang w:val="en-GB"/>
        </w:rPr>
        <w:t xml:space="preserve"> large amount of effort has been directed towards developing sophisticated </w:t>
      </w:r>
      <w:r w:rsidR="00787C26" w:rsidRPr="00093A09">
        <w:rPr>
          <w:color w:val="auto"/>
          <w:lang w:val="en-GB"/>
        </w:rPr>
        <w:t xml:space="preserve">image processing </w:t>
      </w:r>
      <w:r w:rsidR="00E07C83" w:rsidRPr="00093A09">
        <w:rPr>
          <w:color w:val="auto"/>
          <w:lang w:val="en-GB"/>
        </w:rPr>
        <w:t xml:space="preserve">algorithms to </w:t>
      </w:r>
      <w:r w:rsidR="00787C26" w:rsidRPr="00093A09">
        <w:rPr>
          <w:color w:val="auto"/>
          <w:lang w:val="en-GB"/>
        </w:rPr>
        <w:t xml:space="preserve">be implemented with remote sensing data </w:t>
      </w:r>
      <w:r w:rsidRPr="00093A09">
        <w:rPr>
          <w:color w:val="auto"/>
          <w:lang w:val="en-GB"/>
        </w:rPr>
        <w:t xml:space="preserve">aiming to increase the accuracy with which </w:t>
      </w:r>
      <w:r w:rsidR="007C7028" w:rsidRPr="00093A09">
        <w:rPr>
          <w:color w:val="auto"/>
          <w:lang w:val="en-GB"/>
        </w:rPr>
        <w:t>coastline</w:t>
      </w:r>
      <w:r w:rsidR="00D63D55" w:rsidRPr="00093A09">
        <w:rPr>
          <w:color w:val="auto"/>
          <w:lang w:val="en-GB"/>
        </w:rPr>
        <w:t xml:space="preserve"> position can be</w:t>
      </w:r>
      <w:r w:rsidR="007C7028" w:rsidRPr="00093A09">
        <w:rPr>
          <w:color w:val="auto"/>
          <w:lang w:val="en-GB"/>
        </w:rPr>
        <w:t xml:space="preserve"> </w:t>
      </w:r>
      <w:r w:rsidR="001B30AD" w:rsidRPr="00093A09">
        <w:rPr>
          <w:color w:val="auto"/>
          <w:lang w:val="en-GB"/>
        </w:rPr>
        <w:t>extract</w:t>
      </w:r>
      <w:r w:rsidR="00D63D55" w:rsidRPr="00093A09">
        <w:rPr>
          <w:color w:val="auto"/>
          <w:lang w:val="en-GB"/>
        </w:rPr>
        <w:t>ed</w:t>
      </w:r>
      <w:r w:rsidRPr="00093A09">
        <w:rPr>
          <w:color w:val="auto"/>
          <w:lang w:val="en-GB"/>
        </w:rPr>
        <w:t xml:space="preserve"> from </w:t>
      </w:r>
      <w:r w:rsidR="007C7028" w:rsidRPr="00093A09">
        <w:rPr>
          <w:color w:val="auto"/>
          <w:lang w:val="en-GB"/>
        </w:rPr>
        <w:t xml:space="preserve">satellite </w:t>
      </w:r>
      <w:r w:rsidRPr="00093A09">
        <w:rPr>
          <w:color w:val="auto"/>
          <w:lang w:val="en-GB"/>
        </w:rPr>
        <w:t>imagery</w:t>
      </w:r>
      <w:r w:rsidR="00433C97" w:rsidRPr="00093A09">
        <w:rPr>
          <w:color w:val="auto"/>
          <w:lang w:val="en-GB"/>
        </w:rPr>
        <w:t xml:space="preserve"> (e.g. </w:t>
      </w:r>
      <w:proofErr w:type="spellStart"/>
      <w:r w:rsidR="00433C97" w:rsidRPr="00093A09">
        <w:rPr>
          <w:color w:val="auto"/>
          <w:lang w:val="en-GB"/>
        </w:rPr>
        <w:t>Pardo-Pascual</w:t>
      </w:r>
      <w:proofErr w:type="spellEnd"/>
      <w:r w:rsidR="00433C97" w:rsidRPr="00093A09">
        <w:rPr>
          <w:color w:val="auto"/>
          <w:lang w:val="en-GB"/>
        </w:rPr>
        <w:t xml:space="preserve"> et al., 2012; Zhang et al., 2013</w:t>
      </w:r>
      <w:r w:rsidR="0005342A" w:rsidRPr="00093A09">
        <w:rPr>
          <w:color w:val="auto"/>
          <w:lang w:val="en-GB"/>
        </w:rPr>
        <w:t>)</w:t>
      </w:r>
      <w:r w:rsidRPr="00093A09">
        <w:rPr>
          <w:color w:val="auto"/>
          <w:lang w:val="en-GB"/>
        </w:rPr>
        <w:t>.</w:t>
      </w:r>
      <w:r w:rsidR="007C7028" w:rsidRPr="00093A09">
        <w:rPr>
          <w:rFonts w:eastAsia="SimSun"/>
          <w:color w:val="auto"/>
          <w:lang w:val="en-GB" w:eastAsia="en-GB"/>
        </w:rPr>
        <w:t xml:space="preserve"> </w:t>
      </w:r>
      <w:r w:rsidR="001B30AD" w:rsidRPr="00093A09">
        <w:rPr>
          <w:rFonts w:eastAsia="SimSun"/>
          <w:color w:val="auto"/>
          <w:lang w:val="en-GB" w:eastAsia="en-GB"/>
        </w:rPr>
        <w:t xml:space="preserve">This </w:t>
      </w:r>
      <w:r w:rsidR="001B30AD" w:rsidRPr="00093A09">
        <w:rPr>
          <w:color w:val="auto"/>
        </w:rPr>
        <w:t xml:space="preserve">also </w:t>
      </w:r>
      <w:r w:rsidR="00075E89" w:rsidRPr="00093A09">
        <w:rPr>
          <w:color w:val="auto"/>
        </w:rPr>
        <w:t xml:space="preserve">places greater </w:t>
      </w:r>
      <w:r w:rsidR="0005342A" w:rsidRPr="00093A09">
        <w:rPr>
          <w:color w:val="auto"/>
        </w:rPr>
        <w:t>emphasis on</w:t>
      </w:r>
      <w:r w:rsidR="001B30AD" w:rsidRPr="00093A09">
        <w:rPr>
          <w:color w:val="auto"/>
        </w:rPr>
        <w:t xml:space="preserve"> the requirement for performing validatory and comparative studies assessing the performances of </w:t>
      </w:r>
      <w:r w:rsidR="005375AA" w:rsidRPr="00093A09">
        <w:rPr>
          <w:color w:val="auto"/>
        </w:rPr>
        <w:t>these newly</w:t>
      </w:r>
      <w:r w:rsidR="00D63D55" w:rsidRPr="00093A09">
        <w:rPr>
          <w:color w:val="auto"/>
        </w:rPr>
        <w:t>-</w:t>
      </w:r>
      <w:r w:rsidR="005375AA" w:rsidRPr="00093A09">
        <w:rPr>
          <w:color w:val="auto"/>
        </w:rPr>
        <w:t xml:space="preserve">developed </w:t>
      </w:r>
      <w:r w:rsidR="00D63D55" w:rsidRPr="00093A09">
        <w:rPr>
          <w:color w:val="auto"/>
        </w:rPr>
        <w:t xml:space="preserve">against traditional </w:t>
      </w:r>
      <w:r w:rsidR="001B30AD" w:rsidRPr="00093A09">
        <w:rPr>
          <w:color w:val="auto"/>
        </w:rPr>
        <w:t>approaches</w:t>
      </w:r>
      <w:r w:rsidR="006A5D61" w:rsidRPr="00093A09">
        <w:rPr>
          <w:color w:val="auto"/>
        </w:rPr>
        <w:t xml:space="preserve"> (e.g photo-interpretation, supervised classifiers such as Maximum Likelihood </w:t>
      </w:r>
      <w:r w:rsidR="006A5D61" w:rsidRPr="00093A09">
        <w:rPr>
          <w:color w:val="auto"/>
          <w:sz w:val="22"/>
          <w:szCs w:val="22"/>
        </w:rPr>
        <w:t>Richards, 1999)</w:t>
      </w:r>
      <w:r w:rsidR="000E20FD" w:rsidRPr="00093A09">
        <w:rPr>
          <w:color w:val="auto"/>
        </w:rPr>
        <w:t xml:space="preserve">. </w:t>
      </w:r>
      <w:r w:rsidR="007C7028" w:rsidRPr="00093A09">
        <w:rPr>
          <w:rFonts w:eastAsia="SimSun"/>
          <w:color w:val="auto"/>
          <w:lang w:val="en-GB" w:eastAsia="en-GB"/>
        </w:rPr>
        <w:t>In this context,</w:t>
      </w:r>
      <w:r w:rsidR="00312B6D" w:rsidRPr="00093A09">
        <w:rPr>
          <w:rFonts w:eastAsia="SimSun"/>
          <w:color w:val="auto"/>
          <w:lang w:val="en-GB" w:eastAsia="en-GB"/>
        </w:rPr>
        <w:t xml:space="preserve"> and in view of the importance of river delta wetland environments </w:t>
      </w:r>
      <w:r w:rsidR="007E56AB" w:rsidRPr="00093A09">
        <w:rPr>
          <w:rFonts w:eastAsia="SimSun"/>
          <w:color w:val="auto"/>
          <w:lang w:val="en-GB" w:eastAsia="en-GB"/>
        </w:rPr>
        <w:t xml:space="preserve">outlined </w:t>
      </w:r>
      <w:r w:rsidR="00312B6D" w:rsidRPr="00093A09">
        <w:rPr>
          <w:rFonts w:eastAsia="SimSun"/>
          <w:color w:val="auto"/>
          <w:lang w:val="en-GB" w:eastAsia="en-GB"/>
        </w:rPr>
        <w:t>earlier</w:t>
      </w:r>
      <w:r w:rsidR="00345199" w:rsidRPr="00093A09">
        <w:rPr>
          <w:rFonts w:eastAsia="SimSun"/>
          <w:color w:val="auto"/>
          <w:lang w:val="en-GB" w:eastAsia="en-GB"/>
        </w:rPr>
        <w:t>,</w:t>
      </w:r>
      <w:r w:rsidR="00312B6D" w:rsidRPr="00093A09">
        <w:rPr>
          <w:rFonts w:eastAsia="SimSun"/>
          <w:color w:val="auto"/>
          <w:lang w:val="en-GB" w:eastAsia="en-GB"/>
        </w:rPr>
        <w:t xml:space="preserve"> </w:t>
      </w:r>
      <w:r w:rsidR="007C7028" w:rsidRPr="00093A09">
        <w:rPr>
          <w:rFonts w:eastAsia="SimSun"/>
          <w:color w:val="auto"/>
          <w:lang w:val="en-GB" w:eastAsia="en-GB"/>
        </w:rPr>
        <w:t xml:space="preserve">the capability of </w:t>
      </w:r>
      <w:r w:rsidR="00CB5884" w:rsidRPr="00093A09">
        <w:rPr>
          <w:rFonts w:eastAsia="SimSun"/>
          <w:color w:val="auto"/>
          <w:lang w:val="en-GB" w:eastAsia="en-GB"/>
        </w:rPr>
        <w:t xml:space="preserve">such </w:t>
      </w:r>
      <w:r w:rsidR="007C7028" w:rsidRPr="00093A09">
        <w:rPr>
          <w:rFonts w:eastAsia="SimSun"/>
          <w:color w:val="auto"/>
          <w:lang w:val="en-GB" w:eastAsia="en-GB"/>
        </w:rPr>
        <w:t xml:space="preserve">contemporary </w:t>
      </w:r>
      <w:r w:rsidR="00787C26" w:rsidRPr="00093A09">
        <w:rPr>
          <w:rFonts w:eastAsia="SimSun"/>
          <w:color w:val="auto"/>
          <w:lang w:val="en-GB" w:eastAsia="en-GB"/>
        </w:rPr>
        <w:t>image</w:t>
      </w:r>
      <w:r w:rsidR="00364A77" w:rsidRPr="00093A09">
        <w:rPr>
          <w:rFonts w:eastAsia="SimSun"/>
          <w:color w:val="auto"/>
          <w:lang w:val="en-GB" w:eastAsia="en-GB"/>
        </w:rPr>
        <w:t xml:space="preserve"> processing</w:t>
      </w:r>
      <w:r w:rsidR="00787C26" w:rsidRPr="00093A09">
        <w:rPr>
          <w:rFonts w:eastAsia="SimSun"/>
          <w:color w:val="auto"/>
          <w:lang w:val="en-GB" w:eastAsia="en-GB"/>
        </w:rPr>
        <w:t xml:space="preserve"> </w:t>
      </w:r>
      <w:r w:rsidR="007C7028" w:rsidRPr="00093A09">
        <w:rPr>
          <w:rFonts w:eastAsia="SimSun"/>
          <w:color w:val="auto"/>
          <w:lang w:val="en-GB" w:eastAsia="en-GB"/>
        </w:rPr>
        <w:t xml:space="preserve">techniques with respect to </w:t>
      </w:r>
      <w:r w:rsidR="00787C26" w:rsidRPr="00093A09">
        <w:rPr>
          <w:rFonts w:eastAsia="SimSun"/>
          <w:color w:val="auto"/>
          <w:lang w:val="en-GB" w:eastAsia="en-GB"/>
        </w:rPr>
        <w:t>coast</w:t>
      </w:r>
      <w:r w:rsidR="00D809CF" w:rsidRPr="00093A09">
        <w:rPr>
          <w:rFonts w:eastAsia="SimSun"/>
          <w:color w:val="auto"/>
          <w:lang w:val="en-GB" w:eastAsia="en-GB"/>
        </w:rPr>
        <w:t>lines extraction and monitoring</w:t>
      </w:r>
      <w:r w:rsidR="00D63D55" w:rsidRPr="00093A09">
        <w:rPr>
          <w:rFonts w:eastAsia="SimSun"/>
          <w:color w:val="auto"/>
          <w:lang w:val="en-GB" w:eastAsia="en-GB"/>
        </w:rPr>
        <w:t xml:space="preserve"> needs to be evaluated.</w:t>
      </w:r>
      <w:r w:rsidR="00364A77" w:rsidRPr="00093A09">
        <w:rPr>
          <w:rFonts w:eastAsia="SimSun"/>
          <w:color w:val="auto"/>
          <w:lang w:val="en-GB" w:eastAsia="en-GB"/>
        </w:rPr>
        <w:t xml:space="preserve"> </w:t>
      </w:r>
    </w:p>
    <w:p w:rsidR="009933E4" w:rsidRPr="00093A09" w:rsidRDefault="009933E4" w:rsidP="00210751">
      <w:pPr>
        <w:autoSpaceDE w:val="0"/>
        <w:autoSpaceDN w:val="0"/>
        <w:adjustRightInd w:val="0"/>
        <w:spacing w:before="0" w:after="120" w:line="276" w:lineRule="auto"/>
        <w:ind w:firstLine="397"/>
        <w:rPr>
          <w:color w:val="auto"/>
          <w:szCs w:val="24"/>
        </w:rPr>
      </w:pPr>
      <w:r w:rsidRPr="00093A09">
        <w:rPr>
          <w:color w:val="auto"/>
        </w:rPr>
        <w:t>S</w:t>
      </w:r>
      <w:r w:rsidR="000A78F9" w:rsidRPr="00093A09">
        <w:rPr>
          <w:color w:val="auto"/>
        </w:rPr>
        <w:t xml:space="preserve">upport Vector Machines </w:t>
      </w:r>
      <w:r w:rsidR="000A78F9" w:rsidRPr="00093A09">
        <w:rPr>
          <w:color w:val="auto"/>
          <w:szCs w:val="24"/>
          <w:lang w:val="en-US"/>
        </w:rPr>
        <w:t xml:space="preserve">(SVMs, </w:t>
      </w:r>
      <w:proofErr w:type="spellStart"/>
      <w:r w:rsidR="000A78F9" w:rsidRPr="00093A09">
        <w:rPr>
          <w:color w:val="auto"/>
          <w:szCs w:val="24"/>
          <w:lang w:val="en-US"/>
        </w:rPr>
        <w:t>Vapnik</w:t>
      </w:r>
      <w:proofErr w:type="spellEnd"/>
      <w:r w:rsidR="000A78F9" w:rsidRPr="00093A09">
        <w:rPr>
          <w:color w:val="auto"/>
          <w:szCs w:val="24"/>
          <w:lang w:val="en-US"/>
        </w:rPr>
        <w:t xml:space="preserve">, 1998) </w:t>
      </w:r>
      <w:r w:rsidR="00E07C83" w:rsidRPr="00093A09">
        <w:rPr>
          <w:color w:val="auto"/>
          <w:szCs w:val="24"/>
          <w:lang w:val="en-US"/>
        </w:rPr>
        <w:t xml:space="preserve">in particular, is a supervised classifier that has several advantages in comparison to other </w:t>
      </w:r>
      <w:r w:rsidR="00D63D55" w:rsidRPr="00093A09">
        <w:rPr>
          <w:color w:val="auto"/>
          <w:szCs w:val="24"/>
          <w:lang w:val="en-US"/>
        </w:rPr>
        <w:t xml:space="preserve">hard classification approaches </w:t>
      </w:r>
      <w:r w:rsidR="00062FA9" w:rsidRPr="00093A09">
        <w:rPr>
          <w:color w:val="auto"/>
          <w:szCs w:val="24"/>
          <w:lang w:val="en-GB"/>
        </w:rPr>
        <w:t>(</w:t>
      </w:r>
      <w:r w:rsidR="00D63D55" w:rsidRPr="00093A09">
        <w:rPr>
          <w:color w:val="auto"/>
          <w:szCs w:val="24"/>
          <w:lang w:val="en-GB"/>
        </w:rPr>
        <w:t xml:space="preserve">for an </w:t>
      </w:r>
      <w:r w:rsidR="00062FA9" w:rsidRPr="00093A09">
        <w:rPr>
          <w:color w:val="auto"/>
          <w:szCs w:val="24"/>
          <w:lang w:val="en-GB"/>
        </w:rPr>
        <w:t>overview of SVMs use</w:t>
      </w:r>
      <w:r w:rsidR="00784AD7" w:rsidRPr="00093A09">
        <w:rPr>
          <w:color w:val="auto"/>
          <w:szCs w:val="24"/>
          <w:lang w:val="en-GB"/>
        </w:rPr>
        <w:t xml:space="preserve"> see </w:t>
      </w:r>
      <w:proofErr w:type="spellStart"/>
      <w:r w:rsidR="00784AD7" w:rsidRPr="00093A09">
        <w:rPr>
          <w:color w:val="auto"/>
          <w:szCs w:val="24"/>
          <w:lang w:val="en-GB"/>
        </w:rPr>
        <w:t>Mountrakis</w:t>
      </w:r>
      <w:proofErr w:type="spellEnd"/>
      <w:r w:rsidR="00784AD7" w:rsidRPr="00093A09">
        <w:rPr>
          <w:color w:val="auto"/>
          <w:szCs w:val="24"/>
          <w:lang w:val="en-GB"/>
        </w:rPr>
        <w:t xml:space="preserve"> et al., 2011)</w:t>
      </w:r>
      <w:r w:rsidR="00E07C83" w:rsidRPr="00093A09">
        <w:rPr>
          <w:color w:val="auto"/>
          <w:szCs w:val="24"/>
          <w:lang w:val="en-US"/>
        </w:rPr>
        <w:t xml:space="preserve">. SVMs implementation is not </w:t>
      </w:r>
      <w:r w:rsidR="00E07C83" w:rsidRPr="00093A09">
        <w:rPr>
          <w:rStyle w:val="Strong"/>
          <w:b w:val="0"/>
          <w:color w:val="auto"/>
        </w:rPr>
        <w:t>based on any assumption regarding the probability distribution of the training datasets as it is done by parametric classifiers (e.g.</w:t>
      </w:r>
      <w:r w:rsidR="00512946" w:rsidRPr="00093A09">
        <w:rPr>
          <w:rStyle w:val="Strong"/>
          <w:b w:val="0"/>
          <w:color w:val="auto"/>
        </w:rPr>
        <w:t xml:space="preserve"> </w:t>
      </w:r>
      <w:r w:rsidR="00E54880" w:rsidRPr="00093A09">
        <w:rPr>
          <w:rStyle w:val="Strong"/>
          <w:b w:val="0"/>
          <w:color w:val="auto"/>
        </w:rPr>
        <w:t>M</w:t>
      </w:r>
      <w:r w:rsidR="00E07C83" w:rsidRPr="00093A09">
        <w:rPr>
          <w:rStyle w:val="Strong"/>
          <w:b w:val="0"/>
          <w:color w:val="auto"/>
        </w:rPr>
        <w:t>aximum Likelihood</w:t>
      </w:r>
      <w:r w:rsidR="000E20FD" w:rsidRPr="00093A09">
        <w:rPr>
          <w:rStyle w:val="Strong"/>
          <w:b w:val="0"/>
          <w:color w:val="auto"/>
        </w:rPr>
        <w:t>); SVMs</w:t>
      </w:r>
      <w:r w:rsidR="00E07C83" w:rsidRPr="00093A09">
        <w:rPr>
          <w:rStyle w:val="Strong"/>
          <w:b w:val="0"/>
          <w:color w:val="auto"/>
        </w:rPr>
        <w:t xml:space="preserve"> obtain their decision directly from the training data in a suitable space that is described by a kernel function. In addition, </w:t>
      </w:r>
      <w:r w:rsidR="00E54880" w:rsidRPr="00093A09">
        <w:rPr>
          <w:color w:val="auto"/>
        </w:rPr>
        <w:t xml:space="preserve">they are able to deal easily with high dimensionality datasets and have proven to </w:t>
      </w:r>
      <w:r w:rsidR="00D63D55" w:rsidRPr="00093A09">
        <w:rPr>
          <w:color w:val="auto"/>
        </w:rPr>
        <w:t xml:space="preserve">effectively </w:t>
      </w:r>
      <w:r w:rsidR="00E54880" w:rsidRPr="00093A09">
        <w:rPr>
          <w:color w:val="auto"/>
        </w:rPr>
        <w:t xml:space="preserve">address ill-posted problems </w:t>
      </w:r>
      <w:r w:rsidR="00A07844" w:rsidRPr="00093A09">
        <w:rPr>
          <w:color w:val="auto"/>
        </w:rPr>
        <w:t xml:space="preserve">often providing </w:t>
      </w:r>
      <w:r w:rsidR="00E54880" w:rsidRPr="00093A09">
        <w:rPr>
          <w:color w:val="auto"/>
        </w:rPr>
        <w:t xml:space="preserve">high classification accuracies. Furthermore, </w:t>
      </w:r>
      <w:r w:rsidR="004B50C9" w:rsidRPr="00093A09">
        <w:rPr>
          <w:color w:val="auto"/>
        </w:rPr>
        <w:t xml:space="preserve">contrary to other </w:t>
      </w:r>
      <w:r w:rsidR="004B50C9" w:rsidRPr="00093A09">
        <w:rPr>
          <w:color w:val="auto"/>
        </w:rPr>
        <w:lastRenderedPageBreak/>
        <w:t xml:space="preserve">methods (e.g. Object-based Image Analysis, OBIA) </w:t>
      </w:r>
      <w:r w:rsidR="00E54880" w:rsidRPr="00093A09">
        <w:rPr>
          <w:color w:val="auto"/>
        </w:rPr>
        <w:t>they are generall</w:t>
      </w:r>
      <w:r w:rsidR="00A11D81" w:rsidRPr="00093A09">
        <w:rPr>
          <w:color w:val="auto"/>
        </w:rPr>
        <w:t>y</w:t>
      </w:r>
      <w:r w:rsidR="00E54880" w:rsidRPr="00093A09">
        <w:rPr>
          <w:color w:val="auto"/>
        </w:rPr>
        <w:t xml:space="preserve"> easy to implement</w:t>
      </w:r>
      <w:r w:rsidR="00E54880" w:rsidRPr="00093A09">
        <w:rPr>
          <w:rStyle w:val="Strong"/>
          <w:b w:val="0"/>
          <w:color w:val="auto"/>
        </w:rPr>
        <w:t xml:space="preserve"> requiring limited </w:t>
      </w:r>
      <w:r w:rsidR="004B50C9" w:rsidRPr="00093A09">
        <w:rPr>
          <w:rStyle w:val="Strong"/>
          <w:b w:val="0"/>
          <w:color w:val="auto"/>
        </w:rPr>
        <w:t xml:space="preserve">user expertise and </w:t>
      </w:r>
      <w:r w:rsidR="00E54880" w:rsidRPr="00093A09">
        <w:rPr>
          <w:rStyle w:val="Strong"/>
          <w:b w:val="0"/>
          <w:color w:val="auto"/>
        </w:rPr>
        <w:t xml:space="preserve">effort in their training, as </w:t>
      </w:r>
      <w:r w:rsidR="004B50C9" w:rsidRPr="00093A09">
        <w:rPr>
          <w:rStyle w:val="Strong"/>
          <w:b w:val="0"/>
          <w:color w:val="auto"/>
        </w:rPr>
        <w:t xml:space="preserve">essentially </w:t>
      </w:r>
      <w:r w:rsidR="00E54880" w:rsidRPr="00093A09">
        <w:rPr>
          <w:rStyle w:val="Strong"/>
          <w:b w:val="0"/>
          <w:color w:val="auto"/>
        </w:rPr>
        <w:t>only a few parameters n</w:t>
      </w:r>
      <w:r w:rsidR="004B50C9" w:rsidRPr="00093A09">
        <w:rPr>
          <w:rStyle w:val="Strong"/>
          <w:b w:val="0"/>
          <w:color w:val="auto"/>
        </w:rPr>
        <w:t>eed to be adjusted by the user</w:t>
      </w:r>
      <w:r w:rsidR="00E54880" w:rsidRPr="00093A09">
        <w:rPr>
          <w:rStyle w:val="Strong"/>
          <w:b w:val="0"/>
          <w:color w:val="auto"/>
        </w:rPr>
        <w:t xml:space="preserve">. </w:t>
      </w:r>
      <w:r w:rsidR="00E07C83" w:rsidRPr="00093A09">
        <w:rPr>
          <w:rStyle w:val="Strong"/>
          <w:b w:val="0"/>
          <w:color w:val="auto"/>
        </w:rPr>
        <w:t>Also, SVM</w:t>
      </w:r>
      <w:r w:rsidR="007D2EDC" w:rsidRPr="00093A09">
        <w:rPr>
          <w:rStyle w:val="Strong"/>
          <w:b w:val="0"/>
          <w:color w:val="auto"/>
        </w:rPr>
        <w:t>s</w:t>
      </w:r>
      <w:r w:rsidR="00E07C83" w:rsidRPr="00093A09">
        <w:rPr>
          <w:rStyle w:val="Strong"/>
          <w:b w:val="0"/>
          <w:color w:val="auto"/>
        </w:rPr>
        <w:t xml:space="preserve"> classifier</w:t>
      </w:r>
      <w:r w:rsidR="00934E8D" w:rsidRPr="00093A09">
        <w:rPr>
          <w:rStyle w:val="Strong"/>
          <w:b w:val="0"/>
          <w:color w:val="auto"/>
        </w:rPr>
        <w:t>s</w:t>
      </w:r>
      <w:r w:rsidR="00E07C83" w:rsidRPr="00093A09">
        <w:rPr>
          <w:rStyle w:val="Strong"/>
          <w:b w:val="0"/>
          <w:color w:val="auto"/>
        </w:rPr>
        <w:t xml:space="preserve"> implemented so far in many classification problems using different types of </w:t>
      </w:r>
      <w:r w:rsidR="009F61E2" w:rsidRPr="00093A09">
        <w:rPr>
          <w:rStyle w:val="Strong"/>
          <w:b w:val="0"/>
          <w:color w:val="auto"/>
        </w:rPr>
        <w:t>EO</w:t>
      </w:r>
      <w:r w:rsidR="00E07C83" w:rsidRPr="00093A09">
        <w:rPr>
          <w:rStyle w:val="Strong"/>
          <w:b w:val="0"/>
          <w:color w:val="auto"/>
        </w:rPr>
        <w:t xml:space="preserve"> data acquired at </w:t>
      </w:r>
      <w:r w:rsidR="007A768C" w:rsidRPr="00093A09">
        <w:rPr>
          <w:rStyle w:val="Strong"/>
          <w:b w:val="0"/>
          <w:color w:val="auto"/>
        </w:rPr>
        <w:t xml:space="preserve">a variety of </w:t>
      </w:r>
      <w:r w:rsidR="00E07C83" w:rsidRPr="00093A09">
        <w:rPr>
          <w:rStyle w:val="Strong"/>
          <w:b w:val="0"/>
          <w:color w:val="auto"/>
        </w:rPr>
        <w:t>spatial scales (e.g. SPOT, MODIS, Landsat TM/ETM+) ha</w:t>
      </w:r>
      <w:r w:rsidR="00934E8D" w:rsidRPr="00093A09">
        <w:rPr>
          <w:rStyle w:val="Strong"/>
          <w:b w:val="0"/>
          <w:color w:val="auto"/>
        </w:rPr>
        <w:t>ve</w:t>
      </w:r>
      <w:r w:rsidR="00E07C83" w:rsidRPr="00093A09">
        <w:rPr>
          <w:rStyle w:val="Strong"/>
          <w:b w:val="0"/>
          <w:color w:val="auto"/>
        </w:rPr>
        <w:t xml:space="preserve"> general</w:t>
      </w:r>
      <w:r w:rsidR="00A11D81" w:rsidRPr="00093A09">
        <w:rPr>
          <w:rStyle w:val="Strong"/>
          <w:b w:val="0"/>
          <w:color w:val="auto"/>
        </w:rPr>
        <w:t>ly</w:t>
      </w:r>
      <w:r w:rsidR="00E07C83" w:rsidRPr="00093A09">
        <w:rPr>
          <w:rStyle w:val="Strong"/>
          <w:b w:val="0"/>
          <w:color w:val="auto"/>
        </w:rPr>
        <w:t xml:space="preserve"> produced reliable and promising results (</w:t>
      </w:r>
      <w:r w:rsidR="007A768C" w:rsidRPr="00093A09">
        <w:rPr>
          <w:color w:val="auto"/>
          <w:szCs w:val="24"/>
        </w:rPr>
        <w:t xml:space="preserve">Huang et al. 2008; </w:t>
      </w:r>
      <w:r w:rsidR="0005676C" w:rsidRPr="00093A09">
        <w:rPr>
          <w:color w:val="auto"/>
          <w:szCs w:val="24"/>
        </w:rPr>
        <w:t>Otukei and Blaschke, 2010</w:t>
      </w:r>
      <w:r w:rsidR="007A768C" w:rsidRPr="00093A09">
        <w:rPr>
          <w:color w:val="auto"/>
          <w:szCs w:val="24"/>
        </w:rPr>
        <w:t xml:space="preserve">; </w:t>
      </w:r>
      <w:r w:rsidR="007907D7" w:rsidRPr="00093A09">
        <w:rPr>
          <w:color w:val="auto"/>
          <w:szCs w:val="24"/>
        </w:rPr>
        <w:t xml:space="preserve">Petropoulos et al., 2012a,b; </w:t>
      </w:r>
      <w:r w:rsidR="0005538D" w:rsidRPr="00093A09">
        <w:rPr>
          <w:color w:val="auto"/>
          <w:szCs w:val="24"/>
        </w:rPr>
        <w:t>Volpi et al., 2013</w:t>
      </w:r>
      <w:r w:rsidR="00740D9E" w:rsidRPr="00093A09">
        <w:rPr>
          <w:color w:val="auto"/>
          <w:szCs w:val="24"/>
        </w:rPr>
        <w:t>)</w:t>
      </w:r>
      <w:r w:rsidR="00D30C1E" w:rsidRPr="00093A09">
        <w:rPr>
          <w:color w:val="auto"/>
          <w:szCs w:val="24"/>
        </w:rPr>
        <w:t xml:space="preserve">. </w:t>
      </w:r>
      <w:r w:rsidRPr="00093A09">
        <w:rPr>
          <w:color w:val="auto"/>
          <w:szCs w:val="24"/>
        </w:rPr>
        <w:t xml:space="preserve">Nevertheless, </w:t>
      </w:r>
      <w:r w:rsidR="00A07844" w:rsidRPr="00093A09">
        <w:rPr>
          <w:color w:val="auto"/>
          <w:szCs w:val="24"/>
        </w:rPr>
        <w:t>to our knowledge,</w:t>
      </w:r>
      <w:r w:rsidR="00784AD7" w:rsidRPr="00093A09">
        <w:rPr>
          <w:color w:val="auto"/>
          <w:szCs w:val="24"/>
          <w:lang w:val="en-GB"/>
        </w:rPr>
        <w:t xml:space="preserve"> </w:t>
      </w:r>
      <w:r w:rsidR="00A07844" w:rsidRPr="00093A09">
        <w:rPr>
          <w:color w:val="auto"/>
          <w:szCs w:val="24"/>
          <w:lang w:val="en-GB"/>
        </w:rPr>
        <w:t xml:space="preserve">the </w:t>
      </w:r>
      <w:r w:rsidR="00784AD7" w:rsidRPr="00093A09">
        <w:rPr>
          <w:color w:val="auto"/>
          <w:szCs w:val="24"/>
          <w:lang w:val="en-GB"/>
        </w:rPr>
        <w:t xml:space="preserve">applicability </w:t>
      </w:r>
      <w:r w:rsidR="00A07844" w:rsidRPr="00093A09">
        <w:rPr>
          <w:color w:val="auto"/>
          <w:szCs w:val="24"/>
          <w:lang w:val="en-GB"/>
        </w:rPr>
        <w:t>of SVM</w:t>
      </w:r>
      <w:r w:rsidR="004B50C9" w:rsidRPr="00093A09">
        <w:rPr>
          <w:color w:val="auto"/>
          <w:szCs w:val="24"/>
          <w:lang w:val="en-GB"/>
        </w:rPr>
        <w:t>s</w:t>
      </w:r>
      <w:r w:rsidR="00A07844" w:rsidRPr="00093A09">
        <w:rPr>
          <w:color w:val="auto"/>
          <w:szCs w:val="24"/>
          <w:lang w:val="en-GB"/>
        </w:rPr>
        <w:t xml:space="preserve"> classifiers </w:t>
      </w:r>
      <w:r w:rsidR="00784AD7" w:rsidRPr="00093A09">
        <w:rPr>
          <w:color w:val="auto"/>
          <w:szCs w:val="24"/>
          <w:lang w:val="en-GB"/>
        </w:rPr>
        <w:t>in</w:t>
      </w:r>
      <w:r w:rsidR="00784AD7" w:rsidRPr="00093A09">
        <w:rPr>
          <w:color w:val="auto"/>
          <w:szCs w:val="24"/>
          <w:lang w:val="en-US"/>
        </w:rPr>
        <w:t xml:space="preserve"> </w:t>
      </w:r>
      <w:r w:rsidR="000038F4" w:rsidRPr="00093A09">
        <w:rPr>
          <w:color w:val="auto"/>
          <w:szCs w:val="24"/>
          <w:lang w:val="en-US"/>
        </w:rPr>
        <w:t xml:space="preserve"> </w:t>
      </w:r>
      <w:r w:rsidR="00784AD7" w:rsidRPr="00093A09">
        <w:rPr>
          <w:color w:val="auto"/>
          <w:szCs w:val="24"/>
          <w:lang w:val="en-US"/>
        </w:rPr>
        <w:t xml:space="preserve">coastline extraction and </w:t>
      </w:r>
      <w:r w:rsidR="00A07844" w:rsidRPr="00093A09">
        <w:rPr>
          <w:color w:val="auto"/>
          <w:szCs w:val="24"/>
          <w:lang w:val="en-US"/>
        </w:rPr>
        <w:t xml:space="preserve">change mapping </w:t>
      </w:r>
      <w:r w:rsidR="00F4225C" w:rsidRPr="00093A09">
        <w:rPr>
          <w:color w:val="auto"/>
          <w:szCs w:val="24"/>
          <w:lang w:val="en-US"/>
        </w:rPr>
        <w:t xml:space="preserve"> in comparison to </w:t>
      </w:r>
      <w:r w:rsidR="00F4225C" w:rsidRPr="00093A09">
        <w:rPr>
          <w:color w:val="auto"/>
          <w:szCs w:val="24"/>
          <w:lang w:val="en-GB"/>
        </w:rPr>
        <w:t xml:space="preserve">traditionally employed techniques remains ill-explored. </w:t>
      </w:r>
      <w:r w:rsidR="00066FE8" w:rsidRPr="00093A09">
        <w:rPr>
          <w:color w:val="auto"/>
          <w:szCs w:val="24"/>
          <w:lang w:val="en-GB"/>
        </w:rPr>
        <w:t xml:space="preserve">As well as being of high methodological and theoretical value, an investigation of the SVMs applicability would also be of great interest if implemented in Mediterranean </w:t>
      </w:r>
      <w:r w:rsidR="00934E8D" w:rsidRPr="00093A09">
        <w:rPr>
          <w:color w:val="auto"/>
          <w:szCs w:val="24"/>
          <w:lang w:val="en-GB"/>
        </w:rPr>
        <w:t>environments</w:t>
      </w:r>
      <w:r w:rsidR="00066FE8" w:rsidRPr="00093A09">
        <w:rPr>
          <w:color w:val="auto"/>
          <w:szCs w:val="24"/>
          <w:lang w:val="en-GB"/>
        </w:rPr>
        <w:t>, due to the high importance of coastline changes to other natural phenomena such as desertification and land degradation in the region (</w:t>
      </w:r>
      <w:proofErr w:type="spellStart"/>
      <w:r w:rsidR="00066FE8" w:rsidRPr="00093A09">
        <w:rPr>
          <w:color w:val="auto"/>
          <w:szCs w:val="24"/>
          <w:lang w:val="en-GB"/>
        </w:rPr>
        <w:t>Castillejo</w:t>
      </w:r>
      <w:proofErr w:type="spellEnd"/>
      <w:r w:rsidR="00066FE8" w:rsidRPr="00093A09">
        <w:rPr>
          <w:color w:val="auto"/>
          <w:szCs w:val="24"/>
          <w:lang w:val="en-GB"/>
        </w:rPr>
        <w:t>-Gonzale</w:t>
      </w:r>
      <w:r w:rsidR="00784AD7" w:rsidRPr="00093A09">
        <w:rPr>
          <w:color w:val="auto"/>
          <w:szCs w:val="24"/>
          <w:lang w:val="en-GB"/>
        </w:rPr>
        <w:t>z</w:t>
      </w:r>
      <w:r w:rsidR="00066FE8" w:rsidRPr="00093A09">
        <w:rPr>
          <w:color w:val="auto"/>
          <w:szCs w:val="24"/>
          <w:lang w:val="en-GB"/>
        </w:rPr>
        <w:t xml:space="preserve"> et al., 2009).</w:t>
      </w:r>
      <w:r w:rsidR="000E20FD" w:rsidRPr="00093A09">
        <w:rPr>
          <w:color w:val="auto"/>
          <w:szCs w:val="24"/>
          <w:lang w:val="en-GB"/>
        </w:rPr>
        <w:t xml:space="preserve"> </w:t>
      </w:r>
    </w:p>
    <w:p w:rsidR="009933E4" w:rsidRPr="00093A09" w:rsidRDefault="00D30C1E" w:rsidP="009933E4">
      <w:pPr>
        <w:autoSpaceDE w:val="0"/>
        <w:autoSpaceDN w:val="0"/>
        <w:adjustRightInd w:val="0"/>
        <w:spacing w:before="0" w:after="120" w:line="276" w:lineRule="auto"/>
        <w:ind w:firstLine="397"/>
        <w:rPr>
          <w:color w:val="auto"/>
          <w:szCs w:val="24"/>
          <w:lang w:val="en-US"/>
        </w:rPr>
      </w:pPr>
      <w:r w:rsidRPr="00093A09">
        <w:rPr>
          <w:color w:val="auto"/>
          <w:szCs w:val="24"/>
          <w:lang w:val="en-US"/>
        </w:rPr>
        <w:t xml:space="preserve">In this context, </w:t>
      </w:r>
      <w:r w:rsidR="00557092" w:rsidRPr="00093A09">
        <w:rPr>
          <w:color w:val="auto"/>
          <w:szCs w:val="24"/>
          <w:lang w:val="en-US"/>
        </w:rPr>
        <w:t>this</w:t>
      </w:r>
      <w:r w:rsidRPr="00093A09">
        <w:rPr>
          <w:color w:val="auto"/>
          <w:szCs w:val="24"/>
          <w:lang w:val="en-US"/>
        </w:rPr>
        <w:t xml:space="preserve"> study </w:t>
      </w:r>
      <w:r w:rsidR="009933E4" w:rsidRPr="00093A09">
        <w:rPr>
          <w:color w:val="auto"/>
          <w:szCs w:val="24"/>
          <w:lang w:val="en-US"/>
        </w:rPr>
        <w:t xml:space="preserve">presents an application of </w:t>
      </w:r>
      <w:proofErr w:type="spellStart"/>
      <w:r w:rsidR="009933E4" w:rsidRPr="00093A09">
        <w:rPr>
          <w:color w:val="auto"/>
          <w:szCs w:val="24"/>
          <w:lang w:val="en-US"/>
        </w:rPr>
        <w:t>Landsat</w:t>
      </w:r>
      <w:proofErr w:type="spellEnd"/>
      <w:r w:rsidR="009933E4" w:rsidRPr="00093A09">
        <w:rPr>
          <w:color w:val="auto"/>
          <w:szCs w:val="24"/>
          <w:lang w:val="en-US"/>
        </w:rPr>
        <w:t xml:space="preserve"> TM satellite data and GIS techniques to the study of coastline delineation and decadal changes in a highly dynamic and significant </w:t>
      </w:r>
      <w:r w:rsidR="00934E8D" w:rsidRPr="00093A09">
        <w:rPr>
          <w:color w:val="auto"/>
          <w:szCs w:val="24"/>
          <w:lang w:val="en-US"/>
        </w:rPr>
        <w:t xml:space="preserve">deltaic </w:t>
      </w:r>
      <w:r w:rsidR="00557092" w:rsidRPr="00093A09">
        <w:rPr>
          <w:color w:val="auto"/>
          <w:szCs w:val="24"/>
          <w:lang w:val="en-US"/>
        </w:rPr>
        <w:t xml:space="preserve">Mediterranean </w:t>
      </w:r>
      <w:r w:rsidR="009933E4" w:rsidRPr="00093A09">
        <w:rPr>
          <w:color w:val="auto"/>
          <w:szCs w:val="24"/>
          <w:lang w:val="en-US"/>
        </w:rPr>
        <w:t xml:space="preserve">ecosystem </w:t>
      </w:r>
      <w:r w:rsidR="009933E4" w:rsidRPr="00093A09">
        <w:rPr>
          <w:color w:val="auto"/>
          <w:szCs w:val="24"/>
          <w:lang w:val="en-GB"/>
        </w:rPr>
        <w:t xml:space="preserve">formed by the Axios and </w:t>
      </w:r>
      <w:proofErr w:type="spellStart"/>
      <w:r w:rsidR="009933E4" w:rsidRPr="00093A09">
        <w:rPr>
          <w:color w:val="auto"/>
          <w:szCs w:val="24"/>
          <w:lang w:val="en-GB"/>
        </w:rPr>
        <w:t>Alkiamonas</w:t>
      </w:r>
      <w:proofErr w:type="spellEnd"/>
      <w:r w:rsidR="009933E4" w:rsidRPr="00093A09">
        <w:rPr>
          <w:color w:val="auto"/>
          <w:szCs w:val="24"/>
          <w:lang w:val="en-GB"/>
        </w:rPr>
        <w:t xml:space="preserve"> rivers, located in the </w:t>
      </w:r>
      <w:proofErr w:type="spellStart"/>
      <w:r w:rsidR="009933E4" w:rsidRPr="00093A09">
        <w:rPr>
          <w:color w:val="auto"/>
          <w:szCs w:val="24"/>
          <w:lang w:val="en-GB"/>
        </w:rPr>
        <w:t>Thermaikos</w:t>
      </w:r>
      <w:proofErr w:type="spellEnd"/>
      <w:r w:rsidR="009933E4" w:rsidRPr="00093A09">
        <w:rPr>
          <w:color w:val="auto"/>
          <w:szCs w:val="24"/>
          <w:lang w:val="en-GB"/>
        </w:rPr>
        <w:t xml:space="preserve"> Gulf, </w:t>
      </w:r>
      <w:r w:rsidR="00934E8D" w:rsidRPr="00093A09">
        <w:rPr>
          <w:color w:val="auto"/>
          <w:szCs w:val="24"/>
          <w:lang w:val="en-GB"/>
        </w:rPr>
        <w:t>northern</w:t>
      </w:r>
      <w:r w:rsidR="009933E4" w:rsidRPr="00093A09">
        <w:rPr>
          <w:color w:val="auto"/>
          <w:szCs w:val="24"/>
          <w:lang w:val="en-GB"/>
        </w:rPr>
        <w:t xml:space="preserve"> Greece</w:t>
      </w:r>
      <w:r w:rsidR="009933E4" w:rsidRPr="00093A09">
        <w:rPr>
          <w:color w:val="auto"/>
          <w:szCs w:val="24"/>
          <w:lang w:val="en-US"/>
        </w:rPr>
        <w:t xml:space="preserve">. In particular, an integrated analytical method combining </w:t>
      </w:r>
      <w:proofErr w:type="spellStart"/>
      <w:r w:rsidR="009933E4" w:rsidRPr="00093A09">
        <w:rPr>
          <w:color w:val="auto"/>
          <w:szCs w:val="24"/>
          <w:lang w:val="en-US"/>
        </w:rPr>
        <w:t>Landsat</w:t>
      </w:r>
      <w:proofErr w:type="spellEnd"/>
      <w:r w:rsidR="009933E4" w:rsidRPr="00093A09">
        <w:rPr>
          <w:color w:val="auto"/>
          <w:szCs w:val="24"/>
          <w:lang w:val="en-US"/>
        </w:rPr>
        <w:t xml:space="preserve"> TM imagery analysis and GIS is used to quantify soil/sediment erosion and deposition rates in the two river deltas during the period 1984 to 2009 based on four “anniversary” </w:t>
      </w:r>
      <w:proofErr w:type="spellStart"/>
      <w:r w:rsidR="009933E4" w:rsidRPr="00093A09">
        <w:rPr>
          <w:color w:val="auto"/>
          <w:szCs w:val="24"/>
          <w:lang w:val="en-US"/>
        </w:rPr>
        <w:t>Landsat</w:t>
      </w:r>
      <w:proofErr w:type="spellEnd"/>
      <w:r w:rsidR="009933E4" w:rsidRPr="00093A09">
        <w:rPr>
          <w:color w:val="auto"/>
          <w:szCs w:val="24"/>
          <w:lang w:val="en-US"/>
        </w:rPr>
        <w:t xml:space="preserve"> images acquired during this period. Furthermore, a semi-automatic image classification </w:t>
      </w:r>
      <w:r w:rsidR="00345199" w:rsidRPr="00093A09">
        <w:rPr>
          <w:color w:val="auto"/>
          <w:szCs w:val="24"/>
          <w:lang w:val="en-US"/>
        </w:rPr>
        <w:t xml:space="preserve">based on </w:t>
      </w:r>
      <w:r w:rsidR="0005538D" w:rsidRPr="00093A09">
        <w:rPr>
          <w:color w:val="auto"/>
          <w:szCs w:val="24"/>
          <w:lang w:val="en-US"/>
        </w:rPr>
        <w:t xml:space="preserve">SVMs </w:t>
      </w:r>
      <w:r w:rsidR="00075E89" w:rsidRPr="00093A09">
        <w:rPr>
          <w:color w:val="auto"/>
          <w:szCs w:val="24"/>
          <w:lang w:val="en-US"/>
        </w:rPr>
        <w:t>is</w:t>
      </w:r>
      <w:r w:rsidR="009933E4" w:rsidRPr="00093A09">
        <w:rPr>
          <w:color w:val="auto"/>
          <w:szCs w:val="24"/>
          <w:lang w:val="en-US"/>
        </w:rPr>
        <w:t xml:space="preserve"> also </w:t>
      </w:r>
      <w:r w:rsidR="00345199" w:rsidRPr="00093A09">
        <w:rPr>
          <w:color w:val="auto"/>
          <w:szCs w:val="24"/>
          <w:lang w:val="en-US"/>
        </w:rPr>
        <w:t xml:space="preserve">developed </w:t>
      </w:r>
      <w:r w:rsidR="009933E4" w:rsidRPr="00093A09">
        <w:rPr>
          <w:color w:val="auto"/>
          <w:szCs w:val="24"/>
          <w:lang w:val="en-US"/>
        </w:rPr>
        <w:t xml:space="preserve">to streamline the mapping process and evaluate </w:t>
      </w:r>
      <w:r w:rsidR="0005538D" w:rsidRPr="00093A09">
        <w:rPr>
          <w:color w:val="auto"/>
          <w:szCs w:val="24"/>
          <w:lang w:val="en-US"/>
        </w:rPr>
        <w:t>the</w:t>
      </w:r>
      <w:r w:rsidR="009933E4" w:rsidRPr="00093A09">
        <w:rPr>
          <w:color w:val="auto"/>
          <w:szCs w:val="24"/>
          <w:lang w:val="en-US"/>
        </w:rPr>
        <w:t xml:space="preserve"> effectiveness </w:t>
      </w:r>
      <w:r w:rsidR="0005538D" w:rsidRPr="00093A09">
        <w:rPr>
          <w:color w:val="auto"/>
          <w:szCs w:val="24"/>
          <w:lang w:val="en-US"/>
        </w:rPr>
        <w:t xml:space="preserve">of this technique </w:t>
      </w:r>
      <w:r w:rsidR="009933E4" w:rsidRPr="00093A09">
        <w:rPr>
          <w:color w:val="auto"/>
          <w:szCs w:val="24"/>
          <w:lang w:val="en-US"/>
        </w:rPr>
        <w:t xml:space="preserve">for monitoring coastline changes </w:t>
      </w:r>
      <w:r w:rsidRPr="00093A09">
        <w:rPr>
          <w:color w:val="auto"/>
          <w:szCs w:val="24"/>
          <w:lang w:val="en-US"/>
        </w:rPr>
        <w:t>in</w:t>
      </w:r>
      <w:r w:rsidR="009933E4" w:rsidRPr="00093A09">
        <w:rPr>
          <w:color w:val="auto"/>
          <w:szCs w:val="24"/>
          <w:lang w:val="en-US"/>
        </w:rPr>
        <w:t xml:space="preserve"> the</w:t>
      </w:r>
      <w:r w:rsidRPr="00093A09">
        <w:rPr>
          <w:color w:val="auto"/>
          <w:szCs w:val="24"/>
          <w:lang w:val="en-US"/>
        </w:rPr>
        <w:t xml:space="preserve"> </w:t>
      </w:r>
      <w:r w:rsidR="00345199" w:rsidRPr="00093A09">
        <w:rPr>
          <w:color w:val="auto"/>
          <w:szCs w:val="24"/>
          <w:lang w:val="en-US"/>
        </w:rPr>
        <w:t xml:space="preserve">studied </w:t>
      </w:r>
      <w:r w:rsidR="0005538D" w:rsidRPr="00093A09">
        <w:rPr>
          <w:color w:val="auto"/>
          <w:szCs w:val="24"/>
          <w:lang w:val="en-US"/>
        </w:rPr>
        <w:t xml:space="preserve">region </w:t>
      </w:r>
      <w:r w:rsidR="00934E8D" w:rsidRPr="00093A09">
        <w:rPr>
          <w:color w:val="auto"/>
          <w:szCs w:val="24"/>
          <w:lang w:val="en-US"/>
        </w:rPr>
        <w:t xml:space="preserve">over a </w:t>
      </w:r>
      <w:r w:rsidR="009933E4" w:rsidRPr="00093A09">
        <w:rPr>
          <w:color w:val="auto"/>
          <w:szCs w:val="24"/>
          <w:lang w:val="en-US"/>
        </w:rPr>
        <w:t xml:space="preserve">25-year period. </w:t>
      </w:r>
    </w:p>
    <w:p w:rsidR="00AA2397" w:rsidRPr="00093A09" w:rsidRDefault="00AA2397" w:rsidP="00133D54">
      <w:pPr>
        <w:spacing w:before="0" w:after="120" w:line="276" w:lineRule="auto"/>
        <w:ind w:firstLine="397"/>
        <w:rPr>
          <w:b/>
          <w:color w:val="auto"/>
          <w:szCs w:val="24"/>
          <w:lang w:val="en-GB"/>
        </w:rPr>
      </w:pPr>
    </w:p>
    <w:p w:rsidR="008B0DAE" w:rsidRPr="00093A09" w:rsidRDefault="002E7728" w:rsidP="00E67E77">
      <w:pPr>
        <w:tabs>
          <w:tab w:val="left" w:pos="284"/>
        </w:tabs>
        <w:autoSpaceDE w:val="0"/>
        <w:autoSpaceDN w:val="0"/>
        <w:adjustRightInd w:val="0"/>
        <w:spacing w:before="0" w:after="120" w:line="276" w:lineRule="auto"/>
        <w:rPr>
          <w:b/>
          <w:color w:val="auto"/>
          <w:szCs w:val="24"/>
          <w:lang w:val="en-GB"/>
        </w:rPr>
      </w:pPr>
      <w:r w:rsidRPr="00093A09">
        <w:rPr>
          <w:b/>
          <w:color w:val="auto"/>
          <w:szCs w:val="24"/>
          <w:lang w:val="en-GB"/>
        </w:rPr>
        <w:t>2.  STUDY AREA &amp; DATASETS</w:t>
      </w:r>
    </w:p>
    <w:p w:rsidR="00EA45DB" w:rsidRPr="00093A09" w:rsidRDefault="00EA45DB" w:rsidP="00E67E77">
      <w:pPr>
        <w:tabs>
          <w:tab w:val="left" w:pos="284"/>
        </w:tabs>
        <w:autoSpaceDE w:val="0"/>
        <w:autoSpaceDN w:val="0"/>
        <w:adjustRightInd w:val="0"/>
        <w:spacing w:before="0" w:after="120" w:line="276" w:lineRule="auto"/>
        <w:rPr>
          <w:b/>
          <w:color w:val="auto"/>
          <w:szCs w:val="24"/>
          <w:lang w:val="en-GB"/>
        </w:rPr>
      </w:pPr>
      <w:r w:rsidRPr="00093A09">
        <w:rPr>
          <w:b/>
          <w:color w:val="auto"/>
          <w:szCs w:val="24"/>
          <w:lang w:val="en-GB"/>
        </w:rPr>
        <w:t xml:space="preserve">2.1. Study area </w:t>
      </w:r>
    </w:p>
    <w:p w:rsidR="006C3AB1" w:rsidRPr="00093A09" w:rsidRDefault="00237E89" w:rsidP="00B34B72">
      <w:pPr>
        <w:autoSpaceDE w:val="0"/>
        <w:autoSpaceDN w:val="0"/>
        <w:adjustRightInd w:val="0"/>
        <w:spacing w:before="0" w:after="120" w:line="276" w:lineRule="auto"/>
        <w:ind w:firstLine="397"/>
        <w:rPr>
          <w:color w:val="auto"/>
          <w:szCs w:val="24"/>
          <w:lang w:val="en-GB"/>
        </w:rPr>
      </w:pPr>
      <w:r w:rsidRPr="00093A09">
        <w:rPr>
          <w:color w:val="auto"/>
          <w:szCs w:val="24"/>
          <w:lang w:val="en-GB"/>
        </w:rPr>
        <w:t>T</w:t>
      </w:r>
      <w:r w:rsidR="00EA45DB" w:rsidRPr="00093A09">
        <w:rPr>
          <w:color w:val="auto"/>
          <w:szCs w:val="24"/>
          <w:lang w:val="en-GB"/>
        </w:rPr>
        <w:t>he delta</w:t>
      </w:r>
      <w:r w:rsidR="00B34B72" w:rsidRPr="00093A09">
        <w:rPr>
          <w:color w:val="auto"/>
          <w:szCs w:val="24"/>
          <w:lang w:val="en-GB"/>
        </w:rPr>
        <w:t>s</w:t>
      </w:r>
      <w:r w:rsidR="00EA45DB" w:rsidRPr="00093A09">
        <w:rPr>
          <w:color w:val="auto"/>
          <w:szCs w:val="24"/>
          <w:lang w:val="en-GB"/>
        </w:rPr>
        <w:t xml:space="preserve"> of </w:t>
      </w:r>
      <w:r w:rsidR="00B34B72" w:rsidRPr="00093A09">
        <w:rPr>
          <w:color w:val="auto"/>
          <w:szCs w:val="24"/>
          <w:lang w:val="en-GB"/>
        </w:rPr>
        <w:t xml:space="preserve">both </w:t>
      </w:r>
      <w:r w:rsidR="00EA45DB" w:rsidRPr="00093A09">
        <w:rPr>
          <w:color w:val="auto"/>
          <w:szCs w:val="24"/>
          <w:lang w:val="en-GB"/>
        </w:rPr>
        <w:t xml:space="preserve">the Axios and </w:t>
      </w:r>
      <w:proofErr w:type="spellStart"/>
      <w:r w:rsidR="00EA45DB" w:rsidRPr="00093A09">
        <w:rPr>
          <w:color w:val="auto"/>
          <w:szCs w:val="24"/>
          <w:lang w:val="en-GB"/>
        </w:rPr>
        <w:t>Aliakmonas</w:t>
      </w:r>
      <w:proofErr w:type="spellEnd"/>
      <w:r w:rsidR="00EA45DB" w:rsidRPr="00093A09">
        <w:rPr>
          <w:color w:val="auto"/>
          <w:szCs w:val="24"/>
          <w:lang w:val="en-GB"/>
        </w:rPr>
        <w:t xml:space="preserve"> rivers</w:t>
      </w:r>
      <w:r w:rsidR="0053451B" w:rsidRPr="00093A09">
        <w:rPr>
          <w:color w:val="auto"/>
          <w:szCs w:val="24"/>
          <w:lang w:val="en-GB"/>
        </w:rPr>
        <w:t>,</w:t>
      </w:r>
      <w:r w:rsidR="00CF4977" w:rsidRPr="00093A09">
        <w:rPr>
          <w:color w:val="auto"/>
          <w:szCs w:val="24"/>
          <w:lang w:val="en-GB"/>
        </w:rPr>
        <w:t xml:space="preserve"> </w:t>
      </w:r>
      <w:r w:rsidR="00EA45DB" w:rsidRPr="00093A09">
        <w:rPr>
          <w:color w:val="auto"/>
          <w:szCs w:val="24"/>
          <w:lang w:val="en-GB"/>
        </w:rPr>
        <w:t xml:space="preserve">two of the largest rivers </w:t>
      </w:r>
      <w:r w:rsidR="00B34B72" w:rsidRPr="00093A09">
        <w:rPr>
          <w:color w:val="auto"/>
          <w:szCs w:val="24"/>
          <w:lang w:val="en-GB"/>
        </w:rPr>
        <w:t xml:space="preserve">in </w:t>
      </w:r>
      <w:r w:rsidR="00EA45DB" w:rsidRPr="00093A09">
        <w:rPr>
          <w:color w:val="auto"/>
          <w:szCs w:val="24"/>
          <w:lang w:val="en-GB"/>
        </w:rPr>
        <w:t xml:space="preserve">Greece, </w:t>
      </w:r>
      <w:r w:rsidR="00B34B72" w:rsidRPr="00093A09">
        <w:rPr>
          <w:color w:val="auto"/>
          <w:szCs w:val="24"/>
          <w:lang w:val="en-GB"/>
        </w:rPr>
        <w:t>are</w:t>
      </w:r>
      <w:r w:rsidR="00B12898" w:rsidRPr="00093A09">
        <w:rPr>
          <w:color w:val="auto"/>
          <w:szCs w:val="24"/>
          <w:lang w:val="en-GB"/>
        </w:rPr>
        <w:t xml:space="preserve"> </w:t>
      </w:r>
      <w:r w:rsidR="00EA45DB" w:rsidRPr="00093A09">
        <w:rPr>
          <w:color w:val="auto"/>
          <w:szCs w:val="24"/>
          <w:lang w:val="en-GB"/>
        </w:rPr>
        <w:t>located in</w:t>
      </w:r>
      <w:r w:rsidR="00EA45DB" w:rsidRPr="00093A09">
        <w:rPr>
          <w:color w:val="auto"/>
          <w:szCs w:val="24"/>
          <w:lang w:val="en-GB" w:eastAsia="el-GR"/>
        </w:rPr>
        <w:t xml:space="preserve"> the prefecture of Macedonia (Fig. 1). </w:t>
      </w:r>
      <w:r w:rsidR="00B34B72" w:rsidRPr="00093A09">
        <w:rPr>
          <w:color w:val="auto"/>
          <w:szCs w:val="24"/>
          <w:lang w:val="en-GB"/>
        </w:rPr>
        <w:t>Both deltas are</w:t>
      </w:r>
      <w:r w:rsidR="00EA45DB" w:rsidRPr="00093A09">
        <w:rPr>
          <w:color w:val="auto"/>
          <w:szCs w:val="24"/>
          <w:lang w:val="en-GB"/>
        </w:rPr>
        <w:t xml:space="preserve"> part of a larger complex of wetlands on the </w:t>
      </w:r>
      <w:proofErr w:type="spellStart"/>
      <w:r w:rsidR="00EA45DB" w:rsidRPr="00093A09">
        <w:rPr>
          <w:color w:val="auto"/>
          <w:szCs w:val="24"/>
          <w:lang w:val="en-GB"/>
        </w:rPr>
        <w:t>Thermaikos</w:t>
      </w:r>
      <w:proofErr w:type="spellEnd"/>
      <w:r w:rsidR="00EA45DB" w:rsidRPr="00093A09">
        <w:rPr>
          <w:color w:val="auto"/>
          <w:szCs w:val="24"/>
          <w:lang w:val="en-GB"/>
        </w:rPr>
        <w:t xml:space="preserve"> Gulf coast (which also includes the mouth of the </w:t>
      </w:r>
      <w:proofErr w:type="spellStart"/>
      <w:r w:rsidR="00EA45DB" w:rsidRPr="00093A09">
        <w:rPr>
          <w:color w:val="auto"/>
          <w:szCs w:val="24"/>
          <w:lang w:val="en-GB"/>
        </w:rPr>
        <w:t>Gallikos</w:t>
      </w:r>
      <w:proofErr w:type="spellEnd"/>
      <w:r w:rsidR="00EA45DB" w:rsidRPr="00093A09">
        <w:rPr>
          <w:color w:val="auto"/>
          <w:szCs w:val="24"/>
          <w:lang w:val="en-GB"/>
        </w:rPr>
        <w:t xml:space="preserve"> and </w:t>
      </w:r>
      <w:proofErr w:type="spellStart"/>
      <w:r w:rsidR="00EA45DB" w:rsidRPr="00093A09">
        <w:rPr>
          <w:color w:val="auto"/>
          <w:szCs w:val="24"/>
          <w:lang w:val="en-GB"/>
        </w:rPr>
        <w:t>Loudias</w:t>
      </w:r>
      <w:proofErr w:type="spellEnd"/>
      <w:r w:rsidR="00EA45DB" w:rsidRPr="00093A09">
        <w:rPr>
          <w:color w:val="auto"/>
          <w:szCs w:val="24"/>
          <w:lang w:val="en-GB"/>
        </w:rPr>
        <w:t xml:space="preserve"> rivers), located in the </w:t>
      </w:r>
      <w:r w:rsidR="007A4E35" w:rsidRPr="00093A09">
        <w:rPr>
          <w:color w:val="auto"/>
          <w:szCs w:val="24"/>
          <w:lang w:val="en-GB"/>
        </w:rPr>
        <w:t>north-western</w:t>
      </w:r>
      <w:r w:rsidR="00EA45DB" w:rsidRPr="00093A09">
        <w:rPr>
          <w:color w:val="auto"/>
          <w:szCs w:val="24"/>
          <w:lang w:val="en-GB"/>
        </w:rPr>
        <w:t xml:space="preserve"> part of the Aegean Sea</w:t>
      </w:r>
      <w:r w:rsidR="006C3AB1" w:rsidRPr="00093A09">
        <w:rPr>
          <w:color w:val="auto"/>
          <w:szCs w:val="24"/>
          <w:lang w:val="en-GB"/>
        </w:rPr>
        <w:t>. The wetland</w:t>
      </w:r>
      <w:r w:rsidR="00B34B72" w:rsidRPr="00093A09">
        <w:rPr>
          <w:color w:val="auto"/>
          <w:szCs w:val="24"/>
          <w:lang w:val="en-GB"/>
        </w:rPr>
        <w:t xml:space="preserve"> complex is</w:t>
      </w:r>
      <w:r w:rsidR="00E64F7F" w:rsidRPr="00093A09">
        <w:rPr>
          <w:color w:val="auto"/>
          <w:szCs w:val="24"/>
          <w:lang w:val="en-GB"/>
        </w:rPr>
        <w:t xml:space="preserve"> </w:t>
      </w:r>
      <w:r w:rsidR="006C3AB1" w:rsidRPr="00093A09">
        <w:rPr>
          <w:color w:val="auto"/>
          <w:szCs w:val="24"/>
          <w:lang w:val="en-GB"/>
        </w:rPr>
        <w:t>of international importance</w:t>
      </w:r>
      <w:r w:rsidR="00B34B72" w:rsidRPr="00093A09">
        <w:rPr>
          <w:color w:val="auto"/>
          <w:szCs w:val="24"/>
          <w:lang w:val="en-GB"/>
        </w:rPr>
        <w:t>,</w:t>
      </w:r>
      <w:r w:rsidR="006C3AB1" w:rsidRPr="00093A09">
        <w:rPr>
          <w:color w:val="auto"/>
          <w:szCs w:val="24"/>
          <w:lang w:val="en-GB"/>
        </w:rPr>
        <w:t xml:space="preserve"> protected by the Convention of </w:t>
      </w:r>
      <w:proofErr w:type="spellStart"/>
      <w:r w:rsidR="006C3AB1" w:rsidRPr="00093A09">
        <w:rPr>
          <w:color w:val="auto"/>
          <w:szCs w:val="24"/>
          <w:lang w:val="en-GB"/>
        </w:rPr>
        <w:t>Ramsar</w:t>
      </w:r>
      <w:proofErr w:type="spellEnd"/>
      <w:r w:rsidR="006C3AB1" w:rsidRPr="00093A09">
        <w:rPr>
          <w:color w:val="auto"/>
          <w:szCs w:val="24"/>
          <w:lang w:val="en-GB"/>
        </w:rPr>
        <w:t xml:space="preserve"> (1971). </w:t>
      </w:r>
      <w:r w:rsidRPr="00093A09">
        <w:rPr>
          <w:color w:val="auto"/>
          <w:szCs w:val="24"/>
          <w:lang w:val="en-GB"/>
        </w:rPr>
        <w:t>N</w:t>
      </w:r>
      <w:r w:rsidR="006C3AB1" w:rsidRPr="00093A09">
        <w:rPr>
          <w:color w:val="auto"/>
          <w:szCs w:val="24"/>
          <w:lang w:val="en-GB"/>
        </w:rPr>
        <w:t>umerous rare and endangered species</w:t>
      </w:r>
      <w:r w:rsidRPr="00093A09">
        <w:rPr>
          <w:color w:val="auto"/>
          <w:szCs w:val="24"/>
          <w:lang w:val="en-GB"/>
        </w:rPr>
        <w:t xml:space="preserve"> </w:t>
      </w:r>
      <w:r w:rsidR="00653538" w:rsidRPr="00093A09">
        <w:rPr>
          <w:color w:val="auto"/>
          <w:szCs w:val="24"/>
          <w:lang w:val="en-GB"/>
        </w:rPr>
        <w:t>are</w:t>
      </w:r>
      <w:r w:rsidRPr="00093A09">
        <w:rPr>
          <w:color w:val="auto"/>
          <w:szCs w:val="24"/>
          <w:lang w:val="en-GB"/>
        </w:rPr>
        <w:t xml:space="preserve"> found in the area</w:t>
      </w:r>
      <w:r w:rsidR="006C3AB1" w:rsidRPr="00093A09">
        <w:rPr>
          <w:color w:val="auto"/>
          <w:szCs w:val="24"/>
          <w:lang w:val="en-GB"/>
        </w:rPr>
        <w:t xml:space="preserve">, justifying the inclusion of the </w:t>
      </w:r>
      <w:r w:rsidR="00B67530" w:rsidRPr="00093A09">
        <w:rPr>
          <w:color w:val="auto"/>
          <w:szCs w:val="24"/>
          <w:lang w:val="en-GB"/>
        </w:rPr>
        <w:t>region</w:t>
      </w:r>
      <w:r w:rsidR="006C3AB1" w:rsidRPr="00093A09">
        <w:rPr>
          <w:color w:val="auto"/>
          <w:szCs w:val="24"/>
          <w:lang w:val="en-GB"/>
        </w:rPr>
        <w:t xml:space="preserve"> as a site of a Specially Protected Area under </w:t>
      </w:r>
      <w:r w:rsidR="00501CBD" w:rsidRPr="00093A09">
        <w:rPr>
          <w:color w:val="auto"/>
          <w:szCs w:val="24"/>
          <w:lang w:val="en-GB"/>
        </w:rPr>
        <w:t>the European Directive 79/409/E</w:t>
      </w:r>
      <w:r w:rsidR="006C3AB1" w:rsidRPr="00093A09">
        <w:rPr>
          <w:color w:val="auto"/>
          <w:szCs w:val="24"/>
          <w:lang w:val="en-GB"/>
        </w:rPr>
        <w:t xml:space="preserve">C and as a Site of Community Importance following the implementation of European Habitat Directive 92/43/EC (site code GR1220002, area 33,676 ha). </w:t>
      </w:r>
      <w:r w:rsidRPr="00093A09">
        <w:rPr>
          <w:color w:val="auto"/>
          <w:szCs w:val="24"/>
          <w:lang w:val="en-GB"/>
        </w:rPr>
        <w:t>The two rivers have also been included as eligible sites for the proposed NA</w:t>
      </w:r>
      <w:r w:rsidR="00501CBD" w:rsidRPr="00093A09">
        <w:rPr>
          <w:color w:val="auto"/>
          <w:szCs w:val="24"/>
          <w:lang w:val="en-GB"/>
        </w:rPr>
        <w:t>T</w:t>
      </w:r>
      <w:r w:rsidRPr="00093A09">
        <w:rPr>
          <w:color w:val="auto"/>
          <w:szCs w:val="24"/>
          <w:lang w:val="en-GB"/>
        </w:rPr>
        <w:t>URA 2000 network of the EC Habitats Directive, the implementation of which a</w:t>
      </w:r>
      <w:r w:rsidR="00653538" w:rsidRPr="00093A09">
        <w:rPr>
          <w:color w:val="auto"/>
          <w:szCs w:val="24"/>
          <w:lang w:val="en-GB"/>
        </w:rPr>
        <w:t>im</w:t>
      </w:r>
      <w:r w:rsidRPr="00093A09">
        <w:rPr>
          <w:color w:val="auto"/>
          <w:szCs w:val="24"/>
          <w:lang w:val="en-GB"/>
        </w:rPr>
        <w:t>s to propose a network o</w:t>
      </w:r>
      <w:r w:rsidR="00497CB8" w:rsidRPr="00093A09">
        <w:rPr>
          <w:color w:val="auto"/>
          <w:szCs w:val="24"/>
          <w:lang w:val="en-GB"/>
        </w:rPr>
        <w:t>f Sites of Community Importance and Special Areas of Conservation.</w:t>
      </w:r>
    </w:p>
    <w:p w:rsidR="003C19B5" w:rsidRPr="00093A09" w:rsidRDefault="00EA45DB"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 xml:space="preserve">The </w:t>
      </w:r>
      <w:proofErr w:type="spellStart"/>
      <w:r w:rsidRPr="00093A09">
        <w:rPr>
          <w:color w:val="auto"/>
          <w:szCs w:val="24"/>
          <w:lang w:val="en-GB"/>
        </w:rPr>
        <w:t>Aliakmonas</w:t>
      </w:r>
      <w:proofErr w:type="spellEnd"/>
      <w:r w:rsidRPr="00093A09">
        <w:rPr>
          <w:color w:val="auto"/>
          <w:szCs w:val="24"/>
          <w:lang w:val="en-GB"/>
        </w:rPr>
        <w:t xml:space="preserve"> is the longest river in </w:t>
      </w:r>
      <w:hyperlink r:id="rId9" w:tooltip="Greece" w:history="1">
        <w:r w:rsidRPr="00093A09">
          <w:rPr>
            <w:rStyle w:val="Hyperlink"/>
            <w:color w:val="auto"/>
            <w:szCs w:val="24"/>
            <w:u w:val="none"/>
            <w:lang w:val="en-GB"/>
          </w:rPr>
          <w:t>Greece</w:t>
        </w:r>
      </w:hyperlink>
      <w:r w:rsidRPr="00093A09">
        <w:rPr>
          <w:color w:val="auto"/>
          <w:szCs w:val="24"/>
          <w:lang w:val="en-GB"/>
        </w:rPr>
        <w:t>, with a total length of 322 km and a catchment area of 9</w:t>
      </w:r>
      <w:r w:rsidR="00E402F9" w:rsidRPr="00093A09">
        <w:rPr>
          <w:color w:val="auto"/>
          <w:szCs w:val="24"/>
          <w:lang w:val="en-GB"/>
        </w:rPr>
        <w:t>,</w:t>
      </w:r>
      <w:r w:rsidRPr="00093A09">
        <w:rPr>
          <w:color w:val="auto"/>
          <w:szCs w:val="24"/>
          <w:lang w:val="en-GB"/>
        </w:rPr>
        <w:t>250 km</w:t>
      </w:r>
      <w:r w:rsidRPr="00093A09">
        <w:rPr>
          <w:color w:val="auto"/>
          <w:szCs w:val="24"/>
          <w:vertAlign w:val="superscript"/>
          <w:lang w:val="en-GB"/>
        </w:rPr>
        <w:t xml:space="preserve">2 </w:t>
      </w:r>
      <w:r w:rsidRPr="00093A09">
        <w:rPr>
          <w:color w:val="auto"/>
          <w:szCs w:val="24"/>
          <w:lang w:val="en-GB"/>
        </w:rPr>
        <w:t>(</w:t>
      </w:r>
      <w:proofErr w:type="spellStart"/>
      <w:r w:rsidRPr="00093A09">
        <w:rPr>
          <w:color w:val="auto"/>
          <w:szCs w:val="24"/>
          <w:lang w:val="en-GB"/>
        </w:rPr>
        <w:t>Poulos</w:t>
      </w:r>
      <w:proofErr w:type="spellEnd"/>
      <w:r w:rsidRPr="00093A09">
        <w:rPr>
          <w:color w:val="auto"/>
          <w:szCs w:val="24"/>
          <w:lang w:val="en-GB"/>
        </w:rPr>
        <w:t xml:space="preserve"> et al., 20</w:t>
      </w:r>
      <w:r w:rsidR="0081306B" w:rsidRPr="00093A09">
        <w:rPr>
          <w:color w:val="auto"/>
          <w:szCs w:val="24"/>
          <w:lang w:val="en-GB"/>
        </w:rPr>
        <w:t>09</w:t>
      </w:r>
      <w:r w:rsidRPr="00093A09">
        <w:rPr>
          <w:color w:val="auto"/>
          <w:szCs w:val="24"/>
          <w:lang w:val="en-GB"/>
        </w:rPr>
        <w:t xml:space="preserve">). It flows through the Greek </w:t>
      </w:r>
      <w:hyperlink r:id="rId10" w:tooltip="Modern regions of Greece" w:history="1">
        <w:r w:rsidRPr="00093A09">
          <w:rPr>
            <w:rStyle w:val="Hyperlink"/>
            <w:color w:val="auto"/>
            <w:szCs w:val="24"/>
            <w:u w:val="none"/>
            <w:lang w:val="en-GB"/>
          </w:rPr>
          <w:t>regions</w:t>
        </w:r>
      </w:hyperlink>
      <w:r w:rsidRPr="00093A09">
        <w:rPr>
          <w:color w:val="auto"/>
          <w:szCs w:val="24"/>
          <w:lang w:val="en-GB"/>
        </w:rPr>
        <w:t xml:space="preserve"> of </w:t>
      </w:r>
      <w:hyperlink r:id="rId11" w:tooltip="West Macedonia" w:history="1">
        <w:r w:rsidRPr="00093A09">
          <w:rPr>
            <w:rStyle w:val="Hyperlink"/>
            <w:color w:val="auto"/>
            <w:szCs w:val="24"/>
            <w:u w:val="none"/>
            <w:lang w:val="en-GB"/>
          </w:rPr>
          <w:t>West Macedonia</w:t>
        </w:r>
      </w:hyperlink>
      <w:r w:rsidRPr="00093A09">
        <w:rPr>
          <w:color w:val="auto"/>
          <w:szCs w:val="24"/>
          <w:lang w:val="en-GB"/>
        </w:rPr>
        <w:t xml:space="preserve"> (</w:t>
      </w:r>
      <w:proofErr w:type="spellStart"/>
      <w:r w:rsidR="00543B63" w:rsidRPr="00093A09">
        <w:rPr>
          <w:color w:val="auto"/>
        </w:rPr>
        <w:fldChar w:fldCharType="begin"/>
      </w:r>
      <w:r w:rsidR="008D14BE" w:rsidRPr="00093A09">
        <w:rPr>
          <w:color w:val="auto"/>
        </w:rPr>
        <w:instrText>HYPERLINK "http://en.wikipedia.org/wiki/Kastoria_(regional_unit)" \o "Kastoria (regional unit)"</w:instrText>
      </w:r>
      <w:r w:rsidR="00543B63" w:rsidRPr="00093A09">
        <w:rPr>
          <w:color w:val="auto"/>
        </w:rPr>
        <w:fldChar w:fldCharType="separate"/>
      </w:r>
      <w:r w:rsidRPr="00093A09">
        <w:rPr>
          <w:rStyle w:val="Hyperlink"/>
          <w:color w:val="auto"/>
          <w:szCs w:val="24"/>
          <w:u w:val="none"/>
          <w:lang w:val="en-GB"/>
        </w:rPr>
        <w:t>Kastoria</w:t>
      </w:r>
      <w:proofErr w:type="spellEnd"/>
      <w:r w:rsidR="00543B63" w:rsidRPr="00093A09">
        <w:rPr>
          <w:color w:val="auto"/>
        </w:rPr>
        <w:fldChar w:fldCharType="end"/>
      </w:r>
      <w:r w:rsidRPr="00093A09">
        <w:rPr>
          <w:color w:val="auto"/>
          <w:szCs w:val="24"/>
          <w:lang w:val="en-GB"/>
        </w:rPr>
        <w:t xml:space="preserve">, </w:t>
      </w:r>
      <w:hyperlink r:id="rId12" w:tooltip="Grevena (regional unit)" w:history="1">
        <w:proofErr w:type="spellStart"/>
        <w:r w:rsidRPr="00093A09">
          <w:rPr>
            <w:rStyle w:val="Hyperlink"/>
            <w:color w:val="auto"/>
            <w:szCs w:val="24"/>
            <w:u w:val="none"/>
            <w:lang w:val="en-GB"/>
          </w:rPr>
          <w:t>Grevena</w:t>
        </w:r>
        <w:proofErr w:type="spellEnd"/>
      </w:hyperlink>
      <w:r w:rsidRPr="00093A09">
        <w:rPr>
          <w:color w:val="auto"/>
          <w:szCs w:val="24"/>
          <w:lang w:val="en-GB"/>
        </w:rPr>
        <w:t xml:space="preserve"> and </w:t>
      </w:r>
      <w:hyperlink r:id="rId13" w:tooltip="Kozani (regional unit)" w:history="1">
        <w:proofErr w:type="spellStart"/>
        <w:r w:rsidRPr="00093A09">
          <w:rPr>
            <w:rStyle w:val="Hyperlink"/>
            <w:color w:val="auto"/>
            <w:szCs w:val="24"/>
            <w:u w:val="none"/>
            <w:lang w:val="en-GB"/>
          </w:rPr>
          <w:t>Kozani</w:t>
        </w:r>
        <w:proofErr w:type="spellEnd"/>
      </w:hyperlink>
      <w:r w:rsidRPr="00093A09">
        <w:rPr>
          <w:color w:val="auto"/>
          <w:szCs w:val="24"/>
          <w:lang w:val="en-GB"/>
        </w:rPr>
        <w:t xml:space="preserve"> regional units) and </w:t>
      </w:r>
      <w:hyperlink r:id="rId14" w:tooltip="Central Macedonia" w:history="1">
        <w:r w:rsidRPr="00093A09">
          <w:rPr>
            <w:rStyle w:val="Hyperlink"/>
            <w:color w:val="auto"/>
            <w:szCs w:val="24"/>
            <w:u w:val="none"/>
            <w:lang w:val="en-GB"/>
          </w:rPr>
          <w:t>Central Macedonia</w:t>
        </w:r>
      </w:hyperlink>
      <w:r w:rsidRPr="00093A09">
        <w:rPr>
          <w:color w:val="auto"/>
          <w:szCs w:val="24"/>
          <w:lang w:val="en-GB"/>
        </w:rPr>
        <w:t xml:space="preserve"> (</w:t>
      </w:r>
      <w:proofErr w:type="spellStart"/>
      <w:r w:rsidR="00543B63" w:rsidRPr="00093A09">
        <w:rPr>
          <w:color w:val="auto"/>
        </w:rPr>
        <w:fldChar w:fldCharType="begin"/>
      </w:r>
      <w:r w:rsidR="008D14BE" w:rsidRPr="00093A09">
        <w:rPr>
          <w:color w:val="auto"/>
        </w:rPr>
        <w:instrText>HYPERLINK "http://en.wikipedia.org/wiki/Imathia" \o "Imathia"</w:instrText>
      </w:r>
      <w:r w:rsidR="00543B63" w:rsidRPr="00093A09">
        <w:rPr>
          <w:color w:val="auto"/>
        </w:rPr>
        <w:fldChar w:fldCharType="separate"/>
      </w:r>
      <w:r w:rsidRPr="00093A09">
        <w:rPr>
          <w:rStyle w:val="Hyperlink"/>
          <w:color w:val="auto"/>
          <w:szCs w:val="24"/>
          <w:u w:val="none"/>
          <w:lang w:val="en-GB"/>
        </w:rPr>
        <w:t>Imathia</w:t>
      </w:r>
      <w:proofErr w:type="spellEnd"/>
      <w:r w:rsidR="00543B63" w:rsidRPr="00093A09">
        <w:rPr>
          <w:color w:val="auto"/>
        </w:rPr>
        <w:fldChar w:fldCharType="end"/>
      </w:r>
      <w:r w:rsidRPr="00093A09">
        <w:rPr>
          <w:color w:val="auto"/>
          <w:szCs w:val="24"/>
          <w:lang w:val="en-GB"/>
        </w:rPr>
        <w:t xml:space="preserve"> and </w:t>
      </w:r>
      <w:hyperlink r:id="rId15" w:tooltip="Pieria (regional unit)" w:history="1">
        <w:r w:rsidRPr="00093A09">
          <w:rPr>
            <w:rStyle w:val="Hyperlink"/>
            <w:color w:val="auto"/>
            <w:szCs w:val="24"/>
            <w:u w:val="none"/>
            <w:lang w:val="en-GB"/>
          </w:rPr>
          <w:t>Pieria</w:t>
        </w:r>
      </w:hyperlink>
      <w:r w:rsidRPr="00093A09">
        <w:rPr>
          <w:color w:val="auto"/>
          <w:szCs w:val="24"/>
          <w:lang w:val="en-GB"/>
        </w:rPr>
        <w:t xml:space="preserve"> regional units) and into the </w:t>
      </w:r>
      <w:hyperlink r:id="rId16" w:tooltip="Thermaic Gulf" w:history="1">
        <w:proofErr w:type="spellStart"/>
        <w:r w:rsidRPr="00093A09">
          <w:rPr>
            <w:rStyle w:val="Hyperlink"/>
            <w:color w:val="auto"/>
            <w:szCs w:val="24"/>
            <w:u w:val="none"/>
            <w:lang w:val="en-GB"/>
          </w:rPr>
          <w:t>Thermaikos</w:t>
        </w:r>
        <w:proofErr w:type="spellEnd"/>
        <w:r w:rsidRPr="00093A09">
          <w:rPr>
            <w:rStyle w:val="Hyperlink"/>
            <w:color w:val="auto"/>
            <w:szCs w:val="24"/>
            <w:u w:val="none"/>
            <w:lang w:val="en-GB"/>
          </w:rPr>
          <w:t xml:space="preserve"> Gulf</w:t>
        </w:r>
      </w:hyperlink>
      <w:r w:rsidRPr="00093A09">
        <w:rPr>
          <w:color w:val="auto"/>
          <w:szCs w:val="24"/>
          <w:lang w:val="en-GB"/>
        </w:rPr>
        <w:t xml:space="preserve"> west of the delta of the </w:t>
      </w:r>
      <w:hyperlink r:id="rId17" w:tooltip="Vardar" w:history="1">
        <w:r w:rsidRPr="00093A09">
          <w:rPr>
            <w:rStyle w:val="Hyperlink"/>
            <w:color w:val="auto"/>
            <w:szCs w:val="24"/>
            <w:u w:val="none"/>
            <w:lang w:val="en-GB"/>
          </w:rPr>
          <w:t>Axios</w:t>
        </w:r>
      </w:hyperlink>
      <w:r w:rsidRPr="00093A09">
        <w:rPr>
          <w:color w:val="auto"/>
          <w:szCs w:val="24"/>
          <w:lang w:val="en-GB"/>
        </w:rPr>
        <w:t xml:space="preserve">. </w:t>
      </w:r>
      <w:r w:rsidR="00497CB8" w:rsidRPr="00093A09">
        <w:rPr>
          <w:color w:val="auto"/>
          <w:szCs w:val="24"/>
          <w:lang w:val="en-GB"/>
        </w:rPr>
        <w:t>T</w:t>
      </w:r>
      <w:r w:rsidRPr="00093A09">
        <w:rPr>
          <w:color w:val="auto"/>
          <w:szCs w:val="24"/>
          <w:lang w:val="en-GB" w:eastAsia="el-GR"/>
        </w:rPr>
        <w:t xml:space="preserve">he </w:t>
      </w:r>
      <w:r w:rsidRPr="00093A09">
        <w:rPr>
          <w:bCs/>
          <w:color w:val="auto"/>
          <w:szCs w:val="24"/>
          <w:lang w:val="en-GB" w:eastAsia="el-GR"/>
        </w:rPr>
        <w:t>Axios</w:t>
      </w:r>
      <w:r w:rsidRPr="00093A09">
        <w:rPr>
          <w:color w:val="auto"/>
          <w:szCs w:val="24"/>
          <w:lang w:val="en-GB" w:eastAsia="el-GR"/>
        </w:rPr>
        <w:t xml:space="preserve"> is the longest</w:t>
      </w:r>
      <w:r w:rsidRPr="00093A09">
        <w:rPr>
          <w:color w:val="auto"/>
          <w:szCs w:val="24"/>
          <w:lang w:val="en-GB"/>
        </w:rPr>
        <w:t xml:space="preserve"> river</w:t>
      </w:r>
      <w:r w:rsidRPr="00093A09">
        <w:rPr>
          <w:color w:val="auto"/>
          <w:szCs w:val="24"/>
          <w:lang w:val="en-GB" w:eastAsia="el-GR"/>
        </w:rPr>
        <w:t xml:space="preserve"> in the </w:t>
      </w:r>
      <w:r w:rsidRPr="00093A09">
        <w:rPr>
          <w:color w:val="auto"/>
          <w:szCs w:val="24"/>
          <w:lang w:val="en-GB"/>
        </w:rPr>
        <w:t>Former Yugoslav Republic of Macedonia (FYROM)</w:t>
      </w:r>
      <w:r w:rsidRPr="00093A09">
        <w:rPr>
          <w:color w:val="auto"/>
          <w:szCs w:val="24"/>
          <w:lang w:val="en-GB" w:eastAsia="el-GR"/>
        </w:rPr>
        <w:t xml:space="preserve"> and is also one of </w:t>
      </w:r>
      <w:r w:rsidRPr="00093A09">
        <w:rPr>
          <w:color w:val="auto"/>
          <w:szCs w:val="24"/>
          <w:lang w:val="en-GB" w:eastAsia="el-GR"/>
        </w:rPr>
        <w:lastRenderedPageBreak/>
        <w:t xml:space="preserve">the largest rivers in </w:t>
      </w:r>
      <w:hyperlink r:id="rId18" w:tooltip="Greece" w:history="1">
        <w:r w:rsidRPr="00093A09">
          <w:rPr>
            <w:color w:val="auto"/>
            <w:szCs w:val="24"/>
            <w:lang w:val="en-GB" w:eastAsia="el-GR"/>
          </w:rPr>
          <w:t>Greece</w:t>
        </w:r>
      </w:hyperlink>
      <w:r w:rsidRPr="00093A09">
        <w:rPr>
          <w:color w:val="auto"/>
          <w:szCs w:val="24"/>
          <w:lang w:val="en-GB" w:eastAsia="el-GR"/>
        </w:rPr>
        <w:t>. It is 388 km long, has a catchment area of 23,747 km</w:t>
      </w:r>
      <w:r w:rsidRPr="00093A09">
        <w:rPr>
          <w:color w:val="auto"/>
          <w:szCs w:val="24"/>
          <w:vertAlign w:val="superscript"/>
          <w:lang w:val="en-GB" w:eastAsia="el-GR"/>
        </w:rPr>
        <w:t>2</w:t>
      </w:r>
      <w:r w:rsidRPr="00093A09">
        <w:rPr>
          <w:color w:val="auto"/>
          <w:szCs w:val="24"/>
          <w:lang w:val="en-GB" w:eastAsia="el-GR"/>
        </w:rPr>
        <w:t xml:space="preserve"> (</w:t>
      </w:r>
      <w:proofErr w:type="spellStart"/>
      <w:r w:rsidRPr="00093A09">
        <w:rPr>
          <w:color w:val="auto"/>
          <w:szCs w:val="24"/>
          <w:lang w:val="en-GB" w:eastAsia="el-GR"/>
        </w:rPr>
        <w:t>Poulos</w:t>
      </w:r>
      <w:proofErr w:type="spellEnd"/>
      <w:r w:rsidRPr="00093A09">
        <w:rPr>
          <w:color w:val="auto"/>
          <w:szCs w:val="24"/>
          <w:lang w:val="en-GB" w:eastAsia="el-GR"/>
        </w:rPr>
        <w:t xml:space="preserve"> et al., 2000) and rises at </w:t>
      </w:r>
      <w:hyperlink r:id="rId19" w:tooltip="Vrutok" w:history="1">
        <w:proofErr w:type="spellStart"/>
        <w:r w:rsidRPr="00093A09">
          <w:rPr>
            <w:color w:val="auto"/>
            <w:szCs w:val="24"/>
            <w:lang w:val="en-GB" w:eastAsia="el-GR"/>
          </w:rPr>
          <w:t>Vrutok</w:t>
        </w:r>
        <w:proofErr w:type="spellEnd"/>
      </w:hyperlink>
      <w:r w:rsidRPr="00093A09">
        <w:rPr>
          <w:color w:val="auto"/>
          <w:szCs w:val="24"/>
          <w:lang w:val="en-GB" w:eastAsia="el-GR"/>
        </w:rPr>
        <w:t xml:space="preserve">, a few </w:t>
      </w:r>
      <w:proofErr w:type="spellStart"/>
      <w:r w:rsidRPr="00093A09">
        <w:rPr>
          <w:color w:val="auto"/>
          <w:szCs w:val="24"/>
          <w:lang w:val="en-GB" w:eastAsia="el-GR"/>
        </w:rPr>
        <w:t>kilometers</w:t>
      </w:r>
      <w:proofErr w:type="spellEnd"/>
      <w:r w:rsidRPr="00093A09">
        <w:rPr>
          <w:color w:val="auto"/>
          <w:szCs w:val="24"/>
          <w:lang w:val="en-GB" w:eastAsia="el-GR"/>
        </w:rPr>
        <w:t xml:space="preserve"> north of </w:t>
      </w:r>
      <w:hyperlink r:id="rId20" w:tooltip="Gostivar" w:history="1">
        <w:proofErr w:type="spellStart"/>
        <w:r w:rsidRPr="00093A09">
          <w:rPr>
            <w:color w:val="auto"/>
            <w:szCs w:val="24"/>
            <w:lang w:val="en-GB" w:eastAsia="el-GR"/>
          </w:rPr>
          <w:t>Gostivar</w:t>
        </w:r>
        <w:proofErr w:type="spellEnd"/>
      </w:hyperlink>
      <w:r w:rsidRPr="00093A09">
        <w:rPr>
          <w:color w:val="auto"/>
          <w:szCs w:val="24"/>
          <w:lang w:val="en-GB" w:eastAsia="el-GR"/>
        </w:rPr>
        <w:t xml:space="preserve"> in the </w:t>
      </w:r>
      <w:r w:rsidRPr="00093A09">
        <w:rPr>
          <w:color w:val="auto"/>
          <w:szCs w:val="24"/>
          <w:lang w:val="en-GB"/>
        </w:rPr>
        <w:t>FYROM</w:t>
      </w:r>
      <w:r w:rsidRPr="00093A09">
        <w:rPr>
          <w:color w:val="auto"/>
          <w:szCs w:val="24"/>
          <w:lang w:val="en-GB" w:eastAsia="el-GR"/>
        </w:rPr>
        <w:t xml:space="preserve">. It passes through </w:t>
      </w:r>
      <w:hyperlink r:id="rId21" w:tooltip="Gostivar" w:history="1">
        <w:proofErr w:type="spellStart"/>
        <w:r w:rsidRPr="00093A09">
          <w:rPr>
            <w:color w:val="auto"/>
            <w:szCs w:val="24"/>
            <w:lang w:val="en-GB" w:eastAsia="el-GR"/>
          </w:rPr>
          <w:t>Gostivar</w:t>
        </w:r>
        <w:proofErr w:type="spellEnd"/>
      </w:hyperlink>
      <w:r w:rsidRPr="00093A09">
        <w:rPr>
          <w:color w:val="auto"/>
          <w:szCs w:val="24"/>
          <w:lang w:val="en-GB" w:eastAsia="el-GR"/>
        </w:rPr>
        <w:t xml:space="preserve">, </w:t>
      </w:r>
      <w:hyperlink r:id="rId22" w:tooltip="Skopje" w:history="1">
        <w:r w:rsidRPr="00093A09">
          <w:rPr>
            <w:color w:val="auto"/>
            <w:szCs w:val="24"/>
            <w:lang w:val="en-GB" w:eastAsia="el-GR"/>
          </w:rPr>
          <w:t>Skopje</w:t>
        </w:r>
      </w:hyperlink>
      <w:r w:rsidRPr="00093A09">
        <w:rPr>
          <w:color w:val="auto"/>
          <w:szCs w:val="24"/>
          <w:lang w:val="en-GB" w:eastAsia="el-GR"/>
        </w:rPr>
        <w:t xml:space="preserve"> and into </w:t>
      </w:r>
      <w:hyperlink r:id="rId23" w:tooltip="Veles (city)" w:history="1">
        <w:proofErr w:type="spellStart"/>
        <w:r w:rsidRPr="00093A09">
          <w:rPr>
            <w:color w:val="auto"/>
            <w:szCs w:val="24"/>
            <w:lang w:val="en-GB" w:eastAsia="el-GR"/>
          </w:rPr>
          <w:t>Veles</w:t>
        </w:r>
        <w:proofErr w:type="spellEnd"/>
      </w:hyperlink>
      <w:r w:rsidRPr="00093A09">
        <w:rPr>
          <w:color w:val="auto"/>
          <w:szCs w:val="24"/>
          <w:lang w:val="en-GB" w:eastAsia="el-GR"/>
        </w:rPr>
        <w:t xml:space="preserve">, crosses the </w:t>
      </w:r>
      <w:hyperlink r:id="rId24" w:tooltip="Greece" w:history="1">
        <w:r w:rsidRPr="00093A09">
          <w:rPr>
            <w:color w:val="auto"/>
            <w:szCs w:val="24"/>
            <w:lang w:val="en-GB" w:eastAsia="el-GR"/>
          </w:rPr>
          <w:t>Greek</w:t>
        </w:r>
      </w:hyperlink>
      <w:r w:rsidRPr="00093A09">
        <w:rPr>
          <w:color w:val="auto"/>
          <w:szCs w:val="24"/>
          <w:lang w:val="en-GB" w:eastAsia="el-GR"/>
        </w:rPr>
        <w:t xml:space="preserve"> border near </w:t>
      </w:r>
      <w:hyperlink r:id="rId25" w:tooltip="Gevgelija" w:history="1">
        <w:proofErr w:type="spellStart"/>
        <w:r w:rsidRPr="00093A09">
          <w:rPr>
            <w:color w:val="auto"/>
            <w:szCs w:val="24"/>
            <w:lang w:val="en-GB" w:eastAsia="el-GR"/>
          </w:rPr>
          <w:t>Gevgelija</w:t>
        </w:r>
        <w:proofErr w:type="spellEnd"/>
      </w:hyperlink>
      <w:r w:rsidRPr="00093A09">
        <w:rPr>
          <w:color w:val="auto"/>
          <w:szCs w:val="24"/>
          <w:lang w:val="en-GB" w:eastAsia="el-GR"/>
        </w:rPr>
        <w:t xml:space="preserve">, </w:t>
      </w:r>
      <w:hyperlink r:id="rId26" w:tooltip="Polykastro" w:history="1">
        <w:proofErr w:type="spellStart"/>
        <w:r w:rsidRPr="00093A09">
          <w:rPr>
            <w:color w:val="auto"/>
            <w:szCs w:val="24"/>
            <w:lang w:val="en-GB" w:eastAsia="el-GR"/>
          </w:rPr>
          <w:t>Polykastro</w:t>
        </w:r>
        <w:proofErr w:type="spellEnd"/>
      </w:hyperlink>
      <w:r w:rsidRPr="00093A09">
        <w:rPr>
          <w:color w:val="auto"/>
          <w:szCs w:val="24"/>
          <w:lang w:val="en-GB" w:eastAsia="el-GR"/>
        </w:rPr>
        <w:t xml:space="preserve"> and </w:t>
      </w:r>
      <w:hyperlink r:id="rId27" w:tooltip="Axioupoli" w:history="1">
        <w:proofErr w:type="spellStart"/>
        <w:r w:rsidRPr="00093A09">
          <w:rPr>
            <w:color w:val="auto"/>
            <w:szCs w:val="24"/>
            <w:lang w:val="en-GB" w:eastAsia="el-GR"/>
          </w:rPr>
          <w:t>Axioupoli</w:t>
        </w:r>
        <w:proofErr w:type="spellEnd"/>
      </w:hyperlink>
      <w:r w:rsidRPr="00093A09">
        <w:rPr>
          <w:color w:val="auto"/>
          <w:szCs w:val="24"/>
          <w:lang w:val="en-GB" w:eastAsia="el-GR"/>
        </w:rPr>
        <w:t xml:space="preserve">, before emptying into the </w:t>
      </w:r>
      <w:hyperlink r:id="rId28" w:tooltip="Aegean Sea" w:history="1">
        <w:r w:rsidRPr="00093A09">
          <w:rPr>
            <w:color w:val="auto"/>
            <w:szCs w:val="24"/>
            <w:lang w:val="en-GB" w:eastAsia="el-GR"/>
          </w:rPr>
          <w:t>Aegean Sea</w:t>
        </w:r>
      </w:hyperlink>
      <w:r w:rsidRPr="00093A09">
        <w:rPr>
          <w:color w:val="auto"/>
          <w:szCs w:val="24"/>
          <w:lang w:val="en-GB" w:eastAsia="el-GR"/>
        </w:rPr>
        <w:t xml:space="preserve"> in </w:t>
      </w:r>
      <w:hyperlink r:id="rId29" w:tooltip="Central Macedonia" w:history="1">
        <w:r w:rsidRPr="00093A09">
          <w:rPr>
            <w:color w:val="auto"/>
            <w:szCs w:val="24"/>
            <w:lang w:val="en-GB" w:eastAsia="el-GR"/>
          </w:rPr>
          <w:t>Central Macedonia</w:t>
        </w:r>
      </w:hyperlink>
      <w:r w:rsidRPr="00093A09">
        <w:rPr>
          <w:color w:val="auto"/>
          <w:szCs w:val="24"/>
          <w:lang w:val="en-GB" w:eastAsia="el-GR"/>
        </w:rPr>
        <w:t xml:space="preserve"> west of </w:t>
      </w:r>
      <w:hyperlink r:id="rId30" w:tooltip="Thessaloniki" w:history="1">
        <w:r w:rsidRPr="00093A09">
          <w:rPr>
            <w:color w:val="auto"/>
            <w:szCs w:val="24"/>
            <w:lang w:val="en-GB" w:eastAsia="el-GR"/>
          </w:rPr>
          <w:t>Thessaloniki</w:t>
        </w:r>
      </w:hyperlink>
      <w:r w:rsidRPr="00093A09">
        <w:rPr>
          <w:color w:val="auto"/>
          <w:szCs w:val="24"/>
          <w:lang w:val="en-GB" w:eastAsia="el-GR"/>
        </w:rPr>
        <w:t xml:space="preserve"> in northern Greece. </w:t>
      </w:r>
      <w:r w:rsidRPr="00093A09">
        <w:rPr>
          <w:color w:val="auto"/>
          <w:szCs w:val="24"/>
          <w:lang w:val="en-GB"/>
        </w:rPr>
        <w:t xml:space="preserve">The mean annual discharge of the Axios and </w:t>
      </w:r>
      <w:proofErr w:type="spellStart"/>
      <w:r w:rsidRPr="00093A09">
        <w:rPr>
          <w:color w:val="auto"/>
          <w:szCs w:val="24"/>
          <w:lang w:val="en-GB"/>
        </w:rPr>
        <w:t>Aliakmonas</w:t>
      </w:r>
      <w:proofErr w:type="spellEnd"/>
      <w:r w:rsidRPr="00093A09">
        <w:rPr>
          <w:color w:val="auto"/>
          <w:szCs w:val="24"/>
          <w:lang w:val="en-GB"/>
        </w:rPr>
        <w:t xml:space="preserve"> rivers is 158 and 73 m</w:t>
      </w:r>
      <w:r w:rsidRPr="00093A09">
        <w:rPr>
          <w:color w:val="auto"/>
          <w:szCs w:val="24"/>
          <w:vertAlign w:val="superscript"/>
          <w:lang w:val="en-GB"/>
        </w:rPr>
        <w:t>3</w:t>
      </w:r>
      <w:r w:rsidRPr="00093A09">
        <w:rPr>
          <w:color w:val="auto"/>
          <w:szCs w:val="24"/>
          <w:lang w:val="en-GB"/>
        </w:rPr>
        <w:t>s</w:t>
      </w:r>
      <w:r w:rsidR="00CF4977" w:rsidRPr="00093A09">
        <w:rPr>
          <w:color w:val="auto"/>
          <w:szCs w:val="24"/>
          <w:vertAlign w:val="superscript"/>
          <w:lang w:val="en-GB"/>
        </w:rPr>
        <w:t>-1</w:t>
      </w:r>
      <w:r w:rsidRPr="00093A09">
        <w:rPr>
          <w:color w:val="auto"/>
          <w:szCs w:val="24"/>
          <w:lang w:val="en-GB"/>
        </w:rPr>
        <w:t xml:space="preserve"> respectively, with noticeable fluctuations from year to year (</w:t>
      </w:r>
      <w:proofErr w:type="spellStart"/>
      <w:r w:rsidRPr="00093A09">
        <w:rPr>
          <w:color w:val="auto"/>
          <w:szCs w:val="24"/>
          <w:lang w:val="en-GB"/>
        </w:rPr>
        <w:t>Poulos</w:t>
      </w:r>
      <w:proofErr w:type="spellEnd"/>
      <w:r w:rsidRPr="00093A09">
        <w:rPr>
          <w:color w:val="auto"/>
          <w:szCs w:val="24"/>
          <w:lang w:val="en-GB"/>
        </w:rPr>
        <w:t xml:space="preserve"> et al., 2000). </w:t>
      </w:r>
      <w:proofErr w:type="spellStart"/>
      <w:r w:rsidR="00A2212C" w:rsidRPr="00093A09">
        <w:rPr>
          <w:color w:val="auto"/>
          <w:szCs w:val="24"/>
          <w:lang w:val="en-GB"/>
        </w:rPr>
        <w:t>Karageorgis</w:t>
      </w:r>
      <w:proofErr w:type="spellEnd"/>
      <w:r w:rsidR="00A2212C" w:rsidRPr="00093A09">
        <w:rPr>
          <w:color w:val="auto"/>
          <w:szCs w:val="24"/>
          <w:lang w:val="en-GB"/>
        </w:rPr>
        <w:t xml:space="preserve"> and </w:t>
      </w:r>
      <w:proofErr w:type="spellStart"/>
      <w:r w:rsidR="00A2212C" w:rsidRPr="00093A09">
        <w:rPr>
          <w:color w:val="auto"/>
          <w:szCs w:val="24"/>
          <w:lang w:val="en-GB"/>
        </w:rPr>
        <w:t>Anagno</w:t>
      </w:r>
      <w:r w:rsidR="002A39B8" w:rsidRPr="00093A09">
        <w:rPr>
          <w:color w:val="auto"/>
          <w:szCs w:val="24"/>
          <w:lang w:val="en-GB"/>
        </w:rPr>
        <w:t>s</w:t>
      </w:r>
      <w:r w:rsidR="00A2212C" w:rsidRPr="00093A09">
        <w:rPr>
          <w:color w:val="auto"/>
          <w:szCs w:val="24"/>
          <w:lang w:val="en-GB"/>
        </w:rPr>
        <w:t>tou</w:t>
      </w:r>
      <w:proofErr w:type="spellEnd"/>
      <w:r w:rsidR="00A2212C" w:rsidRPr="00093A09">
        <w:rPr>
          <w:color w:val="auto"/>
          <w:szCs w:val="24"/>
          <w:lang w:val="en-GB"/>
        </w:rPr>
        <w:t xml:space="preserve"> (2001) noted that overall annual mean freshwater discharge to the delta from the Axios, </w:t>
      </w:r>
      <w:proofErr w:type="spellStart"/>
      <w:r w:rsidR="00A2212C" w:rsidRPr="00093A09">
        <w:rPr>
          <w:color w:val="auto"/>
          <w:szCs w:val="24"/>
          <w:lang w:val="en-GB"/>
        </w:rPr>
        <w:t>Aliakmonas</w:t>
      </w:r>
      <w:proofErr w:type="spellEnd"/>
      <w:r w:rsidR="00A2212C" w:rsidRPr="00093A09">
        <w:rPr>
          <w:color w:val="auto"/>
          <w:szCs w:val="24"/>
          <w:lang w:val="en-GB"/>
        </w:rPr>
        <w:t xml:space="preserve"> and </w:t>
      </w:r>
      <w:proofErr w:type="spellStart"/>
      <w:r w:rsidR="00A2212C" w:rsidRPr="00093A09">
        <w:rPr>
          <w:color w:val="auto"/>
          <w:szCs w:val="24"/>
          <w:lang w:val="en-GB"/>
        </w:rPr>
        <w:t>Gallikos</w:t>
      </w:r>
      <w:proofErr w:type="spellEnd"/>
      <w:r w:rsidR="00A2212C" w:rsidRPr="00093A09">
        <w:rPr>
          <w:color w:val="auto"/>
          <w:szCs w:val="24"/>
          <w:lang w:val="en-GB"/>
        </w:rPr>
        <w:t xml:space="preserve"> rivers decreased from 276 m</w:t>
      </w:r>
      <w:r w:rsidR="00A2212C" w:rsidRPr="00093A09">
        <w:rPr>
          <w:color w:val="auto"/>
          <w:szCs w:val="24"/>
          <w:vertAlign w:val="superscript"/>
          <w:lang w:val="en-GB"/>
        </w:rPr>
        <w:t>3</w:t>
      </w:r>
      <w:r w:rsidR="00A2212C" w:rsidRPr="00093A09">
        <w:rPr>
          <w:color w:val="auto"/>
          <w:szCs w:val="24"/>
          <w:lang w:val="en-GB"/>
        </w:rPr>
        <w:t>s</w:t>
      </w:r>
      <w:r w:rsidR="00A2212C" w:rsidRPr="00093A09">
        <w:rPr>
          <w:color w:val="auto"/>
          <w:szCs w:val="24"/>
          <w:vertAlign w:val="superscript"/>
          <w:lang w:val="en-GB"/>
        </w:rPr>
        <w:t>-1</w:t>
      </w:r>
      <w:r w:rsidR="00A2212C" w:rsidRPr="00093A09">
        <w:rPr>
          <w:color w:val="auto"/>
          <w:szCs w:val="24"/>
          <w:lang w:val="en-GB"/>
        </w:rPr>
        <w:t xml:space="preserve"> between 1926 and </w:t>
      </w:r>
      <w:r w:rsidR="005778D8" w:rsidRPr="00093A09">
        <w:rPr>
          <w:color w:val="auto"/>
          <w:szCs w:val="24"/>
          <w:lang w:val="en-GB"/>
        </w:rPr>
        <w:t>1970 (</w:t>
      </w:r>
      <w:proofErr w:type="spellStart"/>
      <w:r w:rsidR="005778D8" w:rsidRPr="00093A09">
        <w:rPr>
          <w:color w:val="auto"/>
          <w:szCs w:val="24"/>
          <w:lang w:val="en-GB"/>
        </w:rPr>
        <w:t>Therianos</w:t>
      </w:r>
      <w:proofErr w:type="spellEnd"/>
      <w:r w:rsidR="005778D8" w:rsidRPr="00093A09">
        <w:rPr>
          <w:color w:val="auto"/>
          <w:szCs w:val="24"/>
          <w:lang w:val="en-GB"/>
        </w:rPr>
        <w:t>, 1974) to 130 m</w:t>
      </w:r>
      <w:r w:rsidR="005778D8" w:rsidRPr="00093A09">
        <w:rPr>
          <w:color w:val="auto"/>
          <w:szCs w:val="24"/>
          <w:vertAlign w:val="superscript"/>
          <w:lang w:val="en-GB"/>
        </w:rPr>
        <w:t>3</w:t>
      </w:r>
      <w:r w:rsidR="005778D8" w:rsidRPr="00093A09">
        <w:rPr>
          <w:color w:val="auto"/>
          <w:szCs w:val="24"/>
          <w:lang w:val="en-GB"/>
        </w:rPr>
        <w:t>s</w:t>
      </w:r>
      <w:r w:rsidR="005778D8" w:rsidRPr="00093A09">
        <w:rPr>
          <w:color w:val="auto"/>
          <w:szCs w:val="24"/>
          <w:vertAlign w:val="superscript"/>
          <w:lang w:val="en-GB"/>
        </w:rPr>
        <w:t>-1</w:t>
      </w:r>
      <w:r w:rsidR="005778D8" w:rsidRPr="00093A09">
        <w:rPr>
          <w:color w:val="auto"/>
          <w:szCs w:val="24"/>
          <w:lang w:val="en-GB"/>
        </w:rPr>
        <w:t xml:space="preserve"> in 1997-1998, due to increased consumption by agriculture and urban development (</w:t>
      </w:r>
      <w:proofErr w:type="spellStart"/>
      <w:r w:rsidR="005778D8" w:rsidRPr="00093A09">
        <w:rPr>
          <w:color w:val="auto"/>
          <w:szCs w:val="24"/>
          <w:lang w:val="en-GB"/>
        </w:rPr>
        <w:t>Kapsimalis</w:t>
      </w:r>
      <w:proofErr w:type="spellEnd"/>
      <w:r w:rsidR="005778D8" w:rsidRPr="00093A09">
        <w:rPr>
          <w:color w:val="auto"/>
          <w:szCs w:val="24"/>
          <w:lang w:val="en-GB"/>
        </w:rPr>
        <w:t xml:space="preserve"> et al., 2005).</w:t>
      </w:r>
      <w:r w:rsidR="00A2212C" w:rsidRPr="00093A09">
        <w:rPr>
          <w:color w:val="auto"/>
          <w:szCs w:val="24"/>
          <w:lang w:val="en-GB"/>
        </w:rPr>
        <w:t xml:space="preserve"> </w:t>
      </w:r>
      <w:r w:rsidR="006C3AB1" w:rsidRPr="00093A09">
        <w:rPr>
          <w:color w:val="auto"/>
          <w:szCs w:val="24"/>
          <w:lang w:val="en-GB"/>
        </w:rPr>
        <w:t xml:space="preserve">The nutrients of these rivers provide the basis for a rich food chain and consist of important habitats for wildlife. Agricultural activity in the Axios and </w:t>
      </w:r>
      <w:proofErr w:type="spellStart"/>
      <w:r w:rsidR="006C3AB1" w:rsidRPr="00093A09">
        <w:rPr>
          <w:color w:val="auto"/>
          <w:szCs w:val="24"/>
          <w:lang w:val="en-GB"/>
        </w:rPr>
        <w:t>Aliakmonas</w:t>
      </w:r>
      <w:proofErr w:type="spellEnd"/>
      <w:r w:rsidR="006C3AB1" w:rsidRPr="00093A09">
        <w:rPr>
          <w:color w:val="auto"/>
          <w:szCs w:val="24"/>
          <w:lang w:val="en-GB"/>
        </w:rPr>
        <w:t xml:space="preserve"> delta is also intensive and as such the area is economically important. Rice production in the Axios and </w:t>
      </w:r>
      <w:proofErr w:type="spellStart"/>
      <w:r w:rsidR="006C3AB1" w:rsidRPr="00093A09">
        <w:rPr>
          <w:color w:val="auto"/>
          <w:szCs w:val="24"/>
          <w:lang w:val="en-GB"/>
        </w:rPr>
        <w:t>Alkiamonas</w:t>
      </w:r>
      <w:proofErr w:type="spellEnd"/>
      <w:r w:rsidR="006C3AB1" w:rsidRPr="00093A09">
        <w:rPr>
          <w:color w:val="auto"/>
          <w:szCs w:val="24"/>
          <w:lang w:val="en-GB"/>
        </w:rPr>
        <w:t xml:space="preserve"> deltas together account for approximately 60% of total Greek production and shellfish farming activity in the area comprises 85% of the total Greek shellfish output. Historical and contemporary anthropogenic activities</w:t>
      </w:r>
      <w:r w:rsidR="008E3F56" w:rsidRPr="00093A09">
        <w:rPr>
          <w:color w:val="auto"/>
          <w:szCs w:val="24"/>
          <w:lang w:val="en-GB"/>
        </w:rPr>
        <w:t xml:space="preserve"> - </w:t>
      </w:r>
      <w:r w:rsidR="006C3AB1" w:rsidRPr="00093A09">
        <w:rPr>
          <w:color w:val="auto"/>
          <w:szCs w:val="24"/>
          <w:lang w:val="en-GB"/>
        </w:rPr>
        <w:t>mainly dam building, river regulation and water abstraction for irrigation</w:t>
      </w:r>
      <w:r w:rsidR="00740D9E" w:rsidRPr="00093A09">
        <w:rPr>
          <w:color w:val="auto"/>
          <w:szCs w:val="24"/>
          <w:lang w:val="en-GB"/>
        </w:rPr>
        <w:t>,</w:t>
      </w:r>
      <w:r w:rsidR="008E3F56" w:rsidRPr="00093A09">
        <w:rPr>
          <w:color w:val="auto"/>
          <w:szCs w:val="24"/>
          <w:lang w:val="en-GB"/>
        </w:rPr>
        <w:t xml:space="preserve"> - </w:t>
      </w:r>
      <w:r w:rsidR="006C3AB1" w:rsidRPr="00093A09">
        <w:rPr>
          <w:color w:val="auto"/>
          <w:szCs w:val="24"/>
          <w:lang w:val="en-GB"/>
        </w:rPr>
        <w:t>have led to the trapping of sediments and nutrients in dams prevent</w:t>
      </w:r>
      <w:r w:rsidR="00653538" w:rsidRPr="00093A09">
        <w:rPr>
          <w:color w:val="auto"/>
          <w:szCs w:val="24"/>
          <w:lang w:val="en-GB"/>
        </w:rPr>
        <w:t>ing</w:t>
      </w:r>
      <w:r w:rsidR="006C3AB1" w:rsidRPr="00093A09">
        <w:rPr>
          <w:color w:val="auto"/>
          <w:szCs w:val="24"/>
          <w:lang w:val="en-GB"/>
        </w:rPr>
        <w:t xml:space="preserve"> them from reaching the river deltas.</w:t>
      </w:r>
      <w:r w:rsidR="00653538" w:rsidRPr="00093A09">
        <w:rPr>
          <w:color w:val="auto"/>
          <w:szCs w:val="24"/>
          <w:lang w:val="en-GB"/>
        </w:rPr>
        <w:t xml:space="preserve"> Due to their highly dynamic nature and ecological and economic significance, the</w:t>
      </w:r>
      <w:r w:rsidR="002050CE" w:rsidRPr="00093A09">
        <w:rPr>
          <w:color w:val="auto"/>
          <w:szCs w:val="24"/>
          <w:lang w:val="en-GB"/>
        </w:rPr>
        <w:t>se</w:t>
      </w:r>
      <w:r w:rsidR="00653538" w:rsidRPr="00093A09">
        <w:rPr>
          <w:color w:val="auto"/>
          <w:szCs w:val="24"/>
          <w:lang w:val="en-GB"/>
        </w:rPr>
        <w:t xml:space="preserve"> deltas provide </w:t>
      </w:r>
      <w:r w:rsidR="0053451B" w:rsidRPr="00093A09">
        <w:rPr>
          <w:color w:val="auto"/>
          <w:szCs w:val="24"/>
          <w:lang w:val="en-GB"/>
        </w:rPr>
        <w:t>an</w:t>
      </w:r>
      <w:r w:rsidR="00653538" w:rsidRPr="00093A09">
        <w:rPr>
          <w:color w:val="auto"/>
          <w:szCs w:val="24"/>
          <w:lang w:val="en-GB"/>
        </w:rPr>
        <w:t xml:space="preserve"> ideal location </w:t>
      </w:r>
      <w:r w:rsidR="00B34B72" w:rsidRPr="00093A09">
        <w:rPr>
          <w:color w:val="auto"/>
          <w:szCs w:val="24"/>
          <w:lang w:val="en-GB"/>
        </w:rPr>
        <w:t xml:space="preserve">to </w:t>
      </w:r>
      <w:r w:rsidR="00653538" w:rsidRPr="00093A09">
        <w:rPr>
          <w:color w:val="auto"/>
          <w:szCs w:val="24"/>
          <w:lang w:val="en-GB"/>
        </w:rPr>
        <w:t>both evaluate the potential capability of contemporary image processing algorithms to monitor coastal erosion and deposition</w:t>
      </w:r>
      <w:r w:rsidR="007F6E74" w:rsidRPr="00093A09">
        <w:rPr>
          <w:color w:val="auto"/>
          <w:szCs w:val="24"/>
          <w:lang w:val="en-GB"/>
        </w:rPr>
        <w:t>,</w:t>
      </w:r>
      <w:r w:rsidR="00653538" w:rsidRPr="00093A09">
        <w:rPr>
          <w:color w:val="auto"/>
          <w:szCs w:val="24"/>
          <w:lang w:val="en-GB"/>
        </w:rPr>
        <w:t xml:space="preserve"> and to use the results in practical and valuable environmental management. </w:t>
      </w:r>
      <w:r w:rsidR="006C3AB1" w:rsidRPr="00093A09">
        <w:rPr>
          <w:color w:val="auto"/>
          <w:szCs w:val="24"/>
          <w:lang w:val="en-GB"/>
        </w:rPr>
        <w:t xml:space="preserve">  </w:t>
      </w:r>
    </w:p>
    <w:p w:rsidR="00EA45DB" w:rsidRPr="00093A09" w:rsidRDefault="00EA45DB" w:rsidP="00E67E77">
      <w:pPr>
        <w:autoSpaceDE w:val="0"/>
        <w:autoSpaceDN w:val="0"/>
        <w:adjustRightInd w:val="0"/>
        <w:spacing w:before="0" w:after="120" w:line="276" w:lineRule="auto"/>
        <w:ind w:firstLine="397"/>
        <w:rPr>
          <w:color w:val="auto"/>
          <w:szCs w:val="24"/>
          <w:lang w:val="en-GB"/>
        </w:rPr>
      </w:pPr>
    </w:p>
    <w:p w:rsidR="00FD2938" w:rsidRPr="00093A09" w:rsidRDefault="00343E14" w:rsidP="00E67E77">
      <w:pPr>
        <w:spacing w:before="0" w:after="120" w:line="276" w:lineRule="auto"/>
        <w:rPr>
          <w:b/>
          <w:color w:val="auto"/>
          <w:szCs w:val="24"/>
          <w:lang w:val="en-GB"/>
        </w:rPr>
      </w:pPr>
      <w:r w:rsidRPr="00093A09">
        <w:rPr>
          <w:b/>
          <w:color w:val="auto"/>
          <w:szCs w:val="24"/>
          <w:lang w:val="en-GB"/>
        </w:rPr>
        <w:t>2.</w:t>
      </w:r>
      <w:r w:rsidR="003E6971" w:rsidRPr="00093A09">
        <w:rPr>
          <w:b/>
          <w:color w:val="auto"/>
          <w:szCs w:val="24"/>
          <w:lang w:val="en-GB"/>
        </w:rPr>
        <w:t xml:space="preserve">2. </w:t>
      </w:r>
      <w:r w:rsidRPr="00093A09">
        <w:rPr>
          <w:b/>
          <w:color w:val="auto"/>
          <w:szCs w:val="24"/>
          <w:lang w:val="en-GB"/>
        </w:rPr>
        <w:t>Datasets</w:t>
      </w:r>
    </w:p>
    <w:p w:rsidR="00080947" w:rsidRPr="00093A09" w:rsidRDefault="00191C99" w:rsidP="00E67E77">
      <w:pPr>
        <w:spacing w:before="0" w:after="120" w:line="276" w:lineRule="auto"/>
        <w:ind w:firstLine="397"/>
        <w:rPr>
          <w:color w:val="auto"/>
          <w:szCs w:val="24"/>
          <w:lang w:val="en-GB"/>
        </w:rPr>
      </w:pPr>
      <w:proofErr w:type="spellStart"/>
      <w:r w:rsidRPr="00093A09">
        <w:rPr>
          <w:color w:val="auto"/>
          <w:szCs w:val="24"/>
          <w:lang w:val="en-GB"/>
        </w:rPr>
        <w:t>Landsat</w:t>
      </w:r>
      <w:proofErr w:type="spellEnd"/>
      <w:r w:rsidRPr="00093A09">
        <w:rPr>
          <w:color w:val="auto"/>
          <w:szCs w:val="24"/>
          <w:lang w:val="en-GB"/>
        </w:rPr>
        <w:t xml:space="preserve"> TM images (path: 182, row: 34) were exploited</w:t>
      </w:r>
      <w:r w:rsidR="00560478" w:rsidRPr="00093A09">
        <w:rPr>
          <w:color w:val="auto"/>
          <w:szCs w:val="24"/>
          <w:lang w:val="en-GB"/>
        </w:rPr>
        <w:t xml:space="preserve"> to </w:t>
      </w:r>
      <w:r w:rsidR="00647EA2" w:rsidRPr="00093A09">
        <w:rPr>
          <w:color w:val="auto"/>
          <w:szCs w:val="24"/>
          <w:lang w:val="en-GB"/>
        </w:rPr>
        <w:t xml:space="preserve">map </w:t>
      </w:r>
      <w:r w:rsidR="00C113E4" w:rsidRPr="00093A09">
        <w:rPr>
          <w:color w:val="auto"/>
          <w:szCs w:val="24"/>
          <w:lang w:val="en-GB"/>
        </w:rPr>
        <w:t xml:space="preserve">coastline </w:t>
      </w:r>
      <w:r w:rsidR="00E72647" w:rsidRPr="00093A09">
        <w:rPr>
          <w:color w:val="auto"/>
          <w:szCs w:val="24"/>
          <w:lang w:val="en-GB"/>
        </w:rPr>
        <w:t>changes</w:t>
      </w:r>
      <w:r w:rsidR="00560478" w:rsidRPr="00093A09">
        <w:rPr>
          <w:color w:val="auto"/>
          <w:szCs w:val="24"/>
          <w:lang w:val="en-GB"/>
        </w:rPr>
        <w:t xml:space="preserve"> </w:t>
      </w:r>
      <w:r w:rsidR="00E72647" w:rsidRPr="00093A09">
        <w:rPr>
          <w:color w:val="auto"/>
          <w:szCs w:val="24"/>
          <w:lang w:val="en-GB"/>
        </w:rPr>
        <w:t>in the study region</w:t>
      </w:r>
      <w:r w:rsidR="00647EA2" w:rsidRPr="00093A09">
        <w:rPr>
          <w:color w:val="auto"/>
          <w:szCs w:val="24"/>
          <w:lang w:val="en-GB"/>
        </w:rPr>
        <w:t xml:space="preserve"> over a period of 25 years (1984-2009)</w:t>
      </w:r>
      <w:r w:rsidR="00560478" w:rsidRPr="00093A09">
        <w:rPr>
          <w:color w:val="auto"/>
          <w:szCs w:val="24"/>
          <w:lang w:val="en-GB"/>
        </w:rPr>
        <w:t xml:space="preserve">. </w:t>
      </w:r>
      <w:proofErr w:type="spellStart"/>
      <w:r w:rsidR="007072FB" w:rsidRPr="00093A09">
        <w:rPr>
          <w:color w:val="auto"/>
          <w:szCs w:val="24"/>
          <w:lang w:val="en-GB"/>
        </w:rPr>
        <w:t>Landsat</w:t>
      </w:r>
      <w:proofErr w:type="spellEnd"/>
      <w:r w:rsidR="007072FB" w:rsidRPr="00093A09">
        <w:rPr>
          <w:color w:val="auto"/>
          <w:szCs w:val="24"/>
          <w:lang w:val="en-GB"/>
        </w:rPr>
        <w:t xml:space="preserve"> data are the only multispectral satellite data available </w:t>
      </w:r>
      <w:r w:rsidR="00F17E71" w:rsidRPr="00093A09">
        <w:rPr>
          <w:color w:val="auto"/>
          <w:szCs w:val="24"/>
          <w:lang w:val="en-GB"/>
        </w:rPr>
        <w:t xml:space="preserve">at no cost </w:t>
      </w:r>
      <w:r w:rsidR="007072FB" w:rsidRPr="00093A09">
        <w:rPr>
          <w:color w:val="auto"/>
          <w:szCs w:val="24"/>
          <w:lang w:val="en-GB"/>
        </w:rPr>
        <w:t xml:space="preserve">providing a synoptic coverage of the Earth extending back to 1972. Therefore, </w:t>
      </w:r>
      <w:proofErr w:type="spellStart"/>
      <w:r w:rsidR="007072FB" w:rsidRPr="00093A09">
        <w:rPr>
          <w:color w:val="auto"/>
          <w:szCs w:val="24"/>
          <w:lang w:val="en-GB"/>
        </w:rPr>
        <w:t>Landsat</w:t>
      </w:r>
      <w:proofErr w:type="spellEnd"/>
      <w:r w:rsidR="007072FB" w:rsidRPr="00093A09">
        <w:rPr>
          <w:color w:val="auto"/>
          <w:szCs w:val="24"/>
          <w:lang w:val="en-GB"/>
        </w:rPr>
        <w:t xml:space="preserve"> data have </w:t>
      </w:r>
      <w:r w:rsidR="00653538" w:rsidRPr="00093A09">
        <w:rPr>
          <w:color w:val="auto"/>
          <w:szCs w:val="24"/>
          <w:lang w:val="en-GB"/>
        </w:rPr>
        <w:t xml:space="preserve">a </w:t>
      </w:r>
      <w:r w:rsidR="007072FB" w:rsidRPr="00093A09">
        <w:rPr>
          <w:color w:val="auto"/>
          <w:szCs w:val="24"/>
          <w:lang w:val="en-GB"/>
        </w:rPr>
        <w:t>unique value and th</w:t>
      </w:r>
      <w:r w:rsidR="00925A39" w:rsidRPr="00093A09">
        <w:rPr>
          <w:color w:val="auto"/>
          <w:szCs w:val="24"/>
          <w:lang w:val="en-GB"/>
        </w:rPr>
        <w:t>is explain</w:t>
      </w:r>
      <w:r w:rsidR="007F6E74" w:rsidRPr="00093A09">
        <w:rPr>
          <w:color w:val="auto"/>
          <w:szCs w:val="24"/>
          <w:lang w:val="en-GB"/>
        </w:rPr>
        <w:t>s</w:t>
      </w:r>
      <w:r w:rsidR="00925A39" w:rsidRPr="00093A09">
        <w:rPr>
          <w:color w:val="auto"/>
          <w:szCs w:val="24"/>
          <w:lang w:val="en-GB"/>
        </w:rPr>
        <w:t xml:space="preserve"> why their use has been extensively investigated </w:t>
      </w:r>
      <w:r w:rsidR="007072FB" w:rsidRPr="00093A09">
        <w:rPr>
          <w:color w:val="auto"/>
          <w:szCs w:val="24"/>
          <w:lang w:val="en-GB"/>
        </w:rPr>
        <w:t>for a variety environmental monitoring</w:t>
      </w:r>
      <w:r w:rsidR="00925A39" w:rsidRPr="00093A09">
        <w:rPr>
          <w:color w:val="auto"/>
          <w:szCs w:val="24"/>
          <w:lang w:val="en-GB"/>
        </w:rPr>
        <w:t xml:space="preserve"> </w:t>
      </w:r>
      <w:r w:rsidR="00653538" w:rsidRPr="00093A09">
        <w:rPr>
          <w:color w:val="auto"/>
          <w:szCs w:val="24"/>
          <w:lang w:val="en-GB"/>
        </w:rPr>
        <w:t>purposes</w:t>
      </w:r>
      <w:r w:rsidR="00925A39" w:rsidRPr="00093A09">
        <w:rPr>
          <w:color w:val="auto"/>
          <w:szCs w:val="24"/>
          <w:lang w:val="en-GB"/>
        </w:rPr>
        <w:t xml:space="preserve">, including coastline changes (e.g. </w:t>
      </w:r>
      <w:proofErr w:type="spellStart"/>
      <w:r w:rsidR="00750761" w:rsidRPr="00093A09">
        <w:rPr>
          <w:color w:val="auto"/>
          <w:szCs w:val="24"/>
          <w:lang w:val="en-GB"/>
        </w:rPr>
        <w:t>Durduran</w:t>
      </w:r>
      <w:proofErr w:type="spellEnd"/>
      <w:r w:rsidR="00750761" w:rsidRPr="00093A09">
        <w:rPr>
          <w:color w:val="auto"/>
          <w:szCs w:val="24"/>
          <w:lang w:val="en-GB"/>
        </w:rPr>
        <w:t xml:space="preserve">, 2010; </w:t>
      </w:r>
      <w:r w:rsidR="00572724" w:rsidRPr="00093A09">
        <w:rPr>
          <w:color w:val="auto"/>
          <w:szCs w:val="24"/>
          <w:lang w:val="en-GB"/>
        </w:rPr>
        <w:t xml:space="preserve">Yang et al., 1999; </w:t>
      </w:r>
      <w:proofErr w:type="spellStart"/>
      <w:r w:rsidR="00572724" w:rsidRPr="00093A09">
        <w:rPr>
          <w:color w:val="auto"/>
          <w:szCs w:val="24"/>
          <w:lang w:val="en-GB"/>
        </w:rPr>
        <w:t>Thampanya</w:t>
      </w:r>
      <w:proofErr w:type="spellEnd"/>
      <w:r w:rsidR="00572724" w:rsidRPr="00093A09">
        <w:rPr>
          <w:color w:val="auto"/>
          <w:szCs w:val="24"/>
          <w:lang w:val="en-GB"/>
        </w:rPr>
        <w:t xml:space="preserve"> et al., 2006; W</w:t>
      </w:r>
      <w:r w:rsidR="00784C34" w:rsidRPr="00093A09">
        <w:rPr>
          <w:color w:val="auto"/>
          <w:szCs w:val="24"/>
          <w:lang w:val="en-GB"/>
        </w:rPr>
        <w:t>h</w:t>
      </w:r>
      <w:r w:rsidR="00572724" w:rsidRPr="00093A09">
        <w:rPr>
          <w:color w:val="auto"/>
          <w:szCs w:val="24"/>
          <w:lang w:val="en-GB"/>
        </w:rPr>
        <w:t xml:space="preserve">ite and </w:t>
      </w:r>
      <w:proofErr w:type="spellStart"/>
      <w:r w:rsidR="00572724" w:rsidRPr="00093A09">
        <w:rPr>
          <w:color w:val="auto"/>
          <w:szCs w:val="24"/>
          <w:lang w:val="en-GB"/>
        </w:rPr>
        <w:t>Asmar</w:t>
      </w:r>
      <w:proofErr w:type="spellEnd"/>
      <w:r w:rsidR="00572724" w:rsidRPr="00093A09">
        <w:rPr>
          <w:color w:val="auto"/>
          <w:szCs w:val="24"/>
          <w:lang w:val="en-GB"/>
        </w:rPr>
        <w:t>, 1999;</w:t>
      </w:r>
      <w:r w:rsidR="00F932D6" w:rsidRPr="00093A09">
        <w:rPr>
          <w:color w:val="auto"/>
          <w:szCs w:val="24"/>
          <w:lang w:val="en-GB"/>
        </w:rPr>
        <w:t xml:space="preserve"> </w:t>
      </w:r>
      <w:r w:rsidR="00572724" w:rsidRPr="00093A09">
        <w:rPr>
          <w:color w:val="auto"/>
          <w:szCs w:val="24"/>
          <w:lang w:val="en-GB"/>
        </w:rPr>
        <w:t xml:space="preserve">Li and </w:t>
      </w:r>
      <w:proofErr w:type="spellStart"/>
      <w:r w:rsidR="00572724" w:rsidRPr="00093A09">
        <w:rPr>
          <w:color w:val="auto"/>
          <w:szCs w:val="24"/>
          <w:lang w:val="en-GB"/>
        </w:rPr>
        <w:t>Damen</w:t>
      </w:r>
      <w:proofErr w:type="spellEnd"/>
      <w:r w:rsidR="00572724" w:rsidRPr="00093A09">
        <w:rPr>
          <w:color w:val="auto"/>
          <w:szCs w:val="24"/>
          <w:lang w:val="en-GB"/>
        </w:rPr>
        <w:t xml:space="preserve">, 2010; Cui </w:t>
      </w:r>
      <w:r w:rsidR="00827343" w:rsidRPr="00093A09">
        <w:rPr>
          <w:color w:val="auto"/>
          <w:szCs w:val="24"/>
          <w:lang w:val="en-GB"/>
        </w:rPr>
        <w:t>and Li</w:t>
      </w:r>
      <w:r w:rsidR="00572724" w:rsidRPr="00093A09">
        <w:rPr>
          <w:color w:val="auto"/>
          <w:szCs w:val="24"/>
          <w:lang w:val="en-GB"/>
        </w:rPr>
        <w:t>., 2011</w:t>
      </w:r>
      <w:r w:rsidR="00925A39" w:rsidRPr="00093A09">
        <w:rPr>
          <w:color w:val="auto"/>
          <w:szCs w:val="24"/>
          <w:lang w:val="en-GB"/>
        </w:rPr>
        <w:t xml:space="preserve">). In </w:t>
      </w:r>
      <w:r w:rsidR="00542168" w:rsidRPr="00093A09">
        <w:rPr>
          <w:color w:val="auto"/>
          <w:szCs w:val="24"/>
          <w:lang w:val="en-GB"/>
        </w:rPr>
        <w:t xml:space="preserve">this </w:t>
      </w:r>
      <w:r w:rsidR="00925A39" w:rsidRPr="00093A09">
        <w:rPr>
          <w:color w:val="auto"/>
          <w:szCs w:val="24"/>
          <w:lang w:val="en-GB"/>
        </w:rPr>
        <w:t>study, TM images acquired on the 26</w:t>
      </w:r>
      <w:r w:rsidR="00925A39" w:rsidRPr="00093A09">
        <w:rPr>
          <w:color w:val="auto"/>
          <w:szCs w:val="24"/>
          <w:vertAlign w:val="superscript"/>
          <w:lang w:val="en-GB"/>
        </w:rPr>
        <w:t>th</w:t>
      </w:r>
      <w:r w:rsidR="00925A39" w:rsidRPr="00093A09">
        <w:rPr>
          <w:color w:val="auto"/>
          <w:szCs w:val="24"/>
          <w:lang w:val="en-GB"/>
        </w:rPr>
        <w:t xml:space="preserve"> July 1984, 11</w:t>
      </w:r>
      <w:r w:rsidR="00925A39" w:rsidRPr="00093A09">
        <w:rPr>
          <w:color w:val="auto"/>
          <w:szCs w:val="24"/>
          <w:vertAlign w:val="superscript"/>
          <w:lang w:val="en-GB"/>
        </w:rPr>
        <w:t>th</w:t>
      </w:r>
      <w:r w:rsidR="00925A39" w:rsidRPr="00093A09">
        <w:rPr>
          <w:color w:val="auto"/>
          <w:szCs w:val="24"/>
          <w:lang w:val="en-GB"/>
        </w:rPr>
        <w:t xml:space="preserve"> July 1990, 16</w:t>
      </w:r>
      <w:r w:rsidR="00925A39" w:rsidRPr="00093A09">
        <w:rPr>
          <w:color w:val="auto"/>
          <w:szCs w:val="24"/>
          <w:vertAlign w:val="superscript"/>
          <w:lang w:val="en-GB"/>
        </w:rPr>
        <w:t>th</w:t>
      </w:r>
      <w:r w:rsidR="00925A39" w:rsidRPr="00093A09">
        <w:rPr>
          <w:color w:val="auto"/>
          <w:szCs w:val="24"/>
          <w:lang w:val="en-GB"/>
        </w:rPr>
        <w:t xml:space="preserve"> August 2003 and 31</w:t>
      </w:r>
      <w:r w:rsidR="00925A39" w:rsidRPr="00093A09">
        <w:rPr>
          <w:color w:val="auto"/>
          <w:szCs w:val="24"/>
          <w:vertAlign w:val="superscript"/>
          <w:lang w:val="en-GB"/>
        </w:rPr>
        <w:t>st</w:t>
      </w:r>
      <w:r w:rsidR="00925A39" w:rsidRPr="00093A09">
        <w:rPr>
          <w:color w:val="auto"/>
          <w:szCs w:val="24"/>
          <w:lang w:val="en-GB"/>
        </w:rPr>
        <w:t xml:space="preserve"> July 2009 were used. This is because c</w:t>
      </w:r>
      <w:r w:rsidR="00AB199C" w:rsidRPr="00093A09">
        <w:rPr>
          <w:color w:val="auto"/>
          <w:szCs w:val="24"/>
          <w:lang w:val="en-GB"/>
        </w:rPr>
        <w:t>hange detection</w:t>
      </w:r>
      <w:r w:rsidR="00560478" w:rsidRPr="00093A09">
        <w:rPr>
          <w:color w:val="auto"/>
          <w:szCs w:val="24"/>
          <w:lang w:val="en-GB"/>
        </w:rPr>
        <w:t xml:space="preserve"> </w:t>
      </w:r>
      <w:r w:rsidR="00AB199C" w:rsidRPr="00093A09">
        <w:rPr>
          <w:color w:val="auto"/>
          <w:szCs w:val="24"/>
          <w:lang w:val="en-GB"/>
        </w:rPr>
        <w:t>require</w:t>
      </w:r>
      <w:r w:rsidR="00DB138E" w:rsidRPr="00093A09">
        <w:rPr>
          <w:color w:val="auto"/>
          <w:szCs w:val="24"/>
          <w:lang w:val="en-GB"/>
        </w:rPr>
        <w:t>s</w:t>
      </w:r>
      <w:r w:rsidR="00AB199C" w:rsidRPr="00093A09">
        <w:rPr>
          <w:color w:val="auto"/>
          <w:szCs w:val="24"/>
          <w:lang w:val="en-GB"/>
        </w:rPr>
        <w:t xml:space="preserve"> multi-date cloud-free images around the same dates of the year or rather ‘anniversary dates’ (</w:t>
      </w:r>
      <w:proofErr w:type="spellStart"/>
      <w:r w:rsidR="00AB199C" w:rsidRPr="00093A09">
        <w:rPr>
          <w:color w:val="auto"/>
          <w:szCs w:val="24"/>
          <w:lang w:val="en-GB"/>
        </w:rPr>
        <w:t>Lillesand</w:t>
      </w:r>
      <w:proofErr w:type="spellEnd"/>
      <w:r w:rsidR="00AB199C" w:rsidRPr="00093A09">
        <w:rPr>
          <w:color w:val="auto"/>
          <w:szCs w:val="24"/>
          <w:lang w:val="en-GB"/>
        </w:rPr>
        <w:t xml:space="preserve"> and Kiefer 2000</w:t>
      </w:r>
      <w:r w:rsidR="00EF4686" w:rsidRPr="00093A09">
        <w:rPr>
          <w:color w:val="auto"/>
          <w:szCs w:val="24"/>
          <w:lang w:val="en-GB"/>
        </w:rPr>
        <w:t>; Wu, 2007</w:t>
      </w:r>
      <w:r w:rsidR="00AB199C" w:rsidRPr="00093A09">
        <w:rPr>
          <w:color w:val="auto"/>
          <w:szCs w:val="24"/>
          <w:lang w:val="en-GB"/>
        </w:rPr>
        <w:t>)</w:t>
      </w:r>
      <w:r w:rsidR="002365A1" w:rsidRPr="00093A09">
        <w:rPr>
          <w:color w:val="auto"/>
          <w:szCs w:val="24"/>
          <w:lang w:val="en-GB"/>
        </w:rPr>
        <w:t>. This limits the effect</w:t>
      </w:r>
      <w:r w:rsidR="00AB199C" w:rsidRPr="00093A09">
        <w:rPr>
          <w:color w:val="auto"/>
          <w:szCs w:val="24"/>
          <w:lang w:val="en-GB"/>
        </w:rPr>
        <w:t xml:space="preserve"> of </w:t>
      </w:r>
      <w:r w:rsidR="00FF0AC0" w:rsidRPr="00093A09">
        <w:rPr>
          <w:color w:val="auto"/>
          <w:szCs w:val="24"/>
          <w:lang w:val="en-GB"/>
        </w:rPr>
        <w:t xml:space="preserve">natural seasonal variations in </w:t>
      </w:r>
      <w:r w:rsidR="00AB199C" w:rsidRPr="00093A09">
        <w:rPr>
          <w:color w:val="auto"/>
          <w:szCs w:val="24"/>
          <w:lang w:val="en-GB"/>
        </w:rPr>
        <w:t>spectral radiation surface reflection</w:t>
      </w:r>
      <w:r w:rsidR="00FF0AC0" w:rsidRPr="00093A09">
        <w:rPr>
          <w:color w:val="auto"/>
          <w:szCs w:val="24"/>
          <w:lang w:val="en-GB"/>
        </w:rPr>
        <w:t xml:space="preserve">, </w:t>
      </w:r>
      <w:proofErr w:type="spellStart"/>
      <w:r w:rsidR="00FF0AC0" w:rsidRPr="00093A09">
        <w:rPr>
          <w:color w:val="auto"/>
          <w:szCs w:val="24"/>
          <w:lang w:val="en-GB"/>
        </w:rPr>
        <w:t>phenological</w:t>
      </w:r>
      <w:proofErr w:type="spellEnd"/>
      <w:r w:rsidR="00FF0AC0" w:rsidRPr="00093A09">
        <w:rPr>
          <w:color w:val="auto"/>
          <w:szCs w:val="24"/>
          <w:lang w:val="en-GB"/>
        </w:rPr>
        <w:t xml:space="preserve"> </w:t>
      </w:r>
      <w:r w:rsidR="007F6E74" w:rsidRPr="00093A09">
        <w:rPr>
          <w:color w:val="auto"/>
          <w:szCs w:val="24"/>
          <w:lang w:val="en-GB"/>
        </w:rPr>
        <w:t>differences</w:t>
      </w:r>
      <w:r w:rsidR="00FF0AC0" w:rsidRPr="00093A09">
        <w:rPr>
          <w:color w:val="auto"/>
          <w:szCs w:val="24"/>
          <w:lang w:val="en-GB"/>
        </w:rPr>
        <w:t>,</w:t>
      </w:r>
      <w:r w:rsidR="00EF27A4" w:rsidRPr="00093A09">
        <w:rPr>
          <w:color w:val="auto"/>
          <w:szCs w:val="24"/>
          <w:lang w:val="en-GB"/>
        </w:rPr>
        <w:t xml:space="preserve"> as well as the </w:t>
      </w:r>
      <w:r w:rsidR="007F6E74" w:rsidRPr="00093A09">
        <w:rPr>
          <w:color w:val="auto"/>
          <w:szCs w:val="24"/>
          <w:lang w:val="en-GB"/>
        </w:rPr>
        <w:t xml:space="preserve">semi-diurnal </w:t>
      </w:r>
      <w:r w:rsidR="00EF27A4" w:rsidRPr="00093A09">
        <w:rPr>
          <w:color w:val="auto"/>
          <w:szCs w:val="24"/>
          <w:lang w:val="en-GB"/>
        </w:rPr>
        <w:t xml:space="preserve">tidal effect of the area </w:t>
      </w:r>
      <w:r w:rsidR="00F9170C" w:rsidRPr="00093A09">
        <w:rPr>
          <w:color w:val="auto"/>
          <w:szCs w:val="24"/>
          <w:lang w:val="en-GB"/>
        </w:rPr>
        <w:t>(</w:t>
      </w:r>
      <w:proofErr w:type="spellStart"/>
      <w:r w:rsidR="00F875A6" w:rsidRPr="00093A09">
        <w:rPr>
          <w:color w:val="auto"/>
          <w:szCs w:val="24"/>
          <w:lang w:val="en-GB"/>
        </w:rPr>
        <w:t>Savvidis</w:t>
      </w:r>
      <w:proofErr w:type="spellEnd"/>
      <w:r w:rsidR="00F875A6" w:rsidRPr="00093A09">
        <w:rPr>
          <w:color w:val="auto"/>
          <w:szCs w:val="24"/>
          <w:lang w:val="en-GB"/>
        </w:rPr>
        <w:t xml:space="preserve"> et al., 2005</w:t>
      </w:r>
      <w:r w:rsidR="002365A1" w:rsidRPr="00093A09">
        <w:rPr>
          <w:color w:val="auto"/>
          <w:szCs w:val="24"/>
          <w:lang w:val="en-GB"/>
        </w:rPr>
        <w:t>)</w:t>
      </w:r>
      <w:r w:rsidR="00AB199C" w:rsidRPr="00093A09">
        <w:rPr>
          <w:color w:val="auto"/>
          <w:szCs w:val="24"/>
          <w:lang w:val="en-GB"/>
        </w:rPr>
        <w:t>.</w:t>
      </w:r>
      <w:r w:rsidR="002365A1" w:rsidRPr="00093A09">
        <w:rPr>
          <w:color w:val="auto"/>
          <w:szCs w:val="24"/>
          <w:lang w:val="en-GB"/>
        </w:rPr>
        <w:t xml:space="preserve"> </w:t>
      </w:r>
      <w:r w:rsidR="00FF0AC0" w:rsidRPr="00093A09">
        <w:rPr>
          <w:color w:val="auto"/>
          <w:szCs w:val="24"/>
          <w:lang w:val="en-GB"/>
        </w:rPr>
        <w:t xml:space="preserve">As such, only </w:t>
      </w:r>
      <w:r w:rsidR="00CC3266" w:rsidRPr="00093A09">
        <w:rPr>
          <w:color w:val="auto"/>
          <w:szCs w:val="24"/>
          <w:lang w:val="en-GB"/>
        </w:rPr>
        <w:t>cloud-free</w:t>
      </w:r>
      <w:r w:rsidR="008E3F56" w:rsidRPr="00093A09">
        <w:rPr>
          <w:color w:val="auto"/>
          <w:szCs w:val="24"/>
          <w:lang w:val="en-GB"/>
        </w:rPr>
        <w:t xml:space="preserve"> </w:t>
      </w:r>
      <w:r w:rsidR="00FF0AC0" w:rsidRPr="00093A09">
        <w:rPr>
          <w:color w:val="auto"/>
          <w:szCs w:val="24"/>
          <w:lang w:val="en-GB"/>
        </w:rPr>
        <w:t xml:space="preserve">anniversary dates </w:t>
      </w:r>
      <w:r w:rsidR="008E3F56" w:rsidRPr="00093A09">
        <w:rPr>
          <w:color w:val="auto"/>
          <w:szCs w:val="24"/>
          <w:lang w:val="en-GB"/>
        </w:rPr>
        <w:t>satisfying</w:t>
      </w:r>
      <w:r w:rsidR="00CC3266" w:rsidRPr="00093A09">
        <w:rPr>
          <w:color w:val="auto"/>
          <w:szCs w:val="24"/>
          <w:lang w:val="en-GB"/>
        </w:rPr>
        <w:t xml:space="preserve"> </w:t>
      </w:r>
      <w:r w:rsidR="00FF0AC0" w:rsidRPr="00093A09">
        <w:rPr>
          <w:color w:val="auto"/>
          <w:szCs w:val="24"/>
          <w:lang w:val="en-GB"/>
        </w:rPr>
        <w:t>the</w:t>
      </w:r>
      <w:r w:rsidR="00EB7C17" w:rsidRPr="00093A09">
        <w:rPr>
          <w:color w:val="auto"/>
          <w:szCs w:val="24"/>
          <w:lang w:val="en-GB"/>
        </w:rPr>
        <w:t>se</w:t>
      </w:r>
      <w:r w:rsidR="00FF0AC0" w:rsidRPr="00093A09">
        <w:rPr>
          <w:color w:val="auto"/>
          <w:szCs w:val="24"/>
          <w:lang w:val="en-GB"/>
        </w:rPr>
        <w:t xml:space="preserve"> conditions</w:t>
      </w:r>
      <w:r w:rsidR="00EB7C17" w:rsidRPr="00093A09">
        <w:rPr>
          <w:color w:val="auto"/>
          <w:szCs w:val="24"/>
          <w:lang w:val="en-GB"/>
        </w:rPr>
        <w:t xml:space="preserve"> were</w:t>
      </w:r>
      <w:r w:rsidR="00FF0AC0" w:rsidRPr="00093A09">
        <w:rPr>
          <w:color w:val="auto"/>
          <w:szCs w:val="24"/>
          <w:lang w:val="en-GB"/>
        </w:rPr>
        <w:t xml:space="preserve"> </w:t>
      </w:r>
      <w:r w:rsidR="00EB7C17" w:rsidRPr="00093A09">
        <w:rPr>
          <w:color w:val="auto"/>
          <w:szCs w:val="24"/>
          <w:lang w:val="en-GB"/>
        </w:rPr>
        <w:t xml:space="preserve">used in </w:t>
      </w:r>
      <w:r w:rsidR="0053451B" w:rsidRPr="00093A09">
        <w:rPr>
          <w:color w:val="auto"/>
          <w:szCs w:val="24"/>
          <w:lang w:val="en-GB"/>
        </w:rPr>
        <w:t>our analysis,</w:t>
      </w:r>
      <w:r w:rsidR="00A838EF" w:rsidRPr="00093A09">
        <w:rPr>
          <w:color w:val="auto"/>
          <w:szCs w:val="24"/>
          <w:lang w:val="en-GB"/>
        </w:rPr>
        <w:t xml:space="preserve"> and all other dates omitted. This ensured that errors relating specifically to coastal regions (e.g. seasonal changes in sea-level, river discharge and vegetation) were minimised as much as possible and that the length of the time periods used for analysis are unequal.</w:t>
      </w:r>
      <w:r w:rsidR="00FF0AC0" w:rsidRPr="00093A09">
        <w:rPr>
          <w:color w:val="auto"/>
          <w:szCs w:val="24"/>
          <w:lang w:val="en-GB"/>
        </w:rPr>
        <w:t xml:space="preserve"> </w:t>
      </w:r>
      <w:r w:rsidR="00A838EF" w:rsidRPr="00093A09">
        <w:rPr>
          <w:color w:val="auto"/>
          <w:szCs w:val="24"/>
          <w:lang w:val="en-GB"/>
        </w:rPr>
        <w:t>Tidal and fluvial variations in inundation extent could influence the extent of the areas mapped as land or water (and hence the estimates of erosion and deposition)</w:t>
      </w:r>
      <w:r w:rsidR="00542168" w:rsidRPr="00093A09">
        <w:rPr>
          <w:color w:val="auto"/>
          <w:szCs w:val="24"/>
          <w:lang w:val="en-GB"/>
        </w:rPr>
        <w:t>. H</w:t>
      </w:r>
      <w:r w:rsidR="00A838EF" w:rsidRPr="00093A09">
        <w:rPr>
          <w:color w:val="auto"/>
          <w:szCs w:val="24"/>
          <w:lang w:val="en-GB"/>
        </w:rPr>
        <w:t>owever, the essentially lo</w:t>
      </w:r>
      <w:r w:rsidR="00215726" w:rsidRPr="00093A09">
        <w:rPr>
          <w:color w:val="auto"/>
          <w:szCs w:val="24"/>
          <w:lang w:val="en-GB"/>
        </w:rPr>
        <w:t>w power</w:t>
      </w:r>
      <w:r w:rsidR="008C67F6" w:rsidRPr="00093A09">
        <w:rPr>
          <w:color w:val="auto"/>
          <w:szCs w:val="24"/>
          <w:lang w:val="en-GB"/>
        </w:rPr>
        <w:t>ed</w:t>
      </w:r>
      <w:r w:rsidR="00215726" w:rsidRPr="00093A09">
        <w:rPr>
          <w:color w:val="auto"/>
          <w:szCs w:val="24"/>
          <w:lang w:val="en-GB"/>
        </w:rPr>
        <w:t xml:space="preserve"> waves associated with the </w:t>
      </w:r>
      <w:proofErr w:type="spellStart"/>
      <w:r w:rsidR="004D5EEE" w:rsidRPr="00093A09">
        <w:rPr>
          <w:color w:val="auto"/>
          <w:szCs w:val="24"/>
          <w:lang w:val="en-GB"/>
        </w:rPr>
        <w:t>tideless</w:t>
      </w:r>
      <w:proofErr w:type="spellEnd"/>
      <w:r w:rsidR="004D5EEE" w:rsidRPr="00093A09">
        <w:rPr>
          <w:color w:val="auto"/>
          <w:szCs w:val="24"/>
          <w:lang w:val="en-GB"/>
        </w:rPr>
        <w:t xml:space="preserve"> Greek waters (</w:t>
      </w:r>
      <w:proofErr w:type="spellStart"/>
      <w:r w:rsidR="004D5EEE" w:rsidRPr="00093A09">
        <w:rPr>
          <w:color w:val="auto"/>
          <w:szCs w:val="24"/>
          <w:lang w:val="en-GB"/>
        </w:rPr>
        <w:t>Tsimplis</w:t>
      </w:r>
      <w:proofErr w:type="spellEnd"/>
      <w:r w:rsidR="004D5EEE" w:rsidRPr="00093A09">
        <w:rPr>
          <w:color w:val="auto"/>
          <w:szCs w:val="24"/>
          <w:lang w:val="en-GB"/>
        </w:rPr>
        <w:t>, 1994</w:t>
      </w:r>
      <w:r w:rsidR="00215726" w:rsidRPr="00093A09">
        <w:rPr>
          <w:color w:val="auto"/>
          <w:szCs w:val="24"/>
          <w:lang w:val="en-GB"/>
        </w:rPr>
        <w:t>.</w:t>
      </w:r>
      <w:r w:rsidR="00215726" w:rsidRPr="00093A09">
        <w:rPr>
          <w:color w:val="auto"/>
        </w:rPr>
        <w:t xml:space="preserve"> </w:t>
      </w:r>
      <w:proofErr w:type="spellStart"/>
      <w:r w:rsidR="00215726" w:rsidRPr="00093A09">
        <w:rPr>
          <w:color w:val="auto"/>
          <w:szCs w:val="24"/>
          <w:lang w:val="en-GB"/>
        </w:rPr>
        <w:t>Kapsimalis</w:t>
      </w:r>
      <w:proofErr w:type="spellEnd"/>
      <w:r w:rsidR="00215726" w:rsidRPr="00093A09">
        <w:rPr>
          <w:color w:val="auto"/>
          <w:szCs w:val="24"/>
          <w:lang w:val="en-GB"/>
        </w:rPr>
        <w:t xml:space="preserve"> et al., 2005</w:t>
      </w:r>
      <w:r w:rsidR="004D5EEE" w:rsidRPr="00093A09">
        <w:rPr>
          <w:color w:val="auto"/>
          <w:szCs w:val="24"/>
          <w:lang w:val="en-GB"/>
        </w:rPr>
        <w:t xml:space="preserve">) suggest that </w:t>
      </w:r>
      <w:r w:rsidR="008C67F6" w:rsidRPr="00093A09">
        <w:rPr>
          <w:color w:val="auto"/>
          <w:szCs w:val="24"/>
          <w:lang w:val="en-GB"/>
        </w:rPr>
        <w:t xml:space="preserve">tidal variations </w:t>
      </w:r>
      <w:r w:rsidR="004D5EEE" w:rsidRPr="00093A09">
        <w:rPr>
          <w:color w:val="auto"/>
          <w:szCs w:val="24"/>
          <w:lang w:val="en-GB"/>
        </w:rPr>
        <w:t xml:space="preserve">will not greatly influence the accuracy of results. Variations in river discharge </w:t>
      </w:r>
      <w:r w:rsidR="004D5EEE" w:rsidRPr="00093A09">
        <w:rPr>
          <w:color w:val="auto"/>
          <w:szCs w:val="24"/>
          <w:lang w:val="en-GB"/>
        </w:rPr>
        <w:lastRenderedPageBreak/>
        <w:t>are more problematic, but as both rivers are heavily regulated</w:t>
      </w:r>
      <w:r w:rsidR="0005342A" w:rsidRPr="00093A09">
        <w:rPr>
          <w:color w:val="auto"/>
          <w:szCs w:val="24"/>
          <w:lang w:val="en-GB"/>
        </w:rPr>
        <w:t xml:space="preserve"> an</w:t>
      </w:r>
      <w:r w:rsidR="00935C63" w:rsidRPr="00093A09">
        <w:rPr>
          <w:color w:val="auto"/>
          <w:szCs w:val="24"/>
          <w:lang w:val="en-GB"/>
        </w:rPr>
        <w:t>d the frequency and magnitude of their peak flows reduced as a result</w:t>
      </w:r>
      <w:r w:rsidR="004D5EEE" w:rsidRPr="00093A09">
        <w:rPr>
          <w:color w:val="auto"/>
          <w:szCs w:val="24"/>
          <w:lang w:val="en-GB"/>
        </w:rPr>
        <w:t xml:space="preserve">, extreme variations in discharge are not thought to greatly influence mapping accuracy. </w:t>
      </w:r>
      <w:r w:rsidR="00FD2938" w:rsidRPr="00093A09">
        <w:rPr>
          <w:color w:val="auto"/>
          <w:szCs w:val="24"/>
          <w:lang w:val="en-GB"/>
        </w:rPr>
        <w:t xml:space="preserve">All </w:t>
      </w:r>
      <w:r w:rsidR="00925A39" w:rsidRPr="00093A09">
        <w:rPr>
          <w:color w:val="auto"/>
          <w:szCs w:val="24"/>
          <w:lang w:val="en-GB"/>
        </w:rPr>
        <w:t xml:space="preserve">TM </w:t>
      </w:r>
      <w:r w:rsidR="00FD2938" w:rsidRPr="00093A09">
        <w:rPr>
          <w:color w:val="auto"/>
          <w:szCs w:val="24"/>
          <w:lang w:val="en-GB"/>
        </w:rPr>
        <w:t xml:space="preserve">images </w:t>
      </w:r>
      <w:r w:rsidR="00925A39" w:rsidRPr="00093A09">
        <w:rPr>
          <w:color w:val="auto"/>
          <w:szCs w:val="24"/>
          <w:lang w:val="en-GB"/>
        </w:rPr>
        <w:t xml:space="preserve">used </w:t>
      </w:r>
      <w:r w:rsidR="00FD2938" w:rsidRPr="00093A09">
        <w:rPr>
          <w:color w:val="auto"/>
          <w:szCs w:val="24"/>
          <w:lang w:val="en-GB"/>
        </w:rPr>
        <w:t xml:space="preserve">were obtained from the United Stated Geological Survey (USGS) archive (http://glovis.usgs.gov/). </w:t>
      </w:r>
      <w:r w:rsidR="00925A39" w:rsidRPr="00093A09">
        <w:rPr>
          <w:color w:val="auto"/>
          <w:szCs w:val="24"/>
          <w:lang w:val="en-GB"/>
        </w:rPr>
        <w:t>They</w:t>
      </w:r>
      <w:r w:rsidR="00FD2938" w:rsidRPr="00093A09">
        <w:rPr>
          <w:color w:val="auto"/>
          <w:szCs w:val="24"/>
          <w:lang w:val="en-GB"/>
        </w:rPr>
        <w:t xml:space="preserve"> were </w:t>
      </w:r>
      <w:r w:rsidR="00925A39" w:rsidRPr="00093A09">
        <w:rPr>
          <w:color w:val="auto"/>
          <w:szCs w:val="24"/>
          <w:lang w:val="en-GB"/>
        </w:rPr>
        <w:t>acquired at Level-1T processing</w:t>
      </w:r>
      <w:r w:rsidR="00AB199C" w:rsidRPr="00093A09">
        <w:rPr>
          <w:color w:val="auto"/>
          <w:szCs w:val="24"/>
          <w:lang w:val="en-GB"/>
        </w:rPr>
        <w:t>, meaning that the</w:t>
      </w:r>
      <w:r w:rsidRPr="00093A09">
        <w:rPr>
          <w:color w:val="auto"/>
          <w:szCs w:val="24"/>
          <w:lang w:val="en-GB"/>
        </w:rPr>
        <w:t>y</w:t>
      </w:r>
      <w:r w:rsidR="00AB199C" w:rsidRPr="00093A09">
        <w:rPr>
          <w:color w:val="auto"/>
          <w:szCs w:val="24"/>
          <w:lang w:val="en-GB"/>
        </w:rPr>
        <w:t xml:space="preserve"> were already</w:t>
      </w:r>
      <w:r w:rsidR="00FD2938" w:rsidRPr="00093A09">
        <w:rPr>
          <w:color w:val="auto"/>
          <w:szCs w:val="24"/>
          <w:lang w:val="en-GB"/>
        </w:rPr>
        <w:t xml:space="preserve"> geometrically corrected, geometrically resampled, and registered to a </w:t>
      </w:r>
      <w:r w:rsidR="00F17E71" w:rsidRPr="00093A09">
        <w:rPr>
          <w:color w:val="auto"/>
          <w:szCs w:val="24"/>
          <w:lang w:val="en-GB"/>
        </w:rPr>
        <w:t>UTM</w:t>
      </w:r>
      <w:r w:rsidR="0013669A" w:rsidRPr="00093A09">
        <w:rPr>
          <w:color w:val="auto"/>
          <w:szCs w:val="24"/>
          <w:lang w:val="en-GB"/>
        </w:rPr>
        <w:t xml:space="preserve"> 34N WGS84 ellipsoid w</w:t>
      </w:r>
      <w:r w:rsidR="00FD2938" w:rsidRPr="00093A09">
        <w:rPr>
          <w:color w:val="auto"/>
          <w:szCs w:val="24"/>
          <w:lang w:val="en-GB"/>
        </w:rPr>
        <w:t>ith elevation correction applied</w:t>
      </w:r>
      <w:r w:rsidR="00AB199C" w:rsidRPr="00093A09">
        <w:rPr>
          <w:color w:val="auto"/>
          <w:szCs w:val="24"/>
          <w:lang w:val="en-GB"/>
        </w:rPr>
        <w:t>.</w:t>
      </w:r>
    </w:p>
    <w:p w:rsidR="00925A39" w:rsidRPr="00093A09" w:rsidRDefault="00925A39" w:rsidP="00E67E77">
      <w:pPr>
        <w:pStyle w:val="Heading1"/>
        <w:numPr>
          <w:ilvl w:val="0"/>
          <w:numId w:val="0"/>
        </w:numPr>
        <w:tabs>
          <w:tab w:val="left" w:pos="284"/>
        </w:tabs>
        <w:spacing w:before="0" w:after="120" w:line="276" w:lineRule="auto"/>
        <w:rPr>
          <w:rFonts w:ascii="Times New Roman" w:hAnsi="Times New Roman"/>
          <w:color w:val="auto"/>
          <w:szCs w:val="24"/>
          <w:lang w:val="en-GB"/>
        </w:rPr>
      </w:pPr>
    </w:p>
    <w:p w:rsidR="009D0D66" w:rsidRPr="00093A09" w:rsidRDefault="002E7728" w:rsidP="00E67E77">
      <w:pPr>
        <w:pStyle w:val="Heading1"/>
        <w:numPr>
          <w:ilvl w:val="0"/>
          <w:numId w:val="0"/>
        </w:numPr>
        <w:tabs>
          <w:tab w:val="left" w:pos="284"/>
        </w:tabs>
        <w:spacing w:before="0" w:after="120" w:line="276" w:lineRule="auto"/>
        <w:rPr>
          <w:rFonts w:ascii="Times New Roman" w:hAnsi="Times New Roman"/>
          <w:color w:val="auto"/>
          <w:szCs w:val="24"/>
          <w:lang w:val="en-GB"/>
        </w:rPr>
      </w:pPr>
      <w:r w:rsidRPr="00093A09">
        <w:rPr>
          <w:rFonts w:ascii="Times New Roman" w:hAnsi="Times New Roman"/>
          <w:color w:val="auto"/>
          <w:szCs w:val="24"/>
          <w:lang w:val="en-GB"/>
        </w:rPr>
        <w:t xml:space="preserve">3. COASTLINE DELINEATION AND </w:t>
      </w:r>
      <w:r w:rsidR="003E2BEC" w:rsidRPr="00093A09">
        <w:rPr>
          <w:rFonts w:ascii="Times New Roman" w:hAnsi="Times New Roman"/>
          <w:color w:val="auto"/>
          <w:szCs w:val="24"/>
          <w:lang w:val="en-GB"/>
        </w:rPr>
        <w:t>EROSION/DEPOSITION ESTIMATION</w:t>
      </w:r>
      <w:r w:rsidRPr="00093A09">
        <w:rPr>
          <w:rFonts w:ascii="Times New Roman" w:hAnsi="Times New Roman"/>
          <w:color w:val="auto"/>
          <w:szCs w:val="24"/>
          <w:lang w:val="en-GB"/>
        </w:rPr>
        <w:t xml:space="preserve"> </w:t>
      </w:r>
    </w:p>
    <w:p w:rsidR="00EF77C6" w:rsidRPr="00093A09" w:rsidRDefault="00191C99" w:rsidP="00E67E77">
      <w:pPr>
        <w:pStyle w:val="ListParagraph"/>
        <w:spacing w:after="120" w:line="276" w:lineRule="auto"/>
        <w:ind w:left="0" w:firstLine="397"/>
        <w:jc w:val="both"/>
      </w:pPr>
      <w:r w:rsidRPr="00093A09">
        <w:t xml:space="preserve">A direct digitisation approach </w:t>
      </w:r>
      <w:r w:rsidR="006C2565" w:rsidRPr="00093A09">
        <w:t xml:space="preserve">based on </w:t>
      </w:r>
      <w:r w:rsidR="0017398D" w:rsidRPr="00093A09">
        <w:t xml:space="preserve">image photo-interpretation </w:t>
      </w:r>
      <w:r w:rsidRPr="00093A09">
        <w:t>was used t</w:t>
      </w:r>
      <w:r w:rsidR="00EF77C6" w:rsidRPr="00093A09">
        <w:t xml:space="preserve">o extract changes from the </w:t>
      </w:r>
      <w:r w:rsidR="00E15811" w:rsidRPr="00093A09">
        <w:t>EO</w:t>
      </w:r>
      <w:r w:rsidR="00EF77C6" w:rsidRPr="00093A09">
        <w:t xml:space="preserve"> data at different dates</w:t>
      </w:r>
      <w:r w:rsidR="00EE045F" w:rsidRPr="00093A09">
        <w:t xml:space="preserve"> for the two river deltas</w:t>
      </w:r>
      <w:r w:rsidR="00EF77C6" w:rsidRPr="00093A09">
        <w:t xml:space="preserve">. </w:t>
      </w:r>
      <w:r w:rsidR="0017398D" w:rsidRPr="00093A09">
        <w:t xml:space="preserve">In addition, a supervised image classification approach was used to streamline the mapping process. </w:t>
      </w:r>
      <w:r w:rsidR="00EF77C6" w:rsidRPr="00093A09">
        <w:t>This analysis will be discussed in detail in section 3.2</w:t>
      </w:r>
      <w:r w:rsidR="00560478" w:rsidRPr="00093A09">
        <w:t>. A</w:t>
      </w:r>
      <w:r w:rsidR="00EE045F" w:rsidRPr="00093A09">
        <w:t>n overview of the method</w:t>
      </w:r>
      <w:r w:rsidR="00395F0F" w:rsidRPr="00093A09">
        <w:t>s used to address</w:t>
      </w:r>
      <w:r w:rsidR="00EF27A4" w:rsidRPr="00093A09">
        <w:t xml:space="preserve"> the objectives of our study </w:t>
      </w:r>
      <w:r w:rsidR="00560478" w:rsidRPr="00093A09">
        <w:t>is summarised in Fig. 2</w:t>
      </w:r>
      <w:r w:rsidR="00EF77C6" w:rsidRPr="00093A09">
        <w:t xml:space="preserve">. The procedures </w:t>
      </w:r>
      <w:r w:rsidR="0041351D" w:rsidRPr="00093A09">
        <w:t xml:space="preserve">for pre-processing the data </w:t>
      </w:r>
      <w:r w:rsidR="00EF77C6" w:rsidRPr="00093A09">
        <w:t xml:space="preserve">are </w:t>
      </w:r>
      <w:r w:rsidR="00F341D6" w:rsidRPr="00093A09">
        <w:t xml:space="preserve">described </w:t>
      </w:r>
      <w:r w:rsidR="004B537C" w:rsidRPr="00093A09">
        <w:t>next</w:t>
      </w:r>
      <w:r w:rsidR="00D17496" w:rsidRPr="00093A09">
        <w:t>, followed by the description of the coastlines extraction methods and analysis approach</w:t>
      </w:r>
      <w:r w:rsidR="004B537C" w:rsidRPr="00093A09">
        <w:t>.</w:t>
      </w:r>
      <w:r w:rsidR="00EF77C6" w:rsidRPr="00093A09">
        <w:t xml:space="preserve"> </w:t>
      </w:r>
    </w:p>
    <w:p w:rsidR="00EF77C6" w:rsidRPr="00093A09" w:rsidRDefault="00EF77C6" w:rsidP="00E67E77">
      <w:pPr>
        <w:pStyle w:val="ListParagraph"/>
        <w:spacing w:after="120" w:line="276" w:lineRule="auto"/>
        <w:ind w:left="0" w:firstLine="397"/>
        <w:jc w:val="both"/>
      </w:pPr>
    </w:p>
    <w:p w:rsidR="00213997" w:rsidRPr="00093A09" w:rsidRDefault="00213997" w:rsidP="00E67E77">
      <w:pPr>
        <w:pStyle w:val="ListParagraph"/>
        <w:spacing w:after="120" w:line="276" w:lineRule="auto"/>
        <w:ind w:left="0"/>
        <w:jc w:val="both"/>
        <w:rPr>
          <w:b/>
        </w:rPr>
      </w:pPr>
      <w:r w:rsidRPr="00093A09">
        <w:rPr>
          <w:b/>
        </w:rPr>
        <w:t xml:space="preserve">3.1 Pre-processing </w:t>
      </w:r>
    </w:p>
    <w:p w:rsidR="00016FD6" w:rsidRPr="00093A09" w:rsidRDefault="004B537C" w:rsidP="00E67E77">
      <w:pPr>
        <w:spacing w:before="0" w:after="120" w:line="276" w:lineRule="auto"/>
        <w:ind w:firstLine="397"/>
        <w:outlineLvl w:val="0"/>
        <w:rPr>
          <w:color w:val="auto"/>
          <w:szCs w:val="24"/>
          <w:lang w:val="en-GB"/>
        </w:rPr>
      </w:pPr>
      <w:r w:rsidRPr="00093A09">
        <w:rPr>
          <w:color w:val="auto"/>
          <w:szCs w:val="24"/>
          <w:lang w:val="en-GB"/>
        </w:rPr>
        <w:t>All pre-processing and geospatial analysis of the spatial datasets were carried out using ENVI (</w:t>
      </w:r>
      <w:proofErr w:type="spellStart"/>
      <w:r w:rsidRPr="00093A09">
        <w:rPr>
          <w:color w:val="auto"/>
          <w:szCs w:val="24"/>
          <w:lang w:val="en-GB"/>
        </w:rPr>
        <w:t>v</w:t>
      </w:r>
      <w:proofErr w:type="spellEnd"/>
      <w:r w:rsidRPr="00093A09">
        <w:rPr>
          <w:color w:val="auto"/>
          <w:szCs w:val="24"/>
          <w:lang w:val="en-GB"/>
        </w:rPr>
        <w:t xml:space="preserve">. </w:t>
      </w:r>
      <w:r w:rsidR="00066886" w:rsidRPr="00093A09">
        <w:rPr>
          <w:color w:val="auto"/>
          <w:szCs w:val="24"/>
          <w:lang w:val="en-GB"/>
        </w:rPr>
        <w:t>5.0</w:t>
      </w:r>
      <w:r w:rsidRPr="00093A09">
        <w:rPr>
          <w:color w:val="auto"/>
          <w:szCs w:val="24"/>
          <w:lang w:val="en-GB"/>
        </w:rPr>
        <w:t>, ITT Visual Solutions)</w:t>
      </w:r>
      <w:r w:rsidR="00016FD6" w:rsidRPr="00093A09">
        <w:rPr>
          <w:color w:val="auto"/>
          <w:szCs w:val="24"/>
          <w:lang w:val="en-GB"/>
        </w:rPr>
        <w:t xml:space="preserve"> image analysis software. </w:t>
      </w:r>
      <w:r w:rsidRPr="00093A09">
        <w:rPr>
          <w:color w:val="auto"/>
          <w:szCs w:val="24"/>
          <w:lang w:val="en-GB"/>
        </w:rPr>
        <w:t xml:space="preserve">First, the TM images were imported </w:t>
      </w:r>
      <w:r w:rsidR="00EB20EE" w:rsidRPr="00093A09">
        <w:rPr>
          <w:color w:val="auto"/>
          <w:szCs w:val="24"/>
          <w:lang w:val="en-GB"/>
        </w:rPr>
        <w:t>in</w:t>
      </w:r>
      <w:r w:rsidRPr="00093A09">
        <w:rPr>
          <w:color w:val="auto"/>
          <w:szCs w:val="24"/>
          <w:lang w:val="en-GB"/>
        </w:rPr>
        <w:t>to</w:t>
      </w:r>
      <w:r w:rsidR="0041351D" w:rsidRPr="00093A09">
        <w:rPr>
          <w:color w:val="auto"/>
          <w:szCs w:val="24"/>
          <w:lang w:val="en-GB"/>
        </w:rPr>
        <w:t xml:space="preserve"> </w:t>
      </w:r>
      <w:r w:rsidRPr="00093A09">
        <w:rPr>
          <w:color w:val="auto"/>
          <w:szCs w:val="24"/>
          <w:lang w:val="en-GB"/>
        </w:rPr>
        <w:t xml:space="preserve">ENVI and were converted to radiance values (Irons, 2011). Subsequently, for each </w:t>
      </w:r>
      <w:r w:rsidR="00DB138E" w:rsidRPr="00093A09">
        <w:rPr>
          <w:color w:val="auto"/>
          <w:szCs w:val="24"/>
          <w:lang w:val="en-GB"/>
        </w:rPr>
        <w:t xml:space="preserve">set of </w:t>
      </w:r>
      <w:r w:rsidRPr="00093A09">
        <w:rPr>
          <w:color w:val="auto"/>
          <w:szCs w:val="24"/>
          <w:lang w:val="en-GB"/>
        </w:rPr>
        <w:t xml:space="preserve">satellite imagery all the sensor spectral bands </w:t>
      </w:r>
      <w:r w:rsidR="0041351D" w:rsidRPr="00093A09">
        <w:rPr>
          <w:color w:val="auto"/>
          <w:szCs w:val="24"/>
          <w:lang w:val="en-GB"/>
        </w:rPr>
        <w:t>except</w:t>
      </w:r>
      <w:r w:rsidRPr="00093A09">
        <w:rPr>
          <w:color w:val="auto"/>
          <w:szCs w:val="24"/>
          <w:lang w:val="en-GB"/>
        </w:rPr>
        <w:t xml:space="preserve"> the thermal infrared band (i.e. band 6) were layer stacked to form a single image file corresponding to the acquisition date of the dataset. </w:t>
      </w:r>
      <w:r w:rsidR="00016FD6" w:rsidRPr="00093A09">
        <w:rPr>
          <w:rFonts w:eastAsia="ヒラギノ角ゴ Pro W3"/>
          <w:color w:val="auto"/>
          <w:szCs w:val="24"/>
          <w:lang w:val="en-GB"/>
        </w:rPr>
        <w:t>Then an empirical line normalisation</w:t>
      </w:r>
      <w:r w:rsidR="00016FD6" w:rsidRPr="00093A09">
        <w:rPr>
          <w:color w:val="auto"/>
          <w:szCs w:val="24"/>
          <w:lang w:val="en-GB"/>
        </w:rPr>
        <w:t xml:space="preserve"> </w:t>
      </w:r>
      <w:r w:rsidR="0041351D" w:rsidRPr="00093A09">
        <w:rPr>
          <w:color w:val="auto"/>
          <w:szCs w:val="24"/>
          <w:lang w:val="en-GB"/>
        </w:rPr>
        <w:t xml:space="preserve">to </w:t>
      </w:r>
      <w:r w:rsidR="00016FD6" w:rsidRPr="00093A09">
        <w:rPr>
          <w:color w:val="auto"/>
          <w:szCs w:val="24"/>
          <w:lang w:val="en-GB"/>
        </w:rPr>
        <w:t xml:space="preserve">all images </w:t>
      </w:r>
      <w:r w:rsidR="0017398D" w:rsidRPr="00093A09">
        <w:rPr>
          <w:color w:val="auto"/>
          <w:szCs w:val="24"/>
          <w:lang w:val="en-GB"/>
        </w:rPr>
        <w:t>was implemented using the 1984 image as a base (ENVI User's Guide, 2008). T</w:t>
      </w:r>
      <w:r w:rsidR="00016FD6" w:rsidRPr="00093A09">
        <w:rPr>
          <w:color w:val="auto"/>
          <w:szCs w:val="24"/>
          <w:lang w:val="en-GB"/>
        </w:rPr>
        <w:t xml:space="preserve">his </w:t>
      </w:r>
      <w:r w:rsidR="0017398D" w:rsidRPr="00093A09">
        <w:rPr>
          <w:color w:val="auto"/>
          <w:szCs w:val="24"/>
          <w:lang w:val="en-GB"/>
        </w:rPr>
        <w:t xml:space="preserve">is </w:t>
      </w:r>
      <w:r w:rsidR="0017398D" w:rsidRPr="00093A09">
        <w:rPr>
          <w:rFonts w:eastAsia="ヒラギノ角ゴ Pro W3"/>
          <w:color w:val="auto"/>
          <w:szCs w:val="24"/>
          <w:lang w:val="en-GB"/>
        </w:rPr>
        <w:t xml:space="preserve">a relative atmospheric correction method used to </w:t>
      </w:r>
      <w:r w:rsidR="0017398D" w:rsidRPr="00093A09">
        <w:rPr>
          <w:color w:val="auto"/>
          <w:szCs w:val="24"/>
          <w:lang w:val="en-GB"/>
        </w:rPr>
        <w:t>relatively match the atmospheric effects which</w:t>
      </w:r>
      <w:r w:rsidR="00016FD6" w:rsidRPr="00093A09">
        <w:rPr>
          <w:color w:val="auto"/>
          <w:szCs w:val="24"/>
          <w:lang w:val="en-GB"/>
        </w:rPr>
        <w:t xml:space="preserve"> provides an easy way to correct for radiance/reflectance variations due to </w:t>
      </w:r>
      <w:r w:rsidR="00016FD6" w:rsidRPr="00093A09">
        <w:rPr>
          <w:rFonts w:eastAsia="ヒラギノ角ゴ Pro W3"/>
          <w:color w:val="auto"/>
          <w:szCs w:val="24"/>
          <w:lang w:val="en-GB"/>
        </w:rPr>
        <w:t xml:space="preserve">solar illumination condition, </w:t>
      </w:r>
      <w:proofErr w:type="spellStart"/>
      <w:r w:rsidR="00016FD6" w:rsidRPr="00093A09">
        <w:rPr>
          <w:rFonts w:eastAsia="ヒラギノ角ゴ Pro W3"/>
          <w:color w:val="auto"/>
          <w:szCs w:val="24"/>
          <w:lang w:val="en-GB"/>
        </w:rPr>
        <w:t>phenology</w:t>
      </w:r>
      <w:proofErr w:type="spellEnd"/>
      <w:r w:rsidR="00016FD6" w:rsidRPr="00093A09">
        <w:rPr>
          <w:rFonts w:eastAsia="ヒラギノ角ゴ Pro W3"/>
          <w:color w:val="auto"/>
          <w:szCs w:val="24"/>
          <w:lang w:val="en-GB"/>
        </w:rPr>
        <w:t xml:space="preserve"> and detector performance degradation (</w:t>
      </w:r>
      <w:proofErr w:type="spellStart"/>
      <w:r w:rsidR="00016FD6" w:rsidRPr="00093A09">
        <w:rPr>
          <w:rFonts w:eastAsia="ヒラギノ角ゴ Pro W3"/>
          <w:color w:val="auto"/>
          <w:szCs w:val="24"/>
          <w:lang w:val="en-GB"/>
        </w:rPr>
        <w:t>Latifovic</w:t>
      </w:r>
      <w:proofErr w:type="spellEnd"/>
      <w:r w:rsidR="00016FD6" w:rsidRPr="00093A09">
        <w:rPr>
          <w:rFonts w:eastAsia="ヒラギノ角ゴ Pro W3"/>
          <w:color w:val="auto"/>
          <w:szCs w:val="24"/>
          <w:lang w:val="en-GB"/>
        </w:rPr>
        <w:t xml:space="preserve"> et al., 2005). No further correction for topographic effects was necessary since images were already terrain-corrected.</w:t>
      </w:r>
    </w:p>
    <w:p w:rsidR="00213997" w:rsidRPr="00093A09" w:rsidRDefault="004B6BEF" w:rsidP="00E67E77">
      <w:pPr>
        <w:spacing w:before="0" w:after="120" w:line="276" w:lineRule="auto"/>
        <w:ind w:firstLine="397"/>
        <w:outlineLvl w:val="0"/>
        <w:rPr>
          <w:color w:val="auto"/>
          <w:szCs w:val="24"/>
          <w:lang w:val="en-GB"/>
        </w:rPr>
      </w:pPr>
      <w:r w:rsidRPr="00093A09">
        <w:rPr>
          <w:color w:val="auto"/>
          <w:szCs w:val="24"/>
          <w:lang w:val="en-GB"/>
        </w:rPr>
        <w:t>Subsequently</w:t>
      </w:r>
      <w:r w:rsidR="00016FD6" w:rsidRPr="00093A09">
        <w:rPr>
          <w:color w:val="auto"/>
          <w:szCs w:val="24"/>
          <w:lang w:val="en-GB"/>
        </w:rPr>
        <w:t>, image to image co-registration between the TM images was performed. The geometric registration pro</w:t>
      </w:r>
      <w:r w:rsidR="007D0CE2" w:rsidRPr="00093A09">
        <w:rPr>
          <w:color w:val="auto"/>
          <w:szCs w:val="24"/>
          <w:lang w:val="en-GB"/>
        </w:rPr>
        <w:t xml:space="preserve">cess was </w:t>
      </w:r>
      <w:r w:rsidR="0017398D" w:rsidRPr="00093A09">
        <w:rPr>
          <w:color w:val="auto"/>
          <w:szCs w:val="24"/>
          <w:lang w:val="en-GB"/>
        </w:rPr>
        <w:t xml:space="preserve">also </w:t>
      </w:r>
      <w:r w:rsidR="007D0CE2" w:rsidRPr="00093A09">
        <w:rPr>
          <w:color w:val="auto"/>
          <w:szCs w:val="24"/>
          <w:lang w:val="en-GB"/>
        </w:rPr>
        <w:t>carried out in ENVI</w:t>
      </w:r>
      <w:r w:rsidR="0041351D" w:rsidRPr="00093A09">
        <w:rPr>
          <w:color w:val="auto"/>
          <w:szCs w:val="24"/>
          <w:lang w:val="en-GB"/>
        </w:rPr>
        <w:t>.</w:t>
      </w:r>
      <w:r w:rsidR="00016FD6" w:rsidRPr="00093A09">
        <w:rPr>
          <w:color w:val="auto"/>
          <w:szCs w:val="24"/>
          <w:lang w:val="en-GB"/>
        </w:rPr>
        <w:t xml:space="preserve"> </w:t>
      </w:r>
      <w:r w:rsidR="00016FD6" w:rsidRPr="00093A09">
        <w:rPr>
          <w:rFonts w:eastAsia="ヒラギノ角ゴ Pro W3"/>
          <w:color w:val="auto"/>
          <w:szCs w:val="24"/>
          <w:lang w:val="en-GB"/>
        </w:rPr>
        <w:t>In order to analy</w:t>
      </w:r>
      <w:r w:rsidR="0041351D" w:rsidRPr="00093A09">
        <w:rPr>
          <w:rFonts w:eastAsia="ヒラギノ角ゴ Pro W3"/>
          <w:color w:val="auto"/>
          <w:szCs w:val="24"/>
          <w:lang w:val="en-GB"/>
        </w:rPr>
        <w:t>s</w:t>
      </w:r>
      <w:r w:rsidR="00016FD6" w:rsidRPr="00093A09">
        <w:rPr>
          <w:rFonts w:eastAsia="ヒラギノ角ゴ Pro W3"/>
          <w:color w:val="auto"/>
          <w:szCs w:val="24"/>
          <w:lang w:val="en-GB"/>
        </w:rPr>
        <w:t>e</w:t>
      </w:r>
      <w:r w:rsidR="00571A8D" w:rsidRPr="00093A09">
        <w:rPr>
          <w:rFonts w:eastAsia="ヒラギノ角ゴ Pro W3"/>
          <w:color w:val="auto"/>
          <w:szCs w:val="24"/>
          <w:lang w:val="en-GB"/>
        </w:rPr>
        <w:t xml:space="preserve"> EO</w:t>
      </w:r>
      <w:r w:rsidR="00016FD6" w:rsidRPr="00093A09">
        <w:rPr>
          <w:rFonts w:eastAsia="ヒラギノ角ゴ Pro W3"/>
          <w:color w:val="auto"/>
          <w:szCs w:val="24"/>
          <w:lang w:val="en-GB"/>
        </w:rPr>
        <w:t xml:space="preserve"> imagery from different dates, the data layers must be spatially co-registered so that satellite data are in the same spatial reference frame (Schmidt and </w:t>
      </w:r>
      <w:proofErr w:type="spellStart"/>
      <w:r w:rsidR="006321CB" w:rsidRPr="00093A09">
        <w:rPr>
          <w:rFonts w:eastAsia="ヒラギノ角ゴ Pro W3"/>
          <w:color w:val="auto"/>
          <w:szCs w:val="24"/>
          <w:lang w:val="en-GB"/>
        </w:rPr>
        <w:t>Glaesser</w:t>
      </w:r>
      <w:proofErr w:type="spellEnd"/>
      <w:r w:rsidR="00016FD6" w:rsidRPr="00093A09">
        <w:rPr>
          <w:rFonts w:eastAsia="ヒラギノ角ゴ Pro W3"/>
          <w:color w:val="auto"/>
          <w:szCs w:val="24"/>
          <w:lang w:val="en-GB"/>
        </w:rPr>
        <w:t>, 1998).</w:t>
      </w:r>
      <w:r w:rsidRPr="00093A09">
        <w:rPr>
          <w:rFonts w:eastAsia="ヒラギノ角ゴ Pro W3"/>
          <w:color w:val="auto"/>
          <w:szCs w:val="24"/>
          <w:lang w:val="en-GB"/>
        </w:rPr>
        <w:t xml:space="preserve"> </w:t>
      </w:r>
      <w:r w:rsidR="0041351D" w:rsidRPr="00093A09">
        <w:rPr>
          <w:rFonts w:eastAsia="ヒラギノ角ゴ Pro W3"/>
          <w:color w:val="auto"/>
          <w:szCs w:val="24"/>
          <w:lang w:val="en-GB"/>
        </w:rPr>
        <w:t xml:space="preserve">The </w:t>
      </w:r>
      <w:r w:rsidR="00E65978" w:rsidRPr="00093A09">
        <w:rPr>
          <w:rFonts w:eastAsia="ヒラギノ角ゴ Pro W3"/>
          <w:color w:val="auto"/>
          <w:szCs w:val="24"/>
          <w:lang w:val="en-GB"/>
        </w:rPr>
        <w:t xml:space="preserve">TM image of year </w:t>
      </w:r>
      <w:r w:rsidR="0041351D" w:rsidRPr="00093A09">
        <w:rPr>
          <w:rFonts w:eastAsia="ヒラギノ角ゴ Pro W3"/>
          <w:color w:val="auto"/>
          <w:szCs w:val="24"/>
          <w:lang w:val="en-GB"/>
        </w:rPr>
        <w:t>198</w:t>
      </w:r>
      <w:r w:rsidR="00D456B4" w:rsidRPr="00093A09">
        <w:rPr>
          <w:rFonts w:eastAsia="ヒラギノ角ゴ Pro W3"/>
          <w:color w:val="auto"/>
          <w:szCs w:val="24"/>
          <w:lang w:val="en-GB"/>
        </w:rPr>
        <w:t>4</w:t>
      </w:r>
      <w:r w:rsidR="00E65978" w:rsidRPr="00093A09">
        <w:rPr>
          <w:rFonts w:eastAsia="ヒラギノ角ゴ Pro W3"/>
          <w:color w:val="auto"/>
          <w:szCs w:val="24"/>
          <w:lang w:val="en-GB"/>
        </w:rPr>
        <w:t xml:space="preserve"> was used as </w:t>
      </w:r>
      <w:r w:rsidR="0041351D" w:rsidRPr="00093A09">
        <w:rPr>
          <w:rFonts w:eastAsia="ヒラギノ角ゴ Pro W3"/>
          <w:color w:val="auto"/>
          <w:szCs w:val="24"/>
          <w:lang w:val="en-GB"/>
        </w:rPr>
        <w:t>reference image</w:t>
      </w:r>
      <w:r w:rsidR="00E65978" w:rsidRPr="00093A09">
        <w:rPr>
          <w:rFonts w:eastAsia="ヒラギノ角ゴ Pro W3"/>
          <w:color w:val="auto"/>
          <w:szCs w:val="24"/>
          <w:lang w:val="en-GB"/>
        </w:rPr>
        <w:t xml:space="preserve"> </w:t>
      </w:r>
      <w:r w:rsidR="00CE009A" w:rsidRPr="00093A09">
        <w:rPr>
          <w:rFonts w:eastAsia="ヒラギノ角ゴ Pro W3"/>
          <w:color w:val="auto"/>
          <w:szCs w:val="24"/>
          <w:lang w:val="en-GB"/>
        </w:rPr>
        <w:t>to which</w:t>
      </w:r>
      <w:r w:rsidRPr="00093A09">
        <w:rPr>
          <w:rFonts w:eastAsia="ヒラギノ角ゴ Pro W3"/>
          <w:color w:val="auto"/>
          <w:szCs w:val="24"/>
          <w:lang w:val="en-GB"/>
        </w:rPr>
        <w:t xml:space="preserve"> all other </w:t>
      </w:r>
      <w:r w:rsidR="00E65978" w:rsidRPr="00093A09">
        <w:rPr>
          <w:rFonts w:eastAsia="ヒラギノ角ゴ Pro W3"/>
          <w:color w:val="auto"/>
          <w:szCs w:val="24"/>
          <w:lang w:val="en-GB"/>
        </w:rPr>
        <w:t xml:space="preserve">available </w:t>
      </w:r>
      <w:r w:rsidRPr="00093A09">
        <w:rPr>
          <w:rFonts w:eastAsia="ヒラギノ角ゴ Pro W3"/>
          <w:color w:val="auto"/>
          <w:szCs w:val="24"/>
          <w:lang w:val="en-GB"/>
        </w:rPr>
        <w:t xml:space="preserve">images were co-registered. Approximately </w:t>
      </w:r>
      <w:r w:rsidR="0017398D" w:rsidRPr="00093A09">
        <w:rPr>
          <w:rFonts w:eastAsia="ヒラギノ角ゴ Pro W3"/>
          <w:color w:val="auto"/>
          <w:szCs w:val="24"/>
          <w:lang w:val="en-GB"/>
        </w:rPr>
        <w:t>4</w:t>
      </w:r>
      <w:r w:rsidR="00F86D34" w:rsidRPr="00093A09">
        <w:rPr>
          <w:rFonts w:eastAsia="ヒラギノ角ゴ Pro W3"/>
          <w:color w:val="auto"/>
          <w:szCs w:val="24"/>
          <w:lang w:val="en-GB"/>
        </w:rPr>
        <w:t>5</w:t>
      </w:r>
      <w:r w:rsidRPr="00093A09">
        <w:rPr>
          <w:rFonts w:eastAsia="ヒラギノ角ゴ Pro W3"/>
          <w:color w:val="auto"/>
          <w:szCs w:val="24"/>
          <w:lang w:val="en-GB"/>
        </w:rPr>
        <w:t xml:space="preserve"> </w:t>
      </w:r>
      <w:r w:rsidR="00075E89" w:rsidRPr="00093A09">
        <w:rPr>
          <w:rFonts w:eastAsia="ヒラギノ角ゴ Pro W3"/>
          <w:color w:val="auto"/>
          <w:szCs w:val="24"/>
          <w:lang w:val="en-GB"/>
        </w:rPr>
        <w:t xml:space="preserve">commonly identified </w:t>
      </w:r>
      <w:r w:rsidRPr="00093A09">
        <w:rPr>
          <w:rFonts w:eastAsia="ヒラギノ角ゴ Pro W3"/>
          <w:color w:val="auto"/>
          <w:szCs w:val="24"/>
          <w:lang w:val="en-GB"/>
        </w:rPr>
        <w:t>ground control points (</w:t>
      </w:r>
      <w:proofErr w:type="spellStart"/>
      <w:r w:rsidRPr="00093A09">
        <w:rPr>
          <w:rFonts w:eastAsia="ヒラギノ角ゴ Pro W3"/>
          <w:color w:val="auto"/>
          <w:szCs w:val="24"/>
          <w:lang w:val="en-GB"/>
        </w:rPr>
        <w:t>GCPs</w:t>
      </w:r>
      <w:proofErr w:type="spellEnd"/>
      <w:r w:rsidRPr="00093A09">
        <w:rPr>
          <w:rFonts w:eastAsia="ヒラギノ角ゴ Pro W3"/>
          <w:color w:val="auto"/>
          <w:szCs w:val="24"/>
          <w:lang w:val="en-GB"/>
        </w:rPr>
        <w:t xml:space="preserve">) were selected </w:t>
      </w:r>
      <w:r w:rsidR="00F17E71" w:rsidRPr="00093A09">
        <w:rPr>
          <w:rFonts w:eastAsia="ヒラギノ角ゴ Pro W3"/>
          <w:color w:val="auto"/>
          <w:szCs w:val="24"/>
          <w:lang w:val="en-GB"/>
        </w:rPr>
        <w:t xml:space="preserve">based on random sampling </w:t>
      </w:r>
      <w:r w:rsidRPr="00093A09">
        <w:rPr>
          <w:rFonts w:eastAsia="ヒラギノ角ゴ Pro W3"/>
          <w:color w:val="auto"/>
          <w:szCs w:val="24"/>
          <w:lang w:val="en-GB"/>
        </w:rPr>
        <w:t xml:space="preserve">from easily detectable corner points (e.g. road junctions). Positional root mean square error </w:t>
      </w:r>
      <w:r w:rsidR="00E65978" w:rsidRPr="00093A09">
        <w:rPr>
          <w:rFonts w:eastAsia="ヒラギノ角ゴ Pro W3"/>
          <w:color w:val="auto"/>
          <w:szCs w:val="24"/>
          <w:lang w:val="en-GB"/>
        </w:rPr>
        <w:t xml:space="preserve">(RMSE) </w:t>
      </w:r>
      <w:r w:rsidRPr="00093A09">
        <w:rPr>
          <w:rFonts w:eastAsia="ヒラギノ角ゴ Pro W3"/>
          <w:color w:val="auto"/>
          <w:szCs w:val="24"/>
          <w:lang w:val="en-GB"/>
        </w:rPr>
        <w:t xml:space="preserve">was kept below one pixel (i.e. 30 </w:t>
      </w:r>
      <w:proofErr w:type="spellStart"/>
      <w:r w:rsidRPr="00093A09">
        <w:rPr>
          <w:rFonts w:eastAsia="ヒラギノ角ゴ Pro W3"/>
          <w:color w:val="auto"/>
          <w:szCs w:val="24"/>
          <w:lang w:val="en-GB"/>
        </w:rPr>
        <w:t>m</w:t>
      </w:r>
      <w:proofErr w:type="spellEnd"/>
      <w:r w:rsidR="00DF4E15" w:rsidRPr="00093A09">
        <w:rPr>
          <w:rFonts w:eastAsia="ヒラギノ角ゴ Pro W3"/>
          <w:color w:val="auto"/>
          <w:szCs w:val="24"/>
          <w:lang w:val="en-GB"/>
        </w:rPr>
        <w:t xml:space="preserve"> of </w:t>
      </w:r>
      <w:proofErr w:type="spellStart"/>
      <w:r w:rsidR="00DF4E15" w:rsidRPr="00093A09">
        <w:rPr>
          <w:rFonts w:eastAsia="ヒラギノ角ゴ Pro W3"/>
          <w:color w:val="auto"/>
          <w:szCs w:val="24"/>
          <w:lang w:val="en-GB"/>
        </w:rPr>
        <w:t>Landsat</w:t>
      </w:r>
      <w:proofErr w:type="spellEnd"/>
      <w:r w:rsidR="00DF4E15" w:rsidRPr="00093A09">
        <w:rPr>
          <w:rFonts w:eastAsia="ヒラギノ角ゴ Pro W3"/>
          <w:color w:val="auto"/>
          <w:szCs w:val="24"/>
          <w:lang w:val="en-GB"/>
        </w:rPr>
        <w:t xml:space="preserve"> TM imagery</w:t>
      </w:r>
      <w:r w:rsidRPr="00093A09">
        <w:rPr>
          <w:rFonts w:eastAsia="ヒラギノ角ゴ Pro W3"/>
          <w:color w:val="auto"/>
          <w:szCs w:val="24"/>
          <w:lang w:val="en-GB"/>
        </w:rPr>
        <w:t xml:space="preserve">) in both x and y </w:t>
      </w:r>
      <w:r w:rsidR="00395F0F" w:rsidRPr="00093A09">
        <w:rPr>
          <w:rFonts w:eastAsia="ヒラギノ角ゴ Pro W3"/>
          <w:color w:val="auto"/>
          <w:szCs w:val="24"/>
          <w:lang w:val="en-GB"/>
        </w:rPr>
        <w:t xml:space="preserve">dimensions </w:t>
      </w:r>
      <w:r w:rsidRPr="00093A09">
        <w:rPr>
          <w:rFonts w:eastAsia="ヒラギノ角ゴ Pro W3"/>
          <w:color w:val="auto"/>
          <w:szCs w:val="24"/>
          <w:lang w:val="en-GB"/>
        </w:rPr>
        <w:t xml:space="preserve">while </w:t>
      </w:r>
      <w:proofErr w:type="spellStart"/>
      <w:r w:rsidRPr="00093A09">
        <w:rPr>
          <w:rFonts w:eastAsia="ヒラギノ角ゴ Pro W3"/>
          <w:color w:val="auto"/>
          <w:szCs w:val="24"/>
          <w:lang w:val="en-GB"/>
        </w:rPr>
        <w:t>georeferencing</w:t>
      </w:r>
      <w:proofErr w:type="spellEnd"/>
      <w:r w:rsidRPr="00093A09">
        <w:rPr>
          <w:rFonts w:eastAsia="ヒラギノ角ゴ Pro W3"/>
          <w:color w:val="auto"/>
          <w:szCs w:val="24"/>
          <w:lang w:val="en-GB"/>
        </w:rPr>
        <w:t xml:space="preserve">. Image warping was performed by applying </w:t>
      </w:r>
      <w:r w:rsidRPr="00093A09">
        <w:rPr>
          <w:color w:val="auto"/>
          <w:szCs w:val="24"/>
          <w:lang w:val="en-GB"/>
        </w:rPr>
        <w:t xml:space="preserve">the nearest </w:t>
      </w:r>
      <w:r w:rsidR="00385C3D" w:rsidRPr="00093A09">
        <w:rPr>
          <w:color w:val="auto"/>
          <w:szCs w:val="24"/>
          <w:lang w:val="en-GB"/>
        </w:rPr>
        <w:t>neighbour</w:t>
      </w:r>
      <w:r w:rsidRPr="00093A09">
        <w:rPr>
          <w:color w:val="auto"/>
          <w:szCs w:val="24"/>
          <w:lang w:val="en-GB"/>
        </w:rPr>
        <w:t xml:space="preserve"> method, allowing a co-registration of all the images into a common UTM 34N projection under a WGS84 ellipsoid. </w:t>
      </w:r>
      <w:r w:rsidR="0006475B" w:rsidRPr="00093A09">
        <w:rPr>
          <w:color w:val="auto"/>
          <w:szCs w:val="24"/>
          <w:lang w:val="en-GB"/>
        </w:rPr>
        <w:t>This r</w:t>
      </w:r>
      <w:r w:rsidRPr="00093A09">
        <w:rPr>
          <w:rFonts w:eastAsia="ヒラギノ角ゴ Pro W3"/>
          <w:color w:val="auto"/>
          <w:szCs w:val="24"/>
          <w:lang w:val="en-GB"/>
        </w:rPr>
        <w:t xml:space="preserve">esampling </w:t>
      </w:r>
      <w:r w:rsidR="00E65978" w:rsidRPr="00093A09">
        <w:rPr>
          <w:rFonts w:eastAsia="ヒラギノ角ゴ Pro W3"/>
          <w:color w:val="auto"/>
          <w:szCs w:val="24"/>
          <w:lang w:val="en-GB"/>
        </w:rPr>
        <w:t xml:space="preserve">method </w:t>
      </w:r>
      <w:r w:rsidRPr="00093A09">
        <w:rPr>
          <w:rFonts w:eastAsia="ヒラギノ角ゴ Pro W3"/>
          <w:color w:val="auto"/>
          <w:szCs w:val="24"/>
          <w:lang w:val="en-GB"/>
        </w:rPr>
        <w:t xml:space="preserve">was used to better preserve the digital number (DN)/reflectance values in the original images. </w:t>
      </w:r>
      <w:r w:rsidRPr="00093A09">
        <w:rPr>
          <w:color w:val="auto"/>
          <w:szCs w:val="24"/>
          <w:lang w:val="en-GB"/>
        </w:rPr>
        <w:t xml:space="preserve">Finally, </w:t>
      </w:r>
      <w:r w:rsidR="00385C3D" w:rsidRPr="00093A09">
        <w:rPr>
          <w:color w:val="auto"/>
          <w:szCs w:val="24"/>
          <w:lang w:val="en-GB"/>
        </w:rPr>
        <w:t>a</w:t>
      </w:r>
      <w:r w:rsidR="00F86D34" w:rsidRPr="00093A09">
        <w:rPr>
          <w:color w:val="auto"/>
          <w:szCs w:val="24"/>
          <w:lang w:val="en-GB"/>
        </w:rPr>
        <w:t>n image</w:t>
      </w:r>
      <w:r w:rsidR="00385C3D" w:rsidRPr="00093A09">
        <w:rPr>
          <w:color w:val="auto"/>
          <w:szCs w:val="24"/>
          <w:lang w:val="en-GB"/>
        </w:rPr>
        <w:t xml:space="preserve"> subset </w:t>
      </w:r>
      <w:r w:rsidRPr="00093A09">
        <w:rPr>
          <w:color w:val="auto"/>
          <w:szCs w:val="24"/>
          <w:lang w:val="en-GB"/>
        </w:rPr>
        <w:t xml:space="preserve">was </w:t>
      </w:r>
      <w:r w:rsidR="00EB20EE" w:rsidRPr="00093A09">
        <w:rPr>
          <w:color w:val="auto"/>
          <w:szCs w:val="24"/>
          <w:lang w:val="en-GB"/>
        </w:rPr>
        <w:t xml:space="preserve">selected </w:t>
      </w:r>
      <w:r w:rsidR="00F86D34" w:rsidRPr="00093A09">
        <w:rPr>
          <w:color w:val="auto"/>
          <w:szCs w:val="24"/>
          <w:lang w:val="en-GB"/>
        </w:rPr>
        <w:t xml:space="preserve">covering an area which included </w:t>
      </w:r>
      <w:r w:rsidRPr="00093A09">
        <w:rPr>
          <w:color w:val="auto"/>
          <w:szCs w:val="24"/>
          <w:lang w:val="en-GB"/>
        </w:rPr>
        <w:t xml:space="preserve">the boundary of each </w:t>
      </w:r>
      <w:r w:rsidR="00F86D34" w:rsidRPr="00093A09">
        <w:rPr>
          <w:color w:val="auto"/>
          <w:szCs w:val="24"/>
          <w:lang w:val="en-GB"/>
        </w:rPr>
        <w:t>river delta</w:t>
      </w:r>
      <w:r w:rsidR="00F341D6" w:rsidRPr="00093A09">
        <w:rPr>
          <w:color w:val="auto"/>
          <w:szCs w:val="24"/>
          <w:lang w:val="en-GB"/>
        </w:rPr>
        <w:t xml:space="preserve"> to </w:t>
      </w:r>
      <w:r w:rsidR="00385C3D" w:rsidRPr="00093A09">
        <w:rPr>
          <w:rFonts w:eastAsia="ヒラギノ角ゴ Pro W3"/>
          <w:color w:val="auto"/>
          <w:szCs w:val="24"/>
          <w:lang w:val="en-GB"/>
        </w:rPr>
        <w:t>enhance</w:t>
      </w:r>
      <w:r w:rsidRPr="00093A09">
        <w:rPr>
          <w:rFonts w:eastAsia="ヒラギノ角ゴ Pro W3"/>
          <w:color w:val="auto"/>
          <w:szCs w:val="24"/>
          <w:lang w:val="en-GB"/>
        </w:rPr>
        <w:t xml:space="preserve"> the computational efficiency of the processing that would follow</w:t>
      </w:r>
      <w:r w:rsidR="001A4596" w:rsidRPr="00093A09">
        <w:rPr>
          <w:rFonts w:eastAsia="ヒラギノ角ゴ Pro W3"/>
          <w:color w:val="auto"/>
          <w:szCs w:val="24"/>
          <w:lang w:val="en-GB"/>
        </w:rPr>
        <w:t xml:space="preserve">. </w:t>
      </w:r>
      <w:r w:rsidR="00E875A7" w:rsidRPr="00093A09">
        <w:rPr>
          <w:color w:val="auto"/>
          <w:szCs w:val="24"/>
          <w:lang w:val="en-GB"/>
        </w:rPr>
        <w:t xml:space="preserve"> </w:t>
      </w:r>
    </w:p>
    <w:p w:rsidR="003B65F5" w:rsidRPr="00093A09" w:rsidRDefault="003B65F5" w:rsidP="00E67E77">
      <w:pPr>
        <w:spacing w:before="0" w:after="120" w:line="276" w:lineRule="auto"/>
        <w:outlineLvl w:val="0"/>
        <w:rPr>
          <w:b/>
          <w:color w:val="auto"/>
          <w:szCs w:val="24"/>
          <w:lang w:val="en-GB"/>
        </w:rPr>
      </w:pPr>
    </w:p>
    <w:p w:rsidR="00213997" w:rsidRPr="00093A09" w:rsidRDefault="00213997" w:rsidP="00E67E77">
      <w:pPr>
        <w:spacing w:before="0" w:after="120" w:line="276" w:lineRule="auto"/>
        <w:outlineLvl w:val="0"/>
        <w:rPr>
          <w:b/>
          <w:color w:val="auto"/>
          <w:szCs w:val="24"/>
          <w:lang w:val="en-GB"/>
        </w:rPr>
      </w:pPr>
      <w:r w:rsidRPr="00093A09">
        <w:rPr>
          <w:b/>
          <w:color w:val="auto"/>
          <w:szCs w:val="24"/>
          <w:lang w:val="en-GB"/>
        </w:rPr>
        <w:lastRenderedPageBreak/>
        <w:t>3.2 C</w:t>
      </w:r>
      <w:r w:rsidR="003E2BEC" w:rsidRPr="00093A09">
        <w:rPr>
          <w:b/>
          <w:color w:val="auto"/>
          <w:szCs w:val="24"/>
          <w:lang w:val="en-GB"/>
        </w:rPr>
        <w:t>oastline area mapping</w:t>
      </w:r>
    </w:p>
    <w:p w:rsidR="0051272F" w:rsidRPr="00093A09" w:rsidRDefault="00F84589" w:rsidP="00E67E77">
      <w:pPr>
        <w:spacing w:before="0" w:after="120" w:line="276" w:lineRule="auto"/>
        <w:ind w:firstLine="397"/>
        <w:outlineLvl w:val="0"/>
        <w:rPr>
          <w:color w:val="auto"/>
          <w:szCs w:val="24"/>
          <w:lang w:val="en-GB"/>
        </w:rPr>
      </w:pPr>
      <w:r w:rsidRPr="00093A09">
        <w:rPr>
          <w:color w:val="auto"/>
          <w:szCs w:val="24"/>
          <w:lang w:val="en-GB"/>
        </w:rPr>
        <w:t>The following section describes in detail the</w:t>
      </w:r>
      <w:r w:rsidR="00A43D65" w:rsidRPr="00093A09">
        <w:rPr>
          <w:color w:val="auto"/>
          <w:szCs w:val="24"/>
          <w:lang w:val="en-GB"/>
        </w:rPr>
        <w:t xml:space="preserve"> steps taken in extracting the coastli</w:t>
      </w:r>
      <w:r w:rsidR="003B65F5" w:rsidRPr="00093A09">
        <w:rPr>
          <w:color w:val="auto"/>
          <w:szCs w:val="24"/>
          <w:lang w:val="en-GB"/>
        </w:rPr>
        <w:t>nes from our satellite imagery using the two approaches employed, namely</w:t>
      </w:r>
      <w:r w:rsidR="00BC3341" w:rsidRPr="00093A09">
        <w:rPr>
          <w:color w:val="auto"/>
          <w:szCs w:val="24"/>
          <w:lang w:val="en-GB"/>
        </w:rPr>
        <w:t xml:space="preserve"> the</w:t>
      </w:r>
      <w:r w:rsidR="003B65F5" w:rsidRPr="00093A09">
        <w:rPr>
          <w:color w:val="auto"/>
          <w:szCs w:val="24"/>
          <w:lang w:val="en-GB"/>
        </w:rPr>
        <w:t xml:space="preserve"> direct digitisation via </w:t>
      </w:r>
      <w:r w:rsidR="00F36FE6" w:rsidRPr="00093A09">
        <w:rPr>
          <w:color w:val="auto"/>
          <w:szCs w:val="24"/>
          <w:lang w:val="en-GB"/>
        </w:rPr>
        <w:t>the</w:t>
      </w:r>
      <w:r w:rsidR="00395F0F" w:rsidRPr="00093A09">
        <w:rPr>
          <w:color w:val="auto"/>
          <w:szCs w:val="24"/>
          <w:lang w:val="en-GB"/>
        </w:rPr>
        <w:t xml:space="preserve"> photo-interpretation of</w:t>
      </w:r>
      <w:r w:rsidR="00F36FE6" w:rsidRPr="00093A09">
        <w:rPr>
          <w:color w:val="auto"/>
          <w:szCs w:val="24"/>
          <w:lang w:val="en-GB"/>
        </w:rPr>
        <w:t xml:space="preserve"> </w:t>
      </w:r>
      <w:r w:rsidR="00571A8D" w:rsidRPr="00093A09">
        <w:rPr>
          <w:color w:val="auto"/>
          <w:szCs w:val="24"/>
          <w:lang w:val="en-GB"/>
        </w:rPr>
        <w:t xml:space="preserve">the </w:t>
      </w:r>
      <w:r w:rsidR="00BC3341" w:rsidRPr="00093A09">
        <w:rPr>
          <w:color w:val="auto"/>
          <w:szCs w:val="24"/>
          <w:lang w:val="en-GB"/>
        </w:rPr>
        <w:t xml:space="preserve">acquired </w:t>
      </w:r>
      <w:proofErr w:type="spellStart"/>
      <w:r w:rsidR="00571A8D" w:rsidRPr="00093A09">
        <w:rPr>
          <w:color w:val="auto"/>
          <w:szCs w:val="24"/>
          <w:lang w:val="en-GB"/>
        </w:rPr>
        <w:t>Landsat</w:t>
      </w:r>
      <w:proofErr w:type="spellEnd"/>
      <w:r w:rsidR="00571A8D" w:rsidRPr="00093A09">
        <w:rPr>
          <w:color w:val="auto"/>
          <w:szCs w:val="24"/>
          <w:lang w:val="en-GB"/>
        </w:rPr>
        <w:t xml:space="preserve"> </w:t>
      </w:r>
      <w:r w:rsidR="00BC3341" w:rsidRPr="00093A09">
        <w:rPr>
          <w:color w:val="auto"/>
          <w:szCs w:val="24"/>
          <w:lang w:val="en-GB"/>
        </w:rPr>
        <w:t xml:space="preserve">images </w:t>
      </w:r>
      <w:r w:rsidR="003B65F5" w:rsidRPr="00093A09">
        <w:rPr>
          <w:color w:val="auto"/>
          <w:szCs w:val="24"/>
          <w:lang w:val="en-GB"/>
        </w:rPr>
        <w:t xml:space="preserve">and </w:t>
      </w:r>
      <w:r w:rsidR="00F36FE6" w:rsidRPr="00093A09">
        <w:rPr>
          <w:color w:val="auto"/>
          <w:szCs w:val="24"/>
          <w:lang w:val="en-GB"/>
        </w:rPr>
        <w:t xml:space="preserve">the </w:t>
      </w:r>
      <w:r w:rsidR="003B65F5" w:rsidRPr="00093A09">
        <w:rPr>
          <w:color w:val="auto"/>
          <w:szCs w:val="24"/>
          <w:lang w:val="en-GB"/>
        </w:rPr>
        <w:t xml:space="preserve">semi-automatic </w:t>
      </w:r>
      <w:r w:rsidR="009F61E2" w:rsidRPr="00093A09">
        <w:rPr>
          <w:color w:val="auto"/>
          <w:szCs w:val="24"/>
          <w:lang w:val="en-GB"/>
        </w:rPr>
        <w:t xml:space="preserve">SVMs-based </w:t>
      </w:r>
      <w:r w:rsidR="003B65F5" w:rsidRPr="00093A09">
        <w:rPr>
          <w:color w:val="auto"/>
          <w:szCs w:val="24"/>
          <w:lang w:val="en-GB"/>
        </w:rPr>
        <w:t>supervised classification.</w:t>
      </w:r>
    </w:p>
    <w:p w:rsidR="000D6D28" w:rsidRPr="00093A09" w:rsidRDefault="000D6D28" w:rsidP="00E67E77">
      <w:pPr>
        <w:spacing w:before="0" w:after="120" w:line="276" w:lineRule="auto"/>
        <w:ind w:firstLine="397"/>
        <w:outlineLvl w:val="0"/>
        <w:rPr>
          <w:color w:val="auto"/>
          <w:szCs w:val="24"/>
          <w:lang w:val="en-GB"/>
        </w:rPr>
      </w:pPr>
    </w:p>
    <w:p w:rsidR="00213997" w:rsidRPr="00093A09" w:rsidRDefault="00213997" w:rsidP="00E67E77">
      <w:pPr>
        <w:spacing w:before="0" w:after="120" w:line="276" w:lineRule="auto"/>
        <w:outlineLvl w:val="0"/>
        <w:rPr>
          <w:b/>
          <w:i/>
          <w:color w:val="auto"/>
          <w:szCs w:val="24"/>
          <w:lang w:val="en-GB"/>
        </w:rPr>
      </w:pPr>
      <w:r w:rsidRPr="00093A09">
        <w:rPr>
          <w:b/>
          <w:i/>
          <w:color w:val="auto"/>
          <w:szCs w:val="24"/>
          <w:lang w:val="en-GB"/>
        </w:rPr>
        <w:t xml:space="preserve">3.2.1 </w:t>
      </w:r>
      <w:r w:rsidR="004C6258" w:rsidRPr="00093A09">
        <w:rPr>
          <w:b/>
          <w:i/>
          <w:color w:val="auto"/>
          <w:szCs w:val="24"/>
          <w:lang w:val="en-GB"/>
        </w:rPr>
        <w:t>Coastlines mapping based on image</w:t>
      </w:r>
      <w:r w:rsidRPr="00093A09">
        <w:rPr>
          <w:b/>
          <w:i/>
          <w:color w:val="auto"/>
          <w:szCs w:val="24"/>
          <w:lang w:val="en-GB"/>
        </w:rPr>
        <w:t xml:space="preserve"> photo-interpretation</w:t>
      </w:r>
      <w:r w:rsidR="00D41056" w:rsidRPr="00093A09">
        <w:rPr>
          <w:b/>
          <w:i/>
          <w:color w:val="auto"/>
          <w:szCs w:val="24"/>
          <w:lang w:val="en-GB"/>
        </w:rPr>
        <w:t xml:space="preserve"> </w:t>
      </w:r>
    </w:p>
    <w:p w:rsidR="00A43D65" w:rsidRPr="00093A09" w:rsidRDefault="00A43D65" w:rsidP="00E67E77">
      <w:pPr>
        <w:spacing w:before="0" w:after="120" w:line="276" w:lineRule="auto"/>
        <w:ind w:firstLine="397"/>
        <w:outlineLvl w:val="0"/>
        <w:rPr>
          <w:color w:val="auto"/>
          <w:szCs w:val="24"/>
          <w:lang w:val="en-GB"/>
        </w:rPr>
      </w:pPr>
      <w:r w:rsidRPr="00093A09">
        <w:rPr>
          <w:color w:val="auto"/>
          <w:szCs w:val="24"/>
          <w:lang w:val="en-GB"/>
        </w:rPr>
        <w:t xml:space="preserve">Direct digitization of coastlines based on photo-interpretation of </w:t>
      </w:r>
      <w:r w:rsidR="00E827F5" w:rsidRPr="00093A09">
        <w:rPr>
          <w:color w:val="auto"/>
          <w:szCs w:val="24"/>
          <w:lang w:val="en-GB"/>
        </w:rPr>
        <w:t xml:space="preserve">aerial or satellite imagery is regarded as one of the most commonly used approaches in extracting coastlines from EO data. </w:t>
      </w:r>
      <w:r w:rsidR="00F84589" w:rsidRPr="00093A09">
        <w:rPr>
          <w:color w:val="auto"/>
          <w:szCs w:val="24"/>
          <w:lang w:val="en-GB"/>
        </w:rPr>
        <w:t xml:space="preserve">Numerous studies have </w:t>
      </w:r>
      <w:r w:rsidR="002C70A8" w:rsidRPr="00093A09">
        <w:rPr>
          <w:color w:val="auto"/>
          <w:szCs w:val="24"/>
          <w:lang w:val="en-GB"/>
        </w:rPr>
        <w:t xml:space="preserve">been implemented </w:t>
      </w:r>
      <w:r w:rsidR="00EE57E9" w:rsidRPr="00093A09">
        <w:rPr>
          <w:color w:val="auto"/>
          <w:szCs w:val="24"/>
          <w:lang w:val="en-GB"/>
        </w:rPr>
        <w:t xml:space="preserve">exploiting different types of EO data with this approach </w:t>
      </w:r>
      <w:r w:rsidR="004C6258" w:rsidRPr="00093A09">
        <w:rPr>
          <w:color w:val="auto"/>
          <w:szCs w:val="24"/>
          <w:lang w:val="en-GB"/>
        </w:rPr>
        <w:t xml:space="preserve">aiming </w:t>
      </w:r>
      <w:r w:rsidR="00395F0F" w:rsidRPr="00093A09">
        <w:rPr>
          <w:color w:val="auto"/>
          <w:szCs w:val="24"/>
          <w:lang w:val="en-GB"/>
        </w:rPr>
        <w:t>to</w:t>
      </w:r>
      <w:r w:rsidR="004C6258" w:rsidRPr="00093A09">
        <w:rPr>
          <w:color w:val="auto"/>
          <w:szCs w:val="24"/>
          <w:lang w:val="en-GB"/>
        </w:rPr>
        <w:t xml:space="preserve"> map </w:t>
      </w:r>
      <w:r w:rsidR="00EE57E9" w:rsidRPr="00093A09">
        <w:rPr>
          <w:color w:val="auto"/>
          <w:szCs w:val="24"/>
          <w:lang w:val="en-GB"/>
        </w:rPr>
        <w:t>coastlines and quantify chang</w:t>
      </w:r>
      <w:r w:rsidR="00395F0F" w:rsidRPr="00093A09">
        <w:rPr>
          <w:color w:val="auto"/>
          <w:szCs w:val="24"/>
          <w:lang w:val="en-GB"/>
        </w:rPr>
        <w:t>ing</w:t>
      </w:r>
      <w:r w:rsidR="00F84589" w:rsidRPr="00093A09">
        <w:rPr>
          <w:color w:val="auto"/>
          <w:szCs w:val="24"/>
          <w:lang w:val="en-GB"/>
        </w:rPr>
        <w:t xml:space="preserve"> environments </w:t>
      </w:r>
      <w:r w:rsidR="00770F95" w:rsidRPr="00093A09">
        <w:rPr>
          <w:color w:val="auto"/>
          <w:szCs w:val="24"/>
          <w:lang w:val="en-GB"/>
        </w:rPr>
        <w:t xml:space="preserve">in </w:t>
      </w:r>
      <w:r w:rsidR="00EE57E9" w:rsidRPr="00093A09">
        <w:rPr>
          <w:color w:val="auto"/>
          <w:szCs w:val="24"/>
          <w:lang w:val="en-GB"/>
        </w:rPr>
        <w:t>river deltas (</w:t>
      </w:r>
      <w:proofErr w:type="spellStart"/>
      <w:r w:rsidR="00EE57E9" w:rsidRPr="00093A09">
        <w:rPr>
          <w:color w:val="auto"/>
          <w:szCs w:val="24"/>
          <w:lang w:val="en-GB"/>
        </w:rPr>
        <w:t>Prabhakara</w:t>
      </w:r>
      <w:r w:rsidR="007E1018" w:rsidRPr="00093A09">
        <w:rPr>
          <w:color w:val="auto"/>
          <w:szCs w:val="24"/>
          <w:lang w:val="en-GB"/>
        </w:rPr>
        <w:t>-Rao</w:t>
      </w:r>
      <w:proofErr w:type="spellEnd"/>
      <w:r w:rsidR="00EE57E9" w:rsidRPr="00093A09">
        <w:rPr>
          <w:color w:val="auto"/>
          <w:szCs w:val="24"/>
          <w:lang w:val="en-GB"/>
        </w:rPr>
        <w:t xml:space="preserve"> et al., 1985; Li </w:t>
      </w:r>
      <w:r w:rsidR="00CB77A5" w:rsidRPr="00093A09">
        <w:rPr>
          <w:color w:val="auto"/>
          <w:szCs w:val="24"/>
          <w:lang w:val="en-GB"/>
        </w:rPr>
        <w:t xml:space="preserve">and </w:t>
      </w:r>
      <w:proofErr w:type="spellStart"/>
      <w:r w:rsidR="00CB77A5" w:rsidRPr="00093A09">
        <w:rPr>
          <w:color w:val="auto"/>
          <w:szCs w:val="24"/>
          <w:lang w:val="en-GB"/>
        </w:rPr>
        <w:t>Dammen</w:t>
      </w:r>
      <w:proofErr w:type="spellEnd"/>
      <w:r w:rsidR="00CB77A5" w:rsidRPr="00093A09">
        <w:rPr>
          <w:color w:val="auto"/>
          <w:szCs w:val="24"/>
          <w:lang w:val="en-GB"/>
        </w:rPr>
        <w:t xml:space="preserve">, </w:t>
      </w:r>
      <w:r w:rsidR="00EE57E9" w:rsidRPr="00093A09">
        <w:rPr>
          <w:color w:val="auto"/>
          <w:szCs w:val="24"/>
          <w:lang w:val="en-GB"/>
        </w:rPr>
        <w:t xml:space="preserve">2010; </w:t>
      </w:r>
      <w:proofErr w:type="spellStart"/>
      <w:r w:rsidR="00EE57E9" w:rsidRPr="00093A09">
        <w:rPr>
          <w:color w:val="auto"/>
          <w:szCs w:val="24"/>
          <w:lang w:val="en-GB"/>
        </w:rPr>
        <w:t>Durduran</w:t>
      </w:r>
      <w:proofErr w:type="spellEnd"/>
      <w:r w:rsidR="00EE57E9" w:rsidRPr="00093A09">
        <w:rPr>
          <w:color w:val="auto"/>
          <w:szCs w:val="24"/>
          <w:lang w:val="en-GB"/>
        </w:rPr>
        <w:t>, 2010). Some of these studies have</w:t>
      </w:r>
      <w:r w:rsidR="002C70A8" w:rsidRPr="00093A09">
        <w:rPr>
          <w:color w:val="auto"/>
          <w:szCs w:val="24"/>
          <w:lang w:val="en-GB"/>
        </w:rPr>
        <w:t xml:space="preserve"> </w:t>
      </w:r>
      <w:r w:rsidR="004C6258" w:rsidRPr="00093A09">
        <w:rPr>
          <w:color w:val="auto"/>
          <w:szCs w:val="24"/>
          <w:lang w:val="en-GB"/>
        </w:rPr>
        <w:t xml:space="preserve">exploited </w:t>
      </w:r>
      <w:proofErr w:type="spellStart"/>
      <w:r w:rsidR="00EE57E9" w:rsidRPr="00093A09">
        <w:rPr>
          <w:color w:val="auto"/>
          <w:szCs w:val="24"/>
          <w:lang w:val="en-GB"/>
        </w:rPr>
        <w:t>Landsat</w:t>
      </w:r>
      <w:proofErr w:type="spellEnd"/>
      <w:r w:rsidR="00EE57E9" w:rsidRPr="00093A09">
        <w:rPr>
          <w:color w:val="auto"/>
          <w:szCs w:val="24"/>
          <w:lang w:val="en-GB"/>
        </w:rPr>
        <w:t xml:space="preserve"> TM </w:t>
      </w:r>
      <w:r w:rsidR="004C6258" w:rsidRPr="00093A09">
        <w:rPr>
          <w:color w:val="auto"/>
          <w:szCs w:val="24"/>
          <w:lang w:val="en-GB"/>
        </w:rPr>
        <w:t xml:space="preserve">data </w:t>
      </w:r>
      <w:r w:rsidR="00EE57E9" w:rsidRPr="00093A09">
        <w:rPr>
          <w:color w:val="auto"/>
          <w:szCs w:val="24"/>
          <w:lang w:val="en-GB"/>
        </w:rPr>
        <w:t>for this purpose (</w:t>
      </w:r>
      <w:r w:rsidR="00536A65" w:rsidRPr="00093A09">
        <w:rPr>
          <w:color w:val="auto"/>
          <w:szCs w:val="24"/>
          <w:lang w:val="en-GB"/>
        </w:rPr>
        <w:t xml:space="preserve">White and </w:t>
      </w:r>
      <w:proofErr w:type="spellStart"/>
      <w:r w:rsidR="00536A65" w:rsidRPr="00093A09">
        <w:rPr>
          <w:color w:val="auto"/>
          <w:szCs w:val="24"/>
          <w:lang w:val="en-GB"/>
        </w:rPr>
        <w:t>Asmar</w:t>
      </w:r>
      <w:proofErr w:type="spellEnd"/>
      <w:r w:rsidR="00536A65" w:rsidRPr="00093A09">
        <w:rPr>
          <w:color w:val="auto"/>
          <w:szCs w:val="24"/>
          <w:lang w:val="en-GB"/>
        </w:rPr>
        <w:t xml:space="preserve">, 1999; Cui and Li, 2011; </w:t>
      </w:r>
      <w:proofErr w:type="spellStart"/>
      <w:r w:rsidR="00536A65" w:rsidRPr="00093A09">
        <w:rPr>
          <w:color w:val="auto"/>
          <w:szCs w:val="24"/>
          <w:lang w:val="en-GB"/>
        </w:rPr>
        <w:t>Vanderstraete</w:t>
      </w:r>
      <w:proofErr w:type="spellEnd"/>
      <w:r w:rsidR="00536A65" w:rsidRPr="00093A09">
        <w:rPr>
          <w:color w:val="auto"/>
          <w:szCs w:val="24"/>
          <w:lang w:val="en-GB"/>
        </w:rPr>
        <w:t xml:space="preserve"> et al., 2006; Li and </w:t>
      </w:r>
      <w:proofErr w:type="spellStart"/>
      <w:r w:rsidR="00536A65" w:rsidRPr="00093A09">
        <w:rPr>
          <w:color w:val="auto"/>
          <w:szCs w:val="24"/>
          <w:lang w:val="en-GB"/>
        </w:rPr>
        <w:t>Damen</w:t>
      </w:r>
      <w:proofErr w:type="spellEnd"/>
      <w:r w:rsidR="00536A65" w:rsidRPr="00093A09">
        <w:rPr>
          <w:color w:val="auto"/>
          <w:szCs w:val="24"/>
          <w:lang w:val="en-GB"/>
        </w:rPr>
        <w:t>, 2010</w:t>
      </w:r>
      <w:r w:rsidR="00EE57E9" w:rsidRPr="00093A09">
        <w:rPr>
          <w:color w:val="auto"/>
          <w:szCs w:val="24"/>
          <w:lang w:val="en-GB"/>
        </w:rPr>
        <w:t xml:space="preserve">). </w:t>
      </w:r>
    </w:p>
    <w:p w:rsidR="0052437A" w:rsidRPr="00093A09" w:rsidRDefault="001F71CF" w:rsidP="00E67E77">
      <w:pPr>
        <w:spacing w:before="0" w:after="120" w:line="276" w:lineRule="auto"/>
        <w:ind w:firstLine="397"/>
        <w:outlineLvl w:val="0"/>
        <w:rPr>
          <w:i/>
          <w:color w:val="auto"/>
          <w:szCs w:val="24"/>
          <w:lang w:val="en-GB"/>
        </w:rPr>
      </w:pPr>
      <w:r w:rsidRPr="00093A09">
        <w:rPr>
          <w:color w:val="auto"/>
          <w:szCs w:val="24"/>
          <w:lang w:val="en-GB"/>
        </w:rPr>
        <w:t xml:space="preserve">In </w:t>
      </w:r>
      <w:r w:rsidR="00075E89" w:rsidRPr="00093A09">
        <w:rPr>
          <w:color w:val="auto"/>
          <w:szCs w:val="24"/>
          <w:lang w:val="en-GB"/>
        </w:rPr>
        <w:t>order</w:t>
      </w:r>
      <w:r w:rsidRPr="00093A09">
        <w:rPr>
          <w:color w:val="auto"/>
          <w:szCs w:val="24"/>
          <w:lang w:val="en-GB"/>
        </w:rPr>
        <w:t xml:space="preserve"> to extract the coastline from each image the visible bands of satellite data (RGB 3</w:t>
      </w:r>
      <w:r w:rsidR="00B44363" w:rsidRPr="00093A09">
        <w:rPr>
          <w:color w:val="auto"/>
          <w:szCs w:val="24"/>
          <w:lang w:val="en-GB"/>
        </w:rPr>
        <w:t>-</w:t>
      </w:r>
      <w:r w:rsidR="00582658" w:rsidRPr="00093A09">
        <w:rPr>
          <w:color w:val="auto"/>
          <w:szCs w:val="24"/>
          <w:lang w:val="en-GB"/>
        </w:rPr>
        <w:t>2</w:t>
      </w:r>
      <w:r w:rsidR="00B44363" w:rsidRPr="00093A09">
        <w:rPr>
          <w:color w:val="auto"/>
          <w:szCs w:val="24"/>
          <w:lang w:val="en-GB"/>
        </w:rPr>
        <w:t>-</w:t>
      </w:r>
      <w:r w:rsidRPr="00093A09">
        <w:rPr>
          <w:color w:val="auto"/>
          <w:szCs w:val="24"/>
          <w:lang w:val="en-GB"/>
        </w:rPr>
        <w:t xml:space="preserve">1 true </w:t>
      </w:r>
      <w:r w:rsidR="00943DC6" w:rsidRPr="00093A09">
        <w:rPr>
          <w:color w:val="auto"/>
          <w:szCs w:val="24"/>
          <w:lang w:val="en-GB"/>
        </w:rPr>
        <w:t>colour</w:t>
      </w:r>
      <w:r w:rsidRPr="00093A09">
        <w:rPr>
          <w:color w:val="auto"/>
          <w:szCs w:val="24"/>
          <w:lang w:val="en-GB"/>
        </w:rPr>
        <w:t xml:space="preserve"> composite) were used for a first reconnaissance.</w:t>
      </w:r>
      <w:r w:rsidR="0033132E" w:rsidRPr="00093A09">
        <w:rPr>
          <w:color w:val="auto"/>
          <w:szCs w:val="24"/>
          <w:lang w:val="en-GB"/>
        </w:rPr>
        <w:t xml:space="preserve"> To improve </w:t>
      </w:r>
      <w:r w:rsidR="00E10F5D" w:rsidRPr="00093A09">
        <w:rPr>
          <w:color w:val="auto"/>
          <w:szCs w:val="24"/>
          <w:lang w:val="en-GB"/>
        </w:rPr>
        <w:t>extraction of coastlines</w:t>
      </w:r>
      <w:r w:rsidR="00B018FB" w:rsidRPr="00093A09">
        <w:rPr>
          <w:color w:val="auto"/>
          <w:szCs w:val="24"/>
          <w:lang w:val="en-GB"/>
        </w:rPr>
        <w:t xml:space="preserve">, </w:t>
      </w:r>
      <w:r w:rsidR="00943DC6" w:rsidRPr="00093A09">
        <w:rPr>
          <w:color w:val="auto"/>
          <w:szCs w:val="24"/>
          <w:lang w:val="en-GB"/>
        </w:rPr>
        <w:t>RGB</w:t>
      </w:r>
      <w:r w:rsidR="00E10F5D" w:rsidRPr="00093A09">
        <w:rPr>
          <w:color w:val="auto"/>
          <w:szCs w:val="24"/>
          <w:lang w:val="en-GB"/>
        </w:rPr>
        <w:t xml:space="preserve"> bands 7</w:t>
      </w:r>
      <w:r w:rsidR="00B018FB" w:rsidRPr="00093A09">
        <w:rPr>
          <w:color w:val="auto"/>
          <w:szCs w:val="24"/>
          <w:lang w:val="en-GB"/>
        </w:rPr>
        <w:t xml:space="preserve"> (2.08 - 2.35 </w:t>
      </w:r>
      <w:proofErr w:type="spellStart"/>
      <w:r w:rsidR="00B018FB" w:rsidRPr="00093A09">
        <w:rPr>
          <w:color w:val="auto"/>
          <w:szCs w:val="24"/>
          <w:lang w:val="en-GB"/>
        </w:rPr>
        <w:t>μm</w:t>
      </w:r>
      <w:proofErr w:type="spellEnd"/>
      <w:r w:rsidR="00B018FB" w:rsidRPr="00093A09">
        <w:rPr>
          <w:color w:val="auto"/>
          <w:szCs w:val="24"/>
          <w:lang w:val="en-GB"/>
        </w:rPr>
        <w:t>)</w:t>
      </w:r>
      <w:r w:rsidR="00E10F5D" w:rsidRPr="00093A09">
        <w:rPr>
          <w:color w:val="auto"/>
          <w:szCs w:val="24"/>
          <w:lang w:val="en-GB"/>
        </w:rPr>
        <w:t>, 4</w:t>
      </w:r>
      <w:r w:rsidR="00B018FB" w:rsidRPr="00093A09">
        <w:rPr>
          <w:color w:val="auto"/>
          <w:szCs w:val="24"/>
          <w:lang w:val="en-GB"/>
        </w:rPr>
        <w:t xml:space="preserve"> (0.76 - 0.90 </w:t>
      </w:r>
      <w:proofErr w:type="spellStart"/>
      <w:r w:rsidR="00B018FB" w:rsidRPr="00093A09">
        <w:rPr>
          <w:color w:val="auto"/>
          <w:szCs w:val="24"/>
          <w:lang w:val="en-GB"/>
        </w:rPr>
        <w:t>μm</w:t>
      </w:r>
      <w:proofErr w:type="spellEnd"/>
      <w:r w:rsidR="00B018FB" w:rsidRPr="00093A09">
        <w:rPr>
          <w:color w:val="auto"/>
          <w:szCs w:val="24"/>
          <w:lang w:val="en-GB"/>
        </w:rPr>
        <w:t>)</w:t>
      </w:r>
      <w:r w:rsidR="00E10F5D" w:rsidRPr="00093A09">
        <w:rPr>
          <w:color w:val="auto"/>
          <w:szCs w:val="24"/>
          <w:lang w:val="en-GB"/>
        </w:rPr>
        <w:t>,</w:t>
      </w:r>
      <w:r w:rsidR="00943DC6" w:rsidRPr="00093A09">
        <w:rPr>
          <w:color w:val="auto"/>
          <w:szCs w:val="24"/>
          <w:lang w:val="en-GB"/>
        </w:rPr>
        <w:t xml:space="preserve"> and</w:t>
      </w:r>
      <w:r w:rsidR="00E10F5D" w:rsidRPr="00093A09">
        <w:rPr>
          <w:color w:val="auto"/>
          <w:szCs w:val="24"/>
          <w:lang w:val="en-GB"/>
        </w:rPr>
        <w:t xml:space="preserve"> 2</w:t>
      </w:r>
      <w:r w:rsidR="00B018FB" w:rsidRPr="00093A09">
        <w:rPr>
          <w:color w:val="auto"/>
          <w:szCs w:val="24"/>
          <w:lang w:val="en-GB"/>
        </w:rPr>
        <w:t xml:space="preserve"> (0.52 - 0.60 </w:t>
      </w:r>
      <w:proofErr w:type="spellStart"/>
      <w:r w:rsidR="00B018FB" w:rsidRPr="00093A09">
        <w:rPr>
          <w:color w:val="auto"/>
          <w:szCs w:val="24"/>
          <w:lang w:val="en-GB"/>
        </w:rPr>
        <w:t>μm</w:t>
      </w:r>
      <w:proofErr w:type="spellEnd"/>
      <w:r w:rsidR="00B018FB" w:rsidRPr="00093A09">
        <w:rPr>
          <w:color w:val="auto"/>
          <w:szCs w:val="24"/>
          <w:lang w:val="en-GB"/>
        </w:rPr>
        <w:t>)</w:t>
      </w:r>
      <w:r w:rsidR="00E10F5D" w:rsidRPr="00093A09">
        <w:rPr>
          <w:color w:val="auto"/>
          <w:szCs w:val="24"/>
          <w:lang w:val="en-GB"/>
        </w:rPr>
        <w:t xml:space="preserve"> were the most </w:t>
      </w:r>
      <w:r w:rsidR="00943DC6" w:rsidRPr="00093A09">
        <w:rPr>
          <w:color w:val="auto"/>
          <w:szCs w:val="24"/>
          <w:lang w:val="en-GB"/>
        </w:rPr>
        <w:t>effective</w:t>
      </w:r>
      <w:r w:rsidR="00E10F5D" w:rsidRPr="00093A09">
        <w:rPr>
          <w:color w:val="auto"/>
          <w:szCs w:val="24"/>
          <w:lang w:val="en-GB"/>
        </w:rPr>
        <w:t xml:space="preserve"> for </w:t>
      </w:r>
      <w:r w:rsidR="00943DC6" w:rsidRPr="00093A09">
        <w:rPr>
          <w:color w:val="auto"/>
          <w:szCs w:val="24"/>
          <w:lang w:val="en-GB"/>
        </w:rPr>
        <w:t>separation</w:t>
      </w:r>
      <w:r w:rsidR="00E10F5D" w:rsidRPr="00093A09">
        <w:rPr>
          <w:color w:val="auto"/>
          <w:szCs w:val="24"/>
          <w:lang w:val="en-GB"/>
        </w:rPr>
        <w:t xml:space="preserve"> between land and water and composition of bands 4</w:t>
      </w:r>
      <w:r w:rsidR="00066FE8" w:rsidRPr="00093A09">
        <w:rPr>
          <w:color w:val="auto"/>
          <w:szCs w:val="24"/>
          <w:lang w:val="en-GB"/>
        </w:rPr>
        <w:t xml:space="preserve"> (0.76 - 0.90 </w:t>
      </w:r>
      <w:proofErr w:type="spellStart"/>
      <w:r w:rsidR="00066FE8" w:rsidRPr="00093A09">
        <w:rPr>
          <w:color w:val="auto"/>
          <w:szCs w:val="24"/>
          <w:lang w:val="en-GB"/>
        </w:rPr>
        <w:t>μm</w:t>
      </w:r>
      <w:proofErr w:type="spellEnd"/>
      <w:r w:rsidR="00066FE8" w:rsidRPr="00093A09">
        <w:rPr>
          <w:color w:val="auto"/>
          <w:szCs w:val="24"/>
          <w:lang w:val="en-GB"/>
        </w:rPr>
        <w:t>)</w:t>
      </w:r>
      <w:r w:rsidR="00E10F5D" w:rsidRPr="00093A09">
        <w:rPr>
          <w:color w:val="auto"/>
          <w:szCs w:val="24"/>
          <w:lang w:val="en-GB"/>
        </w:rPr>
        <w:t>, 3</w:t>
      </w:r>
      <w:r w:rsidR="00066FE8" w:rsidRPr="00093A09">
        <w:rPr>
          <w:color w:val="auto"/>
          <w:szCs w:val="24"/>
          <w:lang w:val="en-GB"/>
        </w:rPr>
        <w:t xml:space="preserve"> (0.63 - 0.69 </w:t>
      </w:r>
      <w:proofErr w:type="spellStart"/>
      <w:r w:rsidR="00066FE8" w:rsidRPr="00093A09">
        <w:rPr>
          <w:color w:val="auto"/>
          <w:szCs w:val="24"/>
          <w:lang w:val="en-GB"/>
        </w:rPr>
        <w:t>μm</w:t>
      </w:r>
      <w:proofErr w:type="spellEnd"/>
      <w:r w:rsidR="00066FE8" w:rsidRPr="00093A09">
        <w:rPr>
          <w:color w:val="auto"/>
          <w:szCs w:val="24"/>
          <w:lang w:val="en-GB"/>
        </w:rPr>
        <w:t>)</w:t>
      </w:r>
      <w:r w:rsidR="00E10F5D" w:rsidRPr="00093A09">
        <w:rPr>
          <w:color w:val="auto"/>
          <w:szCs w:val="24"/>
          <w:lang w:val="en-GB"/>
        </w:rPr>
        <w:t xml:space="preserve"> </w:t>
      </w:r>
      <w:r w:rsidR="00943DC6" w:rsidRPr="00093A09">
        <w:rPr>
          <w:color w:val="auto"/>
          <w:szCs w:val="24"/>
          <w:lang w:val="en-GB"/>
        </w:rPr>
        <w:t xml:space="preserve">and </w:t>
      </w:r>
      <w:r w:rsidR="00E10F5D" w:rsidRPr="00093A09">
        <w:rPr>
          <w:color w:val="auto"/>
          <w:szCs w:val="24"/>
          <w:lang w:val="en-GB"/>
        </w:rPr>
        <w:t>2</w:t>
      </w:r>
      <w:r w:rsidR="00066FE8" w:rsidRPr="00093A09">
        <w:rPr>
          <w:color w:val="auto"/>
          <w:szCs w:val="24"/>
          <w:lang w:val="en-GB"/>
        </w:rPr>
        <w:t xml:space="preserve"> (0.52 - 0.60 </w:t>
      </w:r>
      <w:proofErr w:type="spellStart"/>
      <w:r w:rsidR="00066FE8" w:rsidRPr="00093A09">
        <w:rPr>
          <w:color w:val="auto"/>
          <w:szCs w:val="24"/>
          <w:lang w:val="en-GB"/>
        </w:rPr>
        <w:t>μm</w:t>
      </w:r>
      <w:proofErr w:type="spellEnd"/>
      <w:r w:rsidR="00066FE8" w:rsidRPr="00093A09">
        <w:rPr>
          <w:color w:val="auto"/>
          <w:szCs w:val="24"/>
          <w:lang w:val="en-GB"/>
        </w:rPr>
        <w:t>)</w:t>
      </w:r>
      <w:r w:rsidR="00E10F5D" w:rsidRPr="00093A09">
        <w:rPr>
          <w:color w:val="auto"/>
          <w:szCs w:val="24"/>
          <w:lang w:val="en-GB"/>
        </w:rPr>
        <w:t xml:space="preserve"> </w:t>
      </w:r>
      <w:r w:rsidR="00395F0F" w:rsidRPr="00093A09">
        <w:rPr>
          <w:color w:val="auto"/>
          <w:szCs w:val="24"/>
          <w:lang w:val="en-GB"/>
        </w:rPr>
        <w:t xml:space="preserve">were </w:t>
      </w:r>
      <w:r w:rsidR="00E10F5D" w:rsidRPr="00093A09">
        <w:rPr>
          <w:color w:val="auto"/>
          <w:szCs w:val="24"/>
          <w:lang w:val="en-GB"/>
        </w:rPr>
        <w:t>most effective for vegetation</w:t>
      </w:r>
      <w:r w:rsidR="00066FE8" w:rsidRPr="00093A09">
        <w:rPr>
          <w:color w:val="auto"/>
          <w:szCs w:val="24"/>
          <w:lang w:val="en-GB"/>
        </w:rPr>
        <w:t xml:space="preserve">. This </w:t>
      </w:r>
      <w:r w:rsidR="00395F0F" w:rsidRPr="00093A09">
        <w:rPr>
          <w:color w:val="auto"/>
          <w:szCs w:val="24"/>
          <w:lang w:val="en-GB"/>
        </w:rPr>
        <w:t>i</w:t>
      </w:r>
      <w:r w:rsidR="00066FE8" w:rsidRPr="00093A09">
        <w:rPr>
          <w:color w:val="auto"/>
          <w:szCs w:val="24"/>
          <w:lang w:val="en-GB"/>
        </w:rPr>
        <w:t xml:space="preserve">s in </w:t>
      </w:r>
      <w:r w:rsidR="00E10F5D" w:rsidRPr="00093A09">
        <w:rPr>
          <w:color w:val="auto"/>
          <w:szCs w:val="24"/>
          <w:lang w:val="en-GB"/>
        </w:rPr>
        <w:t xml:space="preserve">agreement </w:t>
      </w:r>
      <w:r w:rsidR="00943DC6" w:rsidRPr="00093A09">
        <w:rPr>
          <w:color w:val="auto"/>
          <w:szCs w:val="24"/>
          <w:lang w:val="en-GB"/>
        </w:rPr>
        <w:t>with</w:t>
      </w:r>
      <w:r w:rsidR="00E10F5D" w:rsidRPr="00093A09">
        <w:rPr>
          <w:color w:val="auto"/>
          <w:szCs w:val="24"/>
          <w:lang w:val="en-GB"/>
        </w:rPr>
        <w:t xml:space="preserve"> other researchers also</w:t>
      </w:r>
      <w:r w:rsidR="00943DC6" w:rsidRPr="00093A09">
        <w:rPr>
          <w:color w:val="auto"/>
          <w:szCs w:val="24"/>
          <w:lang w:val="en-GB"/>
        </w:rPr>
        <w:t xml:space="preserve"> using</w:t>
      </w:r>
      <w:r w:rsidR="00E10F5D" w:rsidRPr="00093A09">
        <w:rPr>
          <w:color w:val="auto"/>
          <w:szCs w:val="24"/>
          <w:lang w:val="en-GB"/>
        </w:rPr>
        <w:t xml:space="preserve"> TM data for </w:t>
      </w:r>
      <w:r w:rsidR="00943DC6" w:rsidRPr="00093A09">
        <w:rPr>
          <w:color w:val="auto"/>
          <w:szCs w:val="24"/>
          <w:lang w:val="en-GB"/>
        </w:rPr>
        <w:t>coastlines</w:t>
      </w:r>
      <w:r w:rsidR="00E10F5D" w:rsidRPr="00093A09">
        <w:rPr>
          <w:color w:val="auto"/>
          <w:szCs w:val="24"/>
          <w:lang w:val="en-GB"/>
        </w:rPr>
        <w:t xml:space="preserve"> mapping </w:t>
      </w:r>
      <w:r w:rsidR="00395F0F" w:rsidRPr="00093A09">
        <w:rPr>
          <w:color w:val="auto"/>
          <w:szCs w:val="24"/>
          <w:lang w:val="en-GB"/>
        </w:rPr>
        <w:t>(</w:t>
      </w:r>
      <w:r w:rsidR="00E10F5D" w:rsidRPr="00093A09">
        <w:rPr>
          <w:color w:val="auto"/>
          <w:szCs w:val="24"/>
          <w:lang w:val="en-GB"/>
        </w:rPr>
        <w:t xml:space="preserve">e.g. Li </w:t>
      </w:r>
      <w:r w:rsidR="00973050" w:rsidRPr="00093A09">
        <w:rPr>
          <w:color w:val="auto"/>
          <w:szCs w:val="24"/>
          <w:lang w:val="en-GB"/>
        </w:rPr>
        <w:t xml:space="preserve">and </w:t>
      </w:r>
      <w:proofErr w:type="spellStart"/>
      <w:r w:rsidR="00973050" w:rsidRPr="00093A09">
        <w:rPr>
          <w:color w:val="auto"/>
          <w:szCs w:val="24"/>
          <w:lang w:val="en-GB"/>
        </w:rPr>
        <w:t>Dammen</w:t>
      </w:r>
      <w:proofErr w:type="spellEnd"/>
      <w:r w:rsidR="00066FE8" w:rsidRPr="00093A09">
        <w:rPr>
          <w:color w:val="auto"/>
          <w:szCs w:val="24"/>
          <w:lang w:val="en-GB"/>
        </w:rPr>
        <w:t xml:space="preserve"> (</w:t>
      </w:r>
      <w:r w:rsidR="00E10F5D" w:rsidRPr="00093A09">
        <w:rPr>
          <w:color w:val="auto"/>
          <w:szCs w:val="24"/>
          <w:lang w:val="en-GB"/>
        </w:rPr>
        <w:t xml:space="preserve">2010). </w:t>
      </w:r>
      <w:r w:rsidR="00831EF0" w:rsidRPr="00093A09">
        <w:rPr>
          <w:color w:val="auto"/>
          <w:szCs w:val="24"/>
          <w:lang w:val="en-GB"/>
        </w:rPr>
        <w:t xml:space="preserve">These </w:t>
      </w:r>
      <w:r w:rsidR="00943DC6" w:rsidRPr="00093A09">
        <w:rPr>
          <w:color w:val="auto"/>
          <w:szCs w:val="24"/>
          <w:lang w:val="en-GB"/>
        </w:rPr>
        <w:t>principles</w:t>
      </w:r>
      <w:r w:rsidR="00831EF0" w:rsidRPr="00093A09">
        <w:rPr>
          <w:color w:val="auto"/>
          <w:szCs w:val="24"/>
          <w:lang w:val="en-GB"/>
        </w:rPr>
        <w:t xml:space="preserve"> were used in directly digiti</w:t>
      </w:r>
      <w:r w:rsidR="008E3F56" w:rsidRPr="00093A09">
        <w:rPr>
          <w:color w:val="auto"/>
          <w:szCs w:val="24"/>
          <w:lang w:val="en-GB"/>
        </w:rPr>
        <w:t>s</w:t>
      </w:r>
      <w:r w:rsidR="00831EF0" w:rsidRPr="00093A09">
        <w:rPr>
          <w:color w:val="auto"/>
          <w:szCs w:val="24"/>
          <w:lang w:val="en-GB"/>
        </w:rPr>
        <w:t xml:space="preserve">ing the coastline from </w:t>
      </w:r>
      <w:r w:rsidR="008E3F56" w:rsidRPr="00093A09">
        <w:rPr>
          <w:color w:val="auto"/>
          <w:szCs w:val="24"/>
          <w:lang w:val="en-GB"/>
        </w:rPr>
        <w:t xml:space="preserve">the </w:t>
      </w:r>
      <w:r w:rsidR="00831EF0" w:rsidRPr="00093A09">
        <w:rPr>
          <w:color w:val="auto"/>
          <w:szCs w:val="24"/>
          <w:lang w:val="en-GB"/>
        </w:rPr>
        <w:t xml:space="preserve">pre-processed </w:t>
      </w:r>
      <w:proofErr w:type="spellStart"/>
      <w:r w:rsidR="00831EF0" w:rsidRPr="00093A09">
        <w:rPr>
          <w:color w:val="auto"/>
          <w:szCs w:val="24"/>
          <w:lang w:val="en-GB"/>
        </w:rPr>
        <w:t>Landsat</w:t>
      </w:r>
      <w:proofErr w:type="spellEnd"/>
      <w:r w:rsidR="00831EF0" w:rsidRPr="00093A09">
        <w:rPr>
          <w:color w:val="auto"/>
          <w:szCs w:val="24"/>
          <w:lang w:val="en-GB"/>
        </w:rPr>
        <w:t xml:space="preserve"> </w:t>
      </w:r>
      <w:r w:rsidR="00B44363" w:rsidRPr="00093A09">
        <w:rPr>
          <w:color w:val="auto"/>
          <w:szCs w:val="24"/>
          <w:lang w:val="en-GB"/>
        </w:rPr>
        <w:t xml:space="preserve">TM </w:t>
      </w:r>
      <w:r w:rsidR="00831EF0" w:rsidRPr="00093A09">
        <w:rPr>
          <w:color w:val="auto"/>
          <w:szCs w:val="24"/>
          <w:lang w:val="en-GB"/>
        </w:rPr>
        <w:t xml:space="preserve">images. </w:t>
      </w:r>
    </w:p>
    <w:p w:rsidR="00831EF0" w:rsidRPr="00093A09" w:rsidRDefault="00831EF0" w:rsidP="00E67E77">
      <w:pPr>
        <w:spacing w:before="0" w:after="120" w:line="276" w:lineRule="auto"/>
        <w:ind w:firstLine="397"/>
        <w:outlineLvl w:val="0"/>
        <w:rPr>
          <w:i/>
          <w:color w:val="auto"/>
          <w:szCs w:val="24"/>
          <w:lang w:val="en-GB"/>
        </w:rPr>
      </w:pPr>
    </w:p>
    <w:p w:rsidR="00831EF0" w:rsidRPr="00093A09" w:rsidRDefault="00831EF0" w:rsidP="00E67E77">
      <w:pPr>
        <w:spacing w:before="0" w:after="120" w:line="276" w:lineRule="auto"/>
        <w:outlineLvl w:val="0"/>
        <w:rPr>
          <w:b/>
          <w:i/>
          <w:color w:val="auto"/>
          <w:szCs w:val="24"/>
          <w:lang w:val="en-GB"/>
        </w:rPr>
      </w:pPr>
      <w:r w:rsidRPr="00093A09">
        <w:rPr>
          <w:b/>
          <w:i/>
          <w:color w:val="auto"/>
          <w:szCs w:val="24"/>
          <w:lang w:val="en-GB"/>
        </w:rPr>
        <w:t xml:space="preserve">3.2.2 </w:t>
      </w:r>
      <w:r w:rsidR="002E7728" w:rsidRPr="00093A09">
        <w:rPr>
          <w:b/>
          <w:i/>
          <w:color w:val="auto"/>
          <w:szCs w:val="24"/>
          <w:lang w:val="en-GB"/>
        </w:rPr>
        <w:t>Semi-automatic c</w:t>
      </w:r>
      <w:r w:rsidR="00D41056" w:rsidRPr="00093A09">
        <w:rPr>
          <w:b/>
          <w:i/>
          <w:color w:val="auto"/>
          <w:szCs w:val="24"/>
          <w:lang w:val="en-GB"/>
        </w:rPr>
        <w:t>oastline</w:t>
      </w:r>
      <w:r w:rsidR="00B666B3" w:rsidRPr="00093A09">
        <w:rPr>
          <w:b/>
          <w:i/>
          <w:color w:val="auto"/>
          <w:szCs w:val="24"/>
          <w:lang w:val="en-GB"/>
        </w:rPr>
        <w:t xml:space="preserve">s </w:t>
      </w:r>
      <w:r w:rsidR="002E7728" w:rsidRPr="00093A09">
        <w:rPr>
          <w:b/>
          <w:i/>
          <w:color w:val="auto"/>
          <w:szCs w:val="24"/>
          <w:lang w:val="en-GB"/>
        </w:rPr>
        <w:t>delineation</w:t>
      </w:r>
      <w:r w:rsidR="004373C6" w:rsidRPr="00093A09">
        <w:rPr>
          <w:b/>
          <w:i/>
          <w:color w:val="auto"/>
          <w:szCs w:val="24"/>
          <w:lang w:val="en-GB"/>
        </w:rPr>
        <w:t xml:space="preserve"> </w:t>
      </w:r>
      <w:r w:rsidR="00692745" w:rsidRPr="00093A09">
        <w:rPr>
          <w:b/>
          <w:i/>
          <w:color w:val="auto"/>
          <w:szCs w:val="24"/>
          <w:lang w:val="en-GB"/>
        </w:rPr>
        <w:t>using</w:t>
      </w:r>
      <w:r w:rsidR="004373C6" w:rsidRPr="00093A09">
        <w:rPr>
          <w:b/>
          <w:i/>
          <w:color w:val="auto"/>
          <w:szCs w:val="24"/>
          <w:lang w:val="en-GB"/>
        </w:rPr>
        <w:t xml:space="preserve"> SVMs</w:t>
      </w:r>
    </w:p>
    <w:p w:rsidR="00454C96" w:rsidRPr="00093A09" w:rsidRDefault="00454C96" w:rsidP="00454C96">
      <w:pPr>
        <w:spacing w:before="0" w:after="120" w:line="276" w:lineRule="auto"/>
        <w:rPr>
          <w:rFonts w:asciiTheme="majorHAnsi" w:hAnsiTheme="majorHAnsi" w:cs="Arial"/>
          <w:color w:val="auto"/>
          <w:szCs w:val="24"/>
        </w:rPr>
      </w:pPr>
      <w:r w:rsidRPr="00093A09">
        <w:rPr>
          <w:rFonts w:asciiTheme="majorHAnsi" w:hAnsiTheme="majorHAnsi"/>
          <w:color w:val="auto"/>
          <w:szCs w:val="24"/>
          <w:lang w:val="en-GB"/>
        </w:rPr>
        <w:t xml:space="preserve">Alongside the direct digitization, automatic image classification using the Support Vector Machines (SVMs, </w:t>
      </w:r>
      <w:proofErr w:type="spellStart"/>
      <w:r w:rsidRPr="00093A09">
        <w:rPr>
          <w:rFonts w:asciiTheme="majorHAnsi" w:hAnsiTheme="majorHAnsi"/>
          <w:color w:val="auto"/>
          <w:szCs w:val="24"/>
          <w:lang w:val="en-GB"/>
        </w:rPr>
        <w:t>Vapnik</w:t>
      </w:r>
      <w:proofErr w:type="spellEnd"/>
      <w:r w:rsidRPr="00093A09">
        <w:rPr>
          <w:rFonts w:asciiTheme="majorHAnsi" w:hAnsiTheme="majorHAnsi"/>
          <w:color w:val="auto"/>
          <w:szCs w:val="24"/>
          <w:lang w:val="en-GB"/>
        </w:rPr>
        <w:t xml:space="preserve">, 1998) was also implemented to evaluate the ability of this technique to map areal changes in coastal environments in a more streamlined way. </w:t>
      </w:r>
      <w:r w:rsidRPr="00093A09">
        <w:rPr>
          <w:rFonts w:asciiTheme="majorHAnsi" w:hAnsiTheme="majorHAnsi" w:cs="Arial"/>
          <w:color w:val="auto"/>
          <w:szCs w:val="24"/>
        </w:rPr>
        <w:t xml:space="preserve"> Support Vector Machines (SVM) are a non-linear and non-parametric large margin classifier implementing Vapnik's structural risk minimization principle (Vapnik, 1995; Schölkopf and Smola, 2002). SVMs separates the samples of different classes by finding the separating hyperplane related to maximal margin minimizing the hinge loss function (Boser, 1992). Such solution guarantees a minimal generalization error. By using non-linear kernel functions (e.g. Gaussian RBF, polynomial) the SVMs implicitly work linearly in a higher dimensional space, corresponding to a non-linear solution in the input space, where the data  naturally lives. Such mapping into the higher dimensional kernel space is implicitly performed by applying a kernel function </w:t>
      </w:r>
      <w:r w:rsidRPr="00093A09">
        <w:rPr>
          <w:rFonts w:asciiTheme="majorHAnsi" w:hAnsiTheme="majorHAnsi" w:cs="Arial"/>
          <w:i/>
          <w:iCs/>
          <w:color w:val="auto"/>
          <w:szCs w:val="24"/>
        </w:rPr>
        <w:t>k</w:t>
      </w:r>
      <w:r w:rsidRPr="00093A09">
        <w:rPr>
          <w:rFonts w:asciiTheme="majorHAnsi" w:hAnsiTheme="majorHAnsi" w:cs="Arial"/>
          <w:color w:val="auto"/>
          <w:szCs w:val="24"/>
        </w:rPr>
        <w:t>(·,·), evaluating the dot product between samples mapped in some higher dimensional space as φ(x</w:t>
      </w:r>
      <w:r w:rsidRPr="00093A09">
        <w:rPr>
          <w:rFonts w:asciiTheme="majorHAnsi" w:hAnsiTheme="majorHAnsi" w:cs="Arial"/>
          <w:color w:val="auto"/>
          <w:szCs w:val="24"/>
          <w:vertAlign w:val="subscript"/>
        </w:rPr>
        <w:t>i</w:t>
      </w:r>
      <w:r w:rsidRPr="00093A09">
        <w:rPr>
          <w:rFonts w:asciiTheme="majorHAnsi" w:hAnsiTheme="majorHAnsi" w:cs="Arial"/>
          <w:color w:val="auto"/>
          <w:szCs w:val="24"/>
        </w:rPr>
        <w:t>)'φ(x</w:t>
      </w:r>
      <w:r w:rsidRPr="00093A09">
        <w:rPr>
          <w:rFonts w:asciiTheme="majorHAnsi" w:hAnsiTheme="majorHAnsi" w:cs="Arial"/>
          <w:color w:val="auto"/>
          <w:szCs w:val="24"/>
          <w:vertAlign w:val="subscript"/>
        </w:rPr>
        <w:t>j</w:t>
      </w:r>
      <w:r w:rsidRPr="00093A09">
        <w:rPr>
          <w:rFonts w:asciiTheme="majorHAnsi" w:hAnsiTheme="majorHAnsi" w:cs="Arial"/>
          <w:color w:val="auto"/>
          <w:szCs w:val="24"/>
        </w:rPr>
        <w:t xml:space="preserve">), where ' denotes vector transpose (Schölkopf and Smola, 2002). For the standard binary SVMs formulation implemented in this paper, the hyperplane </w:t>
      </w:r>
      <w:r w:rsidRPr="00093A09">
        <w:rPr>
          <w:rFonts w:asciiTheme="majorHAnsi" w:hAnsiTheme="majorHAnsi" w:cs="Arial"/>
          <w:i/>
          <w:iCs/>
          <w:color w:val="auto"/>
          <w:szCs w:val="24"/>
        </w:rPr>
        <w:t>f</w:t>
      </w:r>
      <w:r w:rsidRPr="00093A09">
        <w:rPr>
          <w:rFonts w:asciiTheme="majorHAnsi" w:hAnsiTheme="majorHAnsi" w:cs="Arial"/>
          <w:color w:val="auto"/>
          <w:szCs w:val="24"/>
        </w:rPr>
        <w:t xml:space="preserve">(x) = w'x + </w:t>
      </w:r>
      <w:r w:rsidRPr="00093A09">
        <w:rPr>
          <w:rFonts w:asciiTheme="majorHAnsi" w:hAnsiTheme="majorHAnsi" w:cs="Arial"/>
          <w:i/>
          <w:iCs/>
          <w:color w:val="auto"/>
          <w:szCs w:val="24"/>
        </w:rPr>
        <w:t>b</w:t>
      </w:r>
      <w:r w:rsidRPr="00093A09">
        <w:rPr>
          <w:rFonts w:asciiTheme="majorHAnsi" w:hAnsiTheme="majorHAnsi" w:cs="Arial"/>
          <w:color w:val="auto"/>
          <w:szCs w:val="24"/>
        </w:rPr>
        <w:t xml:space="preserve"> optimally separating the two classes is found by minimizing:</w:t>
      </w:r>
    </w:p>
    <w:p w:rsidR="00454C96" w:rsidRPr="00093A09" w:rsidRDefault="00543B63" w:rsidP="00454C96">
      <w:pPr>
        <w:spacing w:before="0" w:after="120" w:line="276" w:lineRule="auto"/>
        <w:rPr>
          <w:rFonts w:asciiTheme="majorHAnsi" w:hAnsiTheme="majorHAnsi" w:cs="Arial"/>
          <w:color w:val="auto"/>
          <w:szCs w:val="24"/>
        </w:rPr>
      </w:pPr>
      <m:oMathPara>
        <m:oMath>
          <m:eqArr>
            <m:eqArrPr>
              <m:ctrlPr>
                <w:rPr>
                  <w:rFonts w:ascii="Cambria Math" w:hAnsiTheme="majorHAnsi"/>
                  <w:color w:val="auto"/>
                  <w:szCs w:val="24"/>
                </w:rPr>
              </m:ctrlPr>
            </m:eqArrPr>
            <m:e>
              <m:sSub>
                <m:sSubPr>
                  <m:ctrlPr>
                    <w:rPr>
                      <w:rFonts w:ascii="Cambria Math" w:hAnsiTheme="majorHAnsi"/>
                      <w:color w:val="auto"/>
                      <w:szCs w:val="24"/>
                    </w:rPr>
                  </m:ctrlPr>
                </m:sSubPr>
                <m:e>
                  <m:r>
                    <w:rPr>
                      <w:rFonts w:ascii="Cambria Math" w:hAnsi="Cambria Math"/>
                      <w:color w:val="auto"/>
                      <w:szCs w:val="24"/>
                    </w:rPr>
                    <m:t>min</m:t>
                  </m:r>
                </m:e>
                <m:sub>
                  <m:r>
                    <w:rPr>
                      <w:rFonts w:ascii="Cambria Math" w:hAnsi="Cambria Math"/>
                      <w:color w:val="auto"/>
                      <w:szCs w:val="24"/>
                    </w:rPr>
                    <m:t>w</m:t>
                  </m:r>
                  <m:r>
                    <w:rPr>
                      <w:rFonts w:ascii="Cambria Math" w:hAnsiTheme="majorHAnsi"/>
                      <w:color w:val="auto"/>
                      <w:szCs w:val="24"/>
                    </w:rPr>
                    <m:t>,</m:t>
                  </m:r>
                  <m:r>
                    <w:rPr>
                      <w:rFonts w:ascii="Cambria Math" w:hAnsi="Cambria Math"/>
                      <w:color w:val="auto"/>
                      <w:szCs w:val="24"/>
                    </w:rPr>
                    <m:t>b</m:t>
                  </m:r>
                  <m:r>
                    <w:rPr>
                      <w:rFonts w:ascii="Cambria Math" w:hAnsiTheme="majorHAnsi"/>
                      <w:color w:val="auto"/>
                      <w:szCs w:val="24"/>
                    </w:rPr>
                    <m:t>,</m:t>
                  </m:r>
                  <m:r>
                    <w:rPr>
                      <w:rFonts w:ascii="Cambria Math" w:hAnsi="Cambria Math"/>
                      <w:color w:val="auto"/>
                      <w:szCs w:val="24"/>
                    </w:rPr>
                    <m:t>ξ</m:t>
                  </m:r>
                </m:sub>
              </m:sSub>
              <m:f>
                <m:fPr>
                  <m:ctrlPr>
                    <w:rPr>
                      <w:rFonts w:ascii="Cambria Math" w:hAnsiTheme="majorHAnsi"/>
                      <w:color w:val="auto"/>
                      <w:szCs w:val="24"/>
                    </w:rPr>
                  </m:ctrlPr>
                </m:fPr>
                <m:num>
                  <m:r>
                    <w:rPr>
                      <w:rFonts w:ascii="Cambria Math" w:hAnsiTheme="majorHAnsi"/>
                      <w:color w:val="auto"/>
                      <w:szCs w:val="24"/>
                    </w:rPr>
                    <m:t>1</m:t>
                  </m:r>
                </m:num>
                <m:den>
                  <m:r>
                    <w:rPr>
                      <w:rFonts w:ascii="Cambria Math" w:hAnsiTheme="majorHAnsi"/>
                      <w:color w:val="auto"/>
                      <w:szCs w:val="24"/>
                    </w:rPr>
                    <m:t>2</m:t>
                  </m:r>
                </m:den>
              </m:f>
              <m:d>
                <m:dPr>
                  <m:begChr m:val="∥"/>
                  <m:endChr m:val="∥"/>
                  <m:ctrlPr>
                    <w:rPr>
                      <w:rFonts w:ascii="Cambria Math" w:hAnsiTheme="majorHAnsi"/>
                      <w:color w:val="auto"/>
                      <w:szCs w:val="24"/>
                    </w:rPr>
                  </m:ctrlPr>
                </m:dPr>
                <m:e>
                  <m:r>
                    <w:rPr>
                      <w:rFonts w:ascii="Cambria Math" w:hAnsi="Cambria Math"/>
                      <w:color w:val="auto"/>
                      <w:szCs w:val="24"/>
                    </w:rPr>
                    <m:t>w</m:t>
                  </m:r>
                </m:e>
              </m:d>
              <m:r>
                <w:rPr>
                  <w:rFonts w:ascii="Cambria Math" w:hAnsiTheme="majorHAnsi"/>
                  <w:color w:val="auto"/>
                  <w:szCs w:val="24"/>
                </w:rPr>
                <m:t>+</m:t>
              </m:r>
              <m:r>
                <w:rPr>
                  <w:rFonts w:ascii="Cambria Math" w:hAnsi="Cambria Math"/>
                  <w:color w:val="auto"/>
                  <w:szCs w:val="24"/>
                </w:rPr>
                <m:t>C</m:t>
              </m:r>
              <m:nary>
                <m:naryPr>
                  <m:chr m:val="∑"/>
                  <m:limLoc m:val="undOvr"/>
                  <m:ctrlPr>
                    <w:rPr>
                      <w:rFonts w:ascii="Cambria Math" w:hAnsiTheme="majorHAnsi"/>
                      <w:color w:val="auto"/>
                      <w:szCs w:val="24"/>
                    </w:rPr>
                  </m:ctrlPr>
                </m:naryPr>
                <m:sub>
                  <m:r>
                    <w:rPr>
                      <w:rFonts w:ascii="Cambria Math" w:hAnsi="Cambria Math"/>
                      <w:color w:val="auto"/>
                      <w:szCs w:val="24"/>
                    </w:rPr>
                    <m:t>i</m:t>
                  </m:r>
                  <m:r>
                    <w:rPr>
                      <w:rFonts w:ascii="Cambria Math" w:hAnsiTheme="majorHAnsi"/>
                      <w:color w:val="auto"/>
                      <w:szCs w:val="24"/>
                    </w:rPr>
                    <m:t>=1</m:t>
                  </m:r>
                </m:sub>
                <m:sup>
                  <m:r>
                    <w:rPr>
                      <w:rFonts w:ascii="Cambria Math" w:hAnsi="Cambria Math"/>
                      <w:color w:val="auto"/>
                      <w:szCs w:val="24"/>
                    </w:rPr>
                    <m:t>N</m:t>
                  </m:r>
                </m:sup>
                <m:e>
                  <m:sSub>
                    <m:sSubPr>
                      <m:ctrlPr>
                        <w:rPr>
                          <w:rFonts w:ascii="Cambria Math" w:hAnsiTheme="majorHAnsi"/>
                          <w:color w:val="auto"/>
                          <w:szCs w:val="24"/>
                        </w:rPr>
                      </m:ctrlPr>
                    </m:sSubPr>
                    <m:e>
                      <m:r>
                        <w:rPr>
                          <w:rFonts w:ascii="Cambria Math" w:hAnsi="Cambria Math"/>
                          <w:color w:val="auto"/>
                          <w:szCs w:val="24"/>
                        </w:rPr>
                        <m:t>ξ</m:t>
                      </m:r>
                    </m:e>
                    <m:sub>
                      <m:r>
                        <w:rPr>
                          <w:rFonts w:ascii="Cambria Math" w:hAnsi="Cambria Math"/>
                          <w:color w:val="auto"/>
                          <w:szCs w:val="24"/>
                        </w:rPr>
                        <m:t>i</m:t>
                      </m:r>
                    </m:sub>
                  </m:sSub>
                </m:e>
              </m:nary>
            </m:e>
            <m:e>
              <m:ctrlPr>
                <w:rPr>
                  <w:rFonts w:ascii="Cambria Math" w:eastAsia="Cambria Math" w:hAnsiTheme="majorHAnsi" w:cs="Cambria Math"/>
                  <w:i/>
                  <w:color w:val="auto"/>
                  <w:szCs w:val="24"/>
                </w:rPr>
              </m:ctrlPr>
            </m:e>
            <m:e>
              <m:r>
                <w:rPr>
                  <w:rFonts w:ascii="Cambria Math" w:hAnsi="Cambria Math"/>
                  <w:color w:val="auto"/>
                  <w:szCs w:val="24"/>
                </w:rPr>
                <m:t>s</m:t>
              </m:r>
              <m:r>
                <w:rPr>
                  <w:rFonts w:ascii="Cambria Math" w:hAnsiTheme="majorHAnsi"/>
                  <w:color w:val="auto"/>
                  <w:szCs w:val="24"/>
                </w:rPr>
                <m:t>.</m:t>
              </m:r>
              <m:r>
                <w:rPr>
                  <w:rFonts w:ascii="Cambria Math" w:hAnsi="Cambria Math"/>
                  <w:color w:val="auto"/>
                  <w:szCs w:val="24"/>
                </w:rPr>
                <m:t>t</m:t>
              </m:r>
              <m:r>
                <w:rPr>
                  <w:rFonts w:ascii="Cambria Math" w:hAnsiTheme="majorHAnsi"/>
                  <w:color w:val="auto"/>
                  <w:szCs w:val="24"/>
                </w:rPr>
                <m:t>.</m:t>
              </m:r>
              <m:sSup>
                <m:sSupPr>
                  <m:ctrlPr>
                    <w:rPr>
                      <w:rFonts w:ascii="Cambria Math" w:hAnsiTheme="majorHAnsi"/>
                      <w:i/>
                      <w:color w:val="auto"/>
                      <w:szCs w:val="24"/>
                    </w:rPr>
                  </m:ctrlPr>
                </m:sSupPr>
                <m:e>
                  <m:r>
                    <w:rPr>
                      <w:rFonts w:ascii="Cambria Math" w:hAnsi="Cambria Math"/>
                      <w:color w:val="auto"/>
                      <w:szCs w:val="24"/>
                    </w:rPr>
                    <m:t>w</m:t>
                  </m:r>
                </m:e>
                <m:sup>
                  <m:r>
                    <w:rPr>
                      <w:rFonts w:ascii="Cambria Math" w:hAnsiTheme="majorHAnsi"/>
                      <w:color w:val="auto"/>
                      <w:szCs w:val="24"/>
                    </w:rPr>
                    <m:t>'</m:t>
                  </m:r>
                </m:sup>
              </m:sSup>
              <m:r>
                <w:rPr>
                  <w:rFonts w:ascii="Cambria Math" w:hAnsi="Cambria Math"/>
                  <w:color w:val="auto"/>
                  <w:szCs w:val="24"/>
                </w:rPr>
                <m:t>x</m:t>
              </m:r>
              <m:r>
                <w:rPr>
                  <w:rFonts w:ascii="Cambria Math" w:hAnsiTheme="majorHAnsi"/>
                  <w:color w:val="auto"/>
                  <w:szCs w:val="24"/>
                </w:rPr>
                <m:t>+</m:t>
              </m:r>
              <m:r>
                <w:rPr>
                  <w:rFonts w:ascii="Cambria Math" w:hAnsi="Cambria Math"/>
                  <w:color w:val="auto"/>
                  <w:szCs w:val="24"/>
                </w:rPr>
                <m:t>b</m:t>
              </m:r>
              <m:r>
                <w:rPr>
                  <w:rFonts w:ascii="Cambria Math" w:hAnsiTheme="majorHAnsi"/>
                  <w:color w:val="auto"/>
                  <w:szCs w:val="24"/>
                </w:rPr>
                <m:t>⩾</m:t>
              </m:r>
              <m:r>
                <w:rPr>
                  <w:rFonts w:ascii="Cambria Math" w:hAnsiTheme="majorHAnsi"/>
                  <w:color w:val="auto"/>
                  <w:szCs w:val="24"/>
                </w:rPr>
                <m:t>1</m:t>
              </m:r>
              <m:r>
                <w:rPr>
                  <w:rFonts w:ascii="Cambria Math" w:hAnsiTheme="majorHAnsi"/>
                  <w:color w:val="auto"/>
                  <w:szCs w:val="24"/>
                </w:rPr>
                <m:t>-</m:t>
              </m:r>
              <m:sSub>
                <m:sSubPr>
                  <m:ctrlPr>
                    <w:rPr>
                      <w:rFonts w:ascii="Cambria Math" w:hAnsiTheme="majorHAnsi"/>
                      <w:color w:val="auto"/>
                      <w:szCs w:val="24"/>
                    </w:rPr>
                  </m:ctrlPr>
                </m:sSubPr>
                <m:e>
                  <m:r>
                    <w:rPr>
                      <w:rFonts w:ascii="Cambria Math" w:hAnsi="Cambria Math"/>
                      <w:color w:val="auto"/>
                      <w:szCs w:val="24"/>
                    </w:rPr>
                    <m:t>ξ</m:t>
                  </m:r>
                </m:e>
                <m:sub>
                  <m:r>
                    <w:rPr>
                      <w:rFonts w:ascii="Cambria Math" w:hAnsi="Cambria Math"/>
                      <w:color w:val="auto"/>
                      <w:szCs w:val="24"/>
                    </w:rPr>
                    <m:t>i</m:t>
                  </m:r>
                </m:sub>
              </m:sSub>
            </m:e>
            <m:e>
              <m:ctrlPr>
                <w:rPr>
                  <w:rFonts w:ascii="Cambria Math" w:eastAsia="Cambria Math" w:hAnsiTheme="majorHAnsi" w:cs="Cambria Math"/>
                  <w:i/>
                  <w:color w:val="auto"/>
                  <w:szCs w:val="24"/>
                </w:rPr>
              </m:ctrlPr>
            </m:e>
            <m:e>
              <m:sSub>
                <m:sSubPr>
                  <m:ctrlPr>
                    <w:rPr>
                      <w:rFonts w:ascii="Cambria Math" w:hAnsiTheme="majorHAnsi"/>
                      <w:color w:val="auto"/>
                      <w:szCs w:val="24"/>
                    </w:rPr>
                  </m:ctrlPr>
                </m:sSubPr>
                <m:e>
                  <m:r>
                    <w:rPr>
                      <w:rFonts w:ascii="Cambria Math" w:hAnsi="Cambria Math"/>
                      <w:color w:val="auto"/>
                      <w:szCs w:val="24"/>
                    </w:rPr>
                    <m:t>ξ</m:t>
                  </m:r>
                </m:e>
                <m:sub>
                  <m:r>
                    <w:rPr>
                      <w:rFonts w:ascii="Cambria Math" w:hAnsi="Cambria Math"/>
                      <w:color w:val="auto"/>
                      <w:szCs w:val="24"/>
                    </w:rPr>
                    <m:t>i</m:t>
                  </m:r>
                </m:sub>
              </m:sSub>
              <m:r>
                <w:rPr>
                  <w:rFonts w:asciiTheme="majorHAnsi" w:hAnsiTheme="majorHAnsi"/>
                  <w:color w:val="auto"/>
                  <w:szCs w:val="24"/>
                </w:rPr>
                <m:t>⩾</m:t>
              </m:r>
              <m:r>
                <w:rPr>
                  <w:rFonts w:ascii="Cambria Math" w:hAnsiTheme="majorHAnsi"/>
                  <w:color w:val="auto"/>
                  <w:szCs w:val="24"/>
                </w:rPr>
                <m:t>0,</m:t>
              </m:r>
              <m:r>
                <w:rPr>
                  <w:rFonts w:ascii="Cambria Math" w:hAnsi="Cambria Math"/>
                  <w:color w:val="auto"/>
                  <w:szCs w:val="24"/>
                </w:rPr>
                <m:t>i</m:t>
              </m:r>
              <m:r>
                <w:rPr>
                  <w:rFonts w:ascii="Cambria Math" w:hAnsiTheme="majorHAnsi"/>
                  <w:color w:val="auto"/>
                  <w:szCs w:val="24"/>
                </w:rPr>
                <m:t>=1,</m:t>
              </m:r>
              <m:r>
                <w:rPr>
                  <w:rFonts w:ascii="Cambria Math" w:hAnsiTheme="majorHAnsi" w:hint="eastAsia"/>
                  <w:color w:val="auto"/>
                  <w:szCs w:val="24"/>
                </w:rPr>
                <m:t>…</m:t>
              </m:r>
              <m:r>
                <w:rPr>
                  <w:rFonts w:ascii="Cambria Math" w:hAnsiTheme="majorHAnsi"/>
                  <w:color w:val="auto"/>
                  <w:szCs w:val="24"/>
                </w:rPr>
                <m:t>,</m:t>
              </m:r>
              <m:r>
                <w:rPr>
                  <w:rFonts w:ascii="Cambria Math" w:hAnsi="Cambria Math"/>
                  <w:color w:val="auto"/>
                  <w:szCs w:val="24"/>
                </w:rPr>
                <m:t>N</m:t>
              </m:r>
            </m:e>
          </m:eqArr>
          <m:r>
            <w:rPr>
              <w:rFonts w:ascii="Cambria Math" w:hAnsiTheme="majorHAnsi"/>
              <w:color w:val="auto"/>
              <w:szCs w:val="24"/>
            </w:rPr>
            <m:t xml:space="preserve">   (1)    </m:t>
          </m:r>
        </m:oMath>
      </m:oMathPara>
    </w:p>
    <w:p w:rsidR="00454C96" w:rsidRPr="00093A09" w:rsidRDefault="00454C96" w:rsidP="00454C96">
      <w:pPr>
        <w:spacing w:before="0" w:after="120" w:line="276" w:lineRule="auto"/>
        <w:rPr>
          <w:rFonts w:asciiTheme="majorHAnsi" w:hAnsiTheme="majorHAnsi" w:cs="Arial"/>
          <w:color w:val="auto"/>
          <w:szCs w:val="24"/>
        </w:rPr>
      </w:pPr>
      <w:r w:rsidRPr="00093A09">
        <w:rPr>
          <w:rFonts w:asciiTheme="majorHAnsi" w:hAnsiTheme="majorHAnsi" w:cs="Arial"/>
          <w:color w:val="auto"/>
          <w:szCs w:val="24"/>
        </w:rPr>
        <w:t xml:space="preserve">The slack variables ξ allow some training errors, guaranteeing robustness to noise and outliers. C corresponds to a user selected parameter to control the complexity of the model, acting as a trade-off parameter between non-linearity and number of training errors. This quadratic optimization is solved by introducing Lagrange multipliers α to obtain the following dual form: </w:t>
      </w:r>
    </w:p>
    <w:p w:rsidR="00454C96" w:rsidRPr="00093A09" w:rsidRDefault="00543B63" w:rsidP="00454C96">
      <w:pPr>
        <w:spacing w:before="0" w:after="120" w:line="276" w:lineRule="auto"/>
        <w:rPr>
          <w:rFonts w:asciiTheme="majorHAnsi" w:hAnsiTheme="majorHAnsi" w:cs="Arial"/>
          <w:color w:val="auto"/>
          <w:szCs w:val="24"/>
        </w:rPr>
      </w:pPr>
      <m:oMathPara>
        <m:oMath>
          <m:eqArr>
            <m:eqArrPr>
              <m:ctrlPr>
                <w:rPr>
                  <w:rFonts w:ascii="Cambria Math" w:hAnsiTheme="majorHAnsi"/>
                  <w:color w:val="auto"/>
                  <w:szCs w:val="24"/>
                </w:rPr>
              </m:ctrlPr>
            </m:eqArrPr>
            <m:e>
              <m:sSub>
                <m:sSubPr>
                  <m:ctrlPr>
                    <w:rPr>
                      <w:rFonts w:ascii="Cambria Math" w:hAnsiTheme="majorHAnsi"/>
                      <w:color w:val="auto"/>
                      <w:szCs w:val="24"/>
                    </w:rPr>
                  </m:ctrlPr>
                </m:sSubPr>
                <m:e>
                  <m:r>
                    <w:rPr>
                      <w:rFonts w:ascii="Cambria Math" w:hAnsi="Cambria Math"/>
                      <w:color w:val="auto"/>
                      <w:szCs w:val="24"/>
                    </w:rPr>
                    <m:t>max</m:t>
                  </m:r>
                </m:e>
                <m:sub>
                  <m:r>
                    <w:rPr>
                      <w:rFonts w:ascii="Cambria Math" w:hAnsi="Cambria Math"/>
                      <w:color w:val="auto"/>
                      <w:szCs w:val="24"/>
                    </w:rPr>
                    <m:t>α</m:t>
                  </m:r>
                </m:sub>
              </m:sSub>
              <m:nary>
                <m:naryPr>
                  <m:chr m:val="∑"/>
                  <m:limLoc m:val="undOvr"/>
                  <m:ctrlPr>
                    <w:rPr>
                      <w:rFonts w:ascii="Cambria Math" w:hAnsiTheme="majorHAnsi"/>
                      <w:color w:val="auto"/>
                      <w:szCs w:val="24"/>
                    </w:rPr>
                  </m:ctrlPr>
                </m:naryPr>
                <m:sub>
                  <m:r>
                    <w:rPr>
                      <w:rFonts w:ascii="Cambria Math" w:hAnsi="Cambria Math"/>
                      <w:color w:val="auto"/>
                      <w:szCs w:val="24"/>
                    </w:rPr>
                    <m:t>i</m:t>
                  </m:r>
                  <m:r>
                    <w:rPr>
                      <w:rFonts w:ascii="Cambria Math" w:hAnsiTheme="majorHAnsi"/>
                      <w:color w:val="auto"/>
                      <w:szCs w:val="24"/>
                    </w:rPr>
                    <m:t>=1</m:t>
                  </m:r>
                </m:sub>
                <m:sup>
                  <m:r>
                    <w:rPr>
                      <w:rFonts w:ascii="Cambria Math" w:hAnsi="Cambria Math"/>
                      <w:color w:val="auto"/>
                      <w:szCs w:val="24"/>
                    </w:rPr>
                    <m:t>N</m:t>
                  </m:r>
                </m:sup>
                <m:e>
                  <m:sSub>
                    <m:sSubPr>
                      <m:ctrlPr>
                        <w:rPr>
                          <w:rFonts w:ascii="Cambria Math" w:hAnsiTheme="majorHAnsi"/>
                          <w:color w:val="auto"/>
                          <w:szCs w:val="24"/>
                        </w:rPr>
                      </m:ctrlPr>
                    </m:sSubPr>
                    <m:e>
                      <m:r>
                        <w:rPr>
                          <w:rFonts w:ascii="Cambria Math" w:hAnsi="Cambria Math"/>
                          <w:color w:val="auto"/>
                          <w:szCs w:val="24"/>
                        </w:rPr>
                        <m:t>α</m:t>
                      </m:r>
                    </m:e>
                    <m:sub>
                      <m:r>
                        <w:rPr>
                          <w:rFonts w:ascii="Cambria Math" w:hAnsi="Cambria Math"/>
                          <w:color w:val="auto"/>
                          <w:szCs w:val="24"/>
                        </w:rPr>
                        <m:t>i</m:t>
                      </m:r>
                    </m:sub>
                  </m:sSub>
                </m:e>
              </m:nary>
              <m:r>
                <w:rPr>
                  <w:rFonts w:ascii="Cambria Math" w:hAnsiTheme="majorHAnsi"/>
                  <w:color w:val="auto"/>
                  <w:szCs w:val="24"/>
                </w:rPr>
                <m:t>-</m:t>
              </m:r>
              <m:f>
                <m:fPr>
                  <m:ctrlPr>
                    <w:rPr>
                      <w:rFonts w:ascii="Cambria Math" w:hAnsiTheme="majorHAnsi"/>
                      <w:color w:val="auto"/>
                      <w:szCs w:val="24"/>
                    </w:rPr>
                  </m:ctrlPr>
                </m:fPr>
                <m:num>
                  <m:r>
                    <w:rPr>
                      <w:rFonts w:ascii="Cambria Math" w:hAnsiTheme="majorHAnsi"/>
                      <w:color w:val="auto"/>
                      <w:szCs w:val="24"/>
                    </w:rPr>
                    <m:t>1</m:t>
                  </m:r>
                </m:num>
                <m:den>
                  <m:r>
                    <w:rPr>
                      <w:rFonts w:ascii="Cambria Math" w:hAnsiTheme="majorHAnsi"/>
                      <w:color w:val="auto"/>
                      <w:szCs w:val="24"/>
                    </w:rPr>
                    <m:t>2</m:t>
                  </m:r>
                </m:den>
              </m:f>
              <m:nary>
                <m:naryPr>
                  <m:chr m:val="∑"/>
                  <m:limLoc m:val="undOvr"/>
                  <m:ctrlPr>
                    <w:rPr>
                      <w:rFonts w:ascii="Cambria Math" w:hAnsiTheme="majorHAnsi"/>
                      <w:color w:val="auto"/>
                      <w:szCs w:val="24"/>
                    </w:rPr>
                  </m:ctrlPr>
                </m:naryPr>
                <m:sub>
                  <m:r>
                    <w:rPr>
                      <w:rFonts w:ascii="Cambria Math" w:hAnsi="Cambria Math"/>
                      <w:color w:val="auto"/>
                      <w:szCs w:val="24"/>
                    </w:rPr>
                    <m:t>i</m:t>
                  </m:r>
                  <m:r>
                    <w:rPr>
                      <w:rFonts w:ascii="Cambria Math" w:hAnsiTheme="majorHAnsi"/>
                      <w:color w:val="auto"/>
                      <w:szCs w:val="24"/>
                    </w:rPr>
                    <m:t>=1</m:t>
                  </m:r>
                </m:sub>
                <m:sup>
                  <m:r>
                    <w:rPr>
                      <w:rFonts w:ascii="Cambria Math" w:hAnsi="Cambria Math"/>
                      <w:color w:val="auto"/>
                      <w:szCs w:val="24"/>
                    </w:rPr>
                    <m:t>N</m:t>
                  </m:r>
                </m:sup>
                <m:e>
                  <m:sSub>
                    <m:sSubPr>
                      <m:ctrlPr>
                        <w:rPr>
                          <w:rFonts w:ascii="Cambria Math" w:hAnsiTheme="majorHAnsi"/>
                          <w:color w:val="auto"/>
                          <w:szCs w:val="24"/>
                        </w:rPr>
                      </m:ctrlPr>
                    </m:sSubPr>
                    <m:e>
                      <m:r>
                        <w:rPr>
                          <w:rFonts w:ascii="Cambria Math" w:hAnsi="Cambria Math"/>
                          <w:color w:val="auto"/>
                          <w:szCs w:val="24"/>
                        </w:rPr>
                        <m:t>α</m:t>
                      </m:r>
                    </m:e>
                    <m:sub>
                      <m:r>
                        <w:rPr>
                          <w:rFonts w:ascii="Cambria Math" w:hAnsi="Cambria Math"/>
                          <w:color w:val="auto"/>
                          <w:szCs w:val="24"/>
                        </w:rPr>
                        <m:t>i</m:t>
                      </m:r>
                    </m:sub>
                  </m:sSub>
                </m:e>
              </m:nary>
              <m:sSub>
                <m:sSubPr>
                  <m:ctrlPr>
                    <w:rPr>
                      <w:rFonts w:ascii="Cambria Math" w:hAnsiTheme="majorHAnsi"/>
                      <w:color w:val="auto"/>
                      <w:szCs w:val="24"/>
                    </w:rPr>
                  </m:ctrlPr>
                </m:sSubPr>
                <m:e>
                  <m:r>
                    <w:rPr>
                      <w:rFonts w:ascii="Cambria Math" w:hAnsi="Cambria Math"/>
                      <w:color w:val="auto"/>
                      <w:szCs w:val="24"/>
                    </w:rPr>
                    <m:t>α</m:t>
                  </m:r>
                </m:e>
                <m:sub>
                  <m:r>
                    <w:rPr>
                      <w:rFonts w:ascii="Cambria Math" w:hAnsi="Cambria Math"/>
                      <w:color w:val="auto"/>
                      <w:szCs w:val="24"/>
                    </w:rPr>
                    <m:t>j</m:t>
                  </m:r>
                </m:sub>
              </m:sSub>
              <m:sSub>
                <m:sSubPr>
                  <m:ctrlPr>
                    <w:rPr>
                      <w:rFonts w:ascii="Cambria Math" w:hAnsiTheme="majorHAnsi"/>
                      <w:color w:val="auto"/>
                      <w:szCs w:val="24"/>
                    </w:rPr>
                  </m:ctrlPr>
                </m:sSubPr>
                <m:e>
                  <m:r>
                    <w:rPr>
                      <w:rFonts w:ascii="Cambria Math" w:hAnsi="Cambria Math"/>
                      <w:color w:val="auto"/>
                      <w:szCs w:val="24"/>
                    </w:rPr>
                    <m:t>y</m:t>
                  </m:r>
                </m:e>
                <m:sub>
                  <m:r>
                    <w:rPr>
                      <w:rFonts w:ascii="Cambria Math" w:hAnsi="Cambria Math"/>
                      <w:color w:val="auto"/>
                      <w:szCs w:val="24"/>
                    </w:rPr>
                    <m:t>i</m:t>
                  </m:r>
                </m:sub>
              </m:sSub>
              <m:sSub>
                <m:sSubPr>
                  <m:ctrlPr>
                    <w:rPr>
                      <w:rFonts w:ascii="Cambria Math" w:hAnsiTheme="majorHAnsi"/>
                      <w:color w:val="auto"/>
                      <w:szCs w:val="24"/>
                    </w:rPr>
                  </m:ctrlPr>
                </m:sSubPr>
                <m:e>
                  <m:r>
                    <w:rPr>
                      <w:rFonts w:ascii="Cambria Math" w:hAnsi="Cambria Math"/>
                      <w:color w:val="auto"/>
                      <w:szCs w:val="24"/>
                    </w:rPr>
                    <m:t>y</m:t>
                  </m:r>
                </m:e>
                <m:sub>
                  <m:r>
                    <w:rPr>
                      <w:rFonts w:ascii="Cambria Math" w:hAnsi="Cambria Math"/>
                      <w:color w:val="auto"/>
                      <w:szCs w:val="24"/>
                    </w:rPr>
                    <m:t>j</m:t>
                  </m:r>
                </m:sub>
              </m:sSub>
              <m:r>
                <w:rPr>
                  <w:rFonts w:ascii="Cambria Math" w:hAnsi="Cambria Math"/>
                  <w:color w:val="auto"/>
                  <w:szCs w:val="24"/>
                </w:rPr>
                <m:t>k</m:t>
              </m:r>
              <m:d>
                <m:dPr>
                  <m:ctrlPr>
                    <w:rPr>
                      <w:rFonts w:ascii="Cambria Math" w:hAnsiTheme="majorHAnsi"/>
                      <w:color w:val="auto"/>
                      <w:szCs w:val="24"/>
                    </w:rPr>
                  </m:ctrlPr>
                </m:dPr>
                <m:e>
                  <m:sSub>
                    <m:sSubPr>
                      <m:ctrlPr>
                        <w:rPr>
                          <w:rFonts w:ascii="Cambria Math" w:hAnsiTheme="majorHAnsi"/>
                          <w:color w:val="auto"/>
                          <w:szCs w:val="24"/>
                        </w:rPr>
                      </m:ctrlPr>
                    </m:sSubPr>
                    <m:e>
                      <m:r>
                        <w:rPr>
                          <w:rFonts w:ascii="Cambria Math" w:hAnsi="Cambria Math"/>
                          <w:color w:val="auto"/>
                          <w:szCs w:val="24"/>
                        </w:rPr>
                        <m:t>x</m:t>
                      </m:r>
                    </m:e>
                    <m:sub>
                      <m:r>
                        <w:rPr>
                          <w:rFonts w:ascii="Cambria Math" w:hAnsi="Cambria Math"/>
                          <w:color w:val="auto"/>
                          <w:szCs w:val="24"/>
                        </w:rPr>
                        <m:t>i</m:t>
                      </m:r>
                    </m:sub>
                  </m:sSub>
                  <m:r>
                    <w:rPr>
                      <w:rFonts w:ascii="Cambria Math" w:hAnsiTheme="majorHAnsi"/>
                      <w:color w:val="auto"/>
                      <w:szCs w:val="24"/>
                    </w:rPr>
                    <m:t>,</m:t>
                  </m:r>
                  <m:sSub>
                    <m:sSubPr>
                      <m:ctrlPr>
                        <w:rPr>
                          <w:rFonts w:ascii="Cambria Math" w:hAnsiTheme="majorHAnsi"/>
                          <w:color w:val="auto"/>
                          <w:szCs w:val="24"/>
                        </w:rPr>
                      </m:ctrlPr>
                    </m:sSubPr>
                    <m:e>
                      <m:r>
                        <w:rPr>
                          <w:rFonts w:ascii="Cambria Math" w:hAnsi="Cambria Math"/>
                          <w:color w:val="auto"/>
                          <w:szCs w:val="24"/>
                        </w:rPr>
                        <m:t>x</m:t>
                      </m:r>
                    </m:e>
                    <m:sub>
                      <m:r>
                        <w:rPr>
                          <w:rFonts w:ascii="Cambria Math" w:hAnsi="Cambria Math"/>
                          <w:color w:val="auto"/>
                          <w:szCs w:val="24"/>
                        </w:rPr>
                        <m:t>j</m:t>
                      </m:r>
                    </m:sub>
                  </m:sSub>
                </m:e>
              </m:d>
            </m:e>
            <m:e>
              <m:r>
                <w:rPr>
                  <w:rFonts w:ascii="Cambria Math" w:hAnsi="Cambria Math"/>
                  <w:color w:val="auto"/>
                  <w:szCs w:val="24"/>
                </w:rPr>
                <m:t>s</m:t>
              </m:r>
              <m:r>
                <w:rPr>
                  <w:rFonts w:ascii="Cambria Math" w:hAnsiTheme="majorHAnsi"/>
                  <w:color w:val="auto"/>
                  <w:szCs w:val="24"/>
                </w:rPr>
                <m:t>.</m:t>
              </m:r>
              <m:r>
                <w:rPr>
                  <w:rFonts w:ascii="Cambria Math" w:hAnsi="Cambria Math"/>
                  <w:color w:val="auto"/>
                  <w:szCs w:val="24"/>
                </w:rPr>
                <m:t>t</m:t>
              </m:r>
              <m:r>
                <w:rPr>
                  <w:rFonts w:ascii="Cambria Math" w:hAnsiTheme="majorHAnsi"/>
                  <w:color w:val="auto"/>
                  <w:szCs w:val="24"/>
                </w:rPr>
                <m:t>.0</m:t>
              </m:r>
              <m:r>
                <w:rPr>
                  <w:rFonts w:ascii="Cambria Math" w:hAnsiTheme="majorHAnsi"/>
                  <w:color w:val="auto"/>
                  <w:szCs w:val="24"/>
                </w:rPr>
                <m:t>⩽</m:t>
              </m:r>
              <m:sSub>
                <m:sSubPr>
                  <m:ctrlPr>
                    <w:rPr>
                      <w:rFonts w:ascii="Cambria Math" w:hAnsiTheme="majorHAnsi"/>
                      <w:color w:val="auto"/>
                      <w:szCs w:val="24"/>
                    </w:rPr>
                  </m:ctrlPr>
                </m:sSubPr>
                <m:e>
                  <m:r>
                    <w:rPr>
                      <w:rFonts w:ascii="Cambria Math" w:hAnsi="Cambria Math"/>
                      <w:color w:val="auto"/>
                      <w:szCs w:val="24"/>
                    </w:rPr>
                    <m:t>α</m:t>
                  </m:r>
                </m:e>
                <m:sub>
                  <m:r>
                    <w:rPr>
                      <w:rFonts w:ascii="Cambria Math" w:hAnsi="Cambria Math"/>
                      <w:color w:val="auto"/>
                      <w:szCs w:val="24"/>
                    </w:rPr>
                    <m:t>i</m:t>
                  </m:r>
                </m:sub>
              </m:sSub>
              <m:r>
                <w:rPr>
                  <w:rFonts w:asciiTheme="majorHAnsi" w:hAnsiTheme="majorHAnsi"/>
                  <w:color w:val="auto"/>
                  <w:szCs w:val="24"/>
                </w:rPr>
                <m:t>⩽</m:t>
              </m:r>
              <m:r>
                <w:rPr>
                  <w:rFonts w:ascii="Cambria Math" w:hAnsi="Cambria Math"/>
                  <w:color w:val="auto"/>
                  <w:szCs w:val="24"/>
                </w:rPr>
                <m:t>C</m:t>
              </m:r>
              <m:r>
                <w:rPr>
                  <w:rFonts w:ascii="Cambria Math" w:hAnsiTheme="majorHAnsi"/>
                  <w:color w:val="auto"/>
                  <w:szCs w:val="24"/>
                </w:rPr>
                <m:t>,</m:t>
              </m:r>
              <m:nary>
                <m:naryPr>
                  <m:chr m:val="∑"/>
                  <m:limLoc m:val="undOvr"/>
                  <m:ctrlPr>
                    <w:rPr>
                      <w:rFonts w:ascii="Cambria Math" w:hAnsiTheme="majorHAnsi"/>
                      <w:color w:val="auto"/>
                      <w:szCs w:val="24"/>
                    </w:rPr>
                  </m:ctrlPr>
                </m:naryPr>
                <m:sub>
                  <m:r>
                    <w:rPr>
                      <w:rFonts w:ascii="Cambria Math" w:hAnsi="Cambria Math"/>
                      <w:color w:val="auto"/>
                      <w:szCs w:val="24"/>
                    </w:rPr>
                    <m:t>i</m:t>
                  </m:r>
                  <m:r>
                    <w:rPr>
                      <w:rFonts w:ascii="Cambria Math" w:hAnsiTheme="majorHAnsi"/>
                      <w:color w:val="auto"/>
                      <w:szCs w:val="24"/>
                    </w:rPr>
                    <m:t>=1</m:t>
                  </m:r>
                </m:sub>
                <m:sup>
                  <m:r>
                    <w:rPr>
                      <w:rFonts w:ascii="Cambria Math" w:hAnsi="Cambria Math"/>
                      <w:color w:val="auto"/>
                      <w:szCs w:val="24"/>
                    </w:rPr>
                    <m:t>N</m:t>
                  </m:r>
                </m:sup>
                <m:e>
                  <m:sSub>
                    <m:sSubPr>
                      <m:ctrlPr>
                        <w:rPr>
                          <w:rFonts w:ascii="Cambria Math" w:hAnsiTheme="majorHAnsi"/>
                          <w:color w:val="auto"/>
                          <w:szCs w:val="24"/>
                        </w:rPr>
                      </m:ctrlPr>
                    </m:sSubPr>
                    <m:e>
                      <m:r>
                        <w:rPr>
                          <w:rFonts w:ascii="Cambria Math" w:hAnsi="Cambria Math"/>
                          <w:color w:val="auto"/>
                          <w:szCs w:val="24"/>
                        </w:rPr>
                        <m:t>α</m:t>
                      </m:r>
                    </m:e>
                    <m:sub>
                      <m:r>
                        <w:rPr>
                          <w:rFonts w:ascii="Cambria Math" w:hAnsi="Cambria Math"/>
                          <w:color w:val="auto"/>
                          <w:szCs w:val="24"/>
                        </w:rPr>
                        <m:t>i</m:t>
                      </m:r>
                    </m:sub>
                  </m:sSub>
                </m:e>
              </m:nary>
              <m:sSub>
                <m:sSubPr>
                  <m:ctrlPr>
                    <w:rPr>
                      <w:rFonts w:ascii="Cambria Math" w:hAnsiTheme="majorHAnsi"/>
                      <w:color w:val="auto"/>
                      <w:szCs w:val="24"/>
                    </w:rPr>
                  </m:ctrlPr>
                </m:sSubPr>
                <m:e>
                  <m:r>
                    <w:rPr>
                      <w:rFonts w:ascii="Cambria Math" w:hAnsi="Cambria Math"/>
                      <w:color w:val="auto"/>
                      <w:szCs w:val="24"/>
                    </w:rPr>
                    <m:t>y</m:t>
                  </m:r>
                </m:e>
                <m:sub>
                  <m:r>
                    <w:rPr>
                      <w:rFonts w:ascii="Cambria Math" w:hAnsi="Cambria Math"/>
                      <w:color w:val="auto"/>
                      <w:szCs w:val="24"/>
                    </w:rPr>
                    <m:t>i</m:t>
                  </m:r>
                </m:sub>
              </m:sSub>
              <m:r>
                <w:rPr>
                  <w:rFonts w:ascii="Cambria Math" w:hAnsiTheme="majorHAnsi"/>
                  <w:color w:val="auto"/>
                  <w:szCs w:val="24"/>
                </w:rPr>
                <m:t>=0</m:t>
              </m:r>
            </m:e>
          </m:eqArr>
          <m:r>
            <w:rPr>
              <w:rFonts w:ascii="Cambria Math" w:hAnsiTheme="majorHAnsi"/>
              <w:color w:val="auto"/>
              <w:szCs w:val="24"/>
            </w:rPr>
            <m:t xml:space="preserve">        (2)</m:t>
          </m:r>
        </m:oMath>
      </m:oMathPara>
    </w:p>
    <w:p w:rsidR="00454C96" w:rsidRPr="00093A09" w:rsidRDefault="00454C96" w:rsidP="00454C96">
      <w:pPr>
        <w:spacing w:before="0" w:after="120" w:line="276" w:lineRule="auto"/>
        <w:rPr>
          <w:rFonts w:asciiTheme="majorHAnsi" w:hAnsiTheme="majorHAnsi" w:cs="Arial"/>
          <w:color w:val="auto"/>
        </w:rPr>
      </w:pPr>
      <w:r w:rsidRPr="00093A09">
        <w:rPr>
          <w:rFonts w:asciiTheme="majorHAnsi" w:hAnsiTheme="majorHAnsi" w:cs="Arial"/>
          <w:color w:val="auto"/>
          <w:szCs w:val="24"/>
        </w:rPr>
        <w:t xml:space="preserve">When the optimal solution of the latter optimization is found, i.e. the </w:t>
      </w:r>
      <w:r w:rsidRPr="00093A09">
        <w:rPr>
          <w:rFonts w:asciiTheme="majorHAnsi" w:hAnsiTheme="majorHAnsi" w:cs="Arial"/>
          <w:i/>
          <w:iCs/>
          <w:color w:val="auto"/>
          <w:szCs w:val="24"/>
        </w:rPr>
        <w:t>α</w:t>
      </w:r>
      <w:r w:rsidRPr="00093A09">
        <w:rPr>
          <w:rFonts w:asciiTheme="majorHAnsi" w:hAnsiTheme="majorHAnsi" w:cs="Arial"/>
          <w:color w:val="auto"/>
          <w:szCs w:val="24"/>
        </w:rPr>
        <w:t>, labels of unknown samples x</w:t>
      </w:r>
      <w:r w:rsidRPr="00093A09">
        <w:rPr>
          <w:rFonts w:asciiTheme="majorHAnsi" w:hAnsiTheme="majorHAnsi" w:cs="Arial"/>
          <w:color w:val="auto"/>
          <w:szCs w:val="24"/>
          <w:vertAlign w:val="superscript"/>
        </w:rPr>
        <w:t>t</w:t>
      </w:r>
      <w:r w:rsidRPr="00093A09">
        <w:rPr>
          <w:rFonts w:asciiTheme="majorHAnsi" w:hAnsiTheme="majorHAnsi" w:cs="Arial"/>
          <w:color w:val="auto"/>
          <w:szCs w:val="24"/>
        </w:rPr>
        <w:t xml:space="preserve"> are predicted by the side of the margin in which they lie, i.e. by the following expression: </w:t>
      </w:r>
    </w:p>
    <w:p w:rsidR="00454C96" w:rsidRPr="00093A09" w:rsidRDefault="00543B63" w:rsidP="00454C96">
      <w:pPr>
        <w:spacing w:before="0" w:after="120" w:line="276" w:lineRule="auto"/>
        <w:rPr>
          <w:rFonts w:asciiTheme="majorHAnsi" w:hAnsiTheme="majorHAnsi" w:cs="Arial"/>
          <w:color w:val="auto"/>
          <w:szCs w:val="24"/>
        </w:rPr>
      </w:pPr>
      <m:oMathPara>
        <m:oMath>
          <m:acc>
            <m:accPr>
              <m:ctrlPr>
                <w:rPr>
                  <w:rFonts w:ascii="Cambria Math" w:hAnsiTheme="majorHAnsi"/>
                  <w:color w:val="auto"/>
                  <w:szCs w:val="24"/>
                </w:rPr>
              </m:ctrlPr>
            </m:accPr>
            <m:e>
              <m:r>
                <w:rPr>
                  <w:rFonts w:ascii="Cambria Math" w:hAnsi="Cambria Math"/>
                  <w:color w:val="auto"/>
                  <w:szCs w:val="24"/>
                </w:rPr>
                <m:t>y</m:t>
              </m:r>
            </m:e>
          </m:acc>
          <m:r>
            <w:rPr>
              <w:rFonts w:ascii="Cambria Math" w:hAnsiTheme="majorHAnsi"/>
              <w:color w:val="auto"/>
              <w:szCs w:val="24"/>
            </w:rPr>
            <m:t>=</m:t>
          </m:r>
          <m:r>
            <w:rPr>
              <w:rFonts w:ascii="Cambria Math" w:hAnsi="Cambria Math"/>
              <w:color w:val="auto"/>
              <w:szCs w:val="24"/>
            </w:rPr>
            <m:t>sign</m:t>
          </m:r>
          <m:d>
            <m:dPr>
              <m:ctrlPr>
                <w:rPr>
                  <w:rFonts w:ascii="Cambria Math" w:hAnsiTheme="majorHAnsi"/>
                  <w:color w:val="auto"/>
                  <w:szCs w:val="24"/>
                </w:rPr>
              </m:ctrlPr>
            </m:dPr>
            <m:e>
              <m:r>
                <w:rPr>
                  <w:rFonts w:ascii="Cambria Math" w:hAnsi="Cambria Math"/>
                  <w:color w:val="auto"/>
                  <w:szCs w:val="24"/>
                </w:rPr>
                <m:t>f</m:t>
              </m:r>
              <m:d>
                <m:dPr>
                  <m:ctrlPr>
                    <w:rPr>
                      <w:rFonts w:ascii="Cambria Math" w:hAnsiTheme="majorHAnsi"/>
                      <w:color w:val="auto"/>
                      <w:szCs w:val="24"/>
                    </w:rPr>
                  </m:ctrlPr>
                </m:dPr>
                <m:e>
                  <m:sSup>
                    <m:sSupPr>
                      <m:ctrlPr>
                        <w:rPr>
                          <w:rFonts w:ascii="Cambria Math" w:hAnsiTheme="majorHAnsi"/>
                          <w:color w:val="auto"/>
                          <w:szCs w:val="24"/>
                        </w:rPr>
                      </m:ctrlPr>
                    </m:sSupPr>
                    <m:e>
                      <m:r>
                        <w:rPr>
                          <w:rFonts w:ascii="Cambria Math" w:hAnsi="Cambria Math"/>
                          <w:color w:val="auto"/>
                          <w:szCs w:val="24"/>
                        </w:rPr>
                        <m:t>x</m:t>
                      </m:r>
                    </m:e>
                    <m:sup>
                      <m:r>
                        <w:rPr>
                          <w:rFonts w:ascii="Cambria Math" w:hAnsi="Cambria Math"/>
                          <w:color w:val="auto"/>
                          <w:szCs w:val="24"/>
                        </w:rPr>
                        <m:t>t</m:t>
                      </m:r>
                    </m:sup>
                  </m:sSup>
                </m:e>
              </m:d>
            </m:e>
          </m:d>
          <m:r>
            <w:rPr>
              <w:rFonts w:ascii="Cambria Math" w:hAnsiTheme="majorHAnsi"/>
              <w:color w:val="auto"/>
              <w:szCs w:val="24"/>
            </w:rPr>
            <m:t>=</m:t>
          </m:r>
          <m:r>
            <w:rPr>
              <w:rFonts w:ascii="Cambria Math" w:hAnsi="Cambria Math"/>
              <w:color w:val="auto"/>
              <w:szCs w:val="24"/>
            </w:rPr>
            <m:t>sign</m:t>
          </m:r>
          <m:d>
            <m:dPr>
              <m:ctrlPr>
                <w:rPr>
                  <w:rFonts w:ascii="Cambria Math" w:hAnsiTheme="majorHAnsi"/>
                  <w:color w:val="auto"/>
                  <w:szCs w:val="24"/>
                </w:rPr>
              </m:ctrlPr>
            </m:dPr>
            <m:e>
              <m:nary>
                <m:naryPr>
                  <m:chr m:val="∑"/>
                  <m:limLoc m:val="undOvr"/>
                  <m:ctrlPr>
                    <w:rPr>
                      <w:rFonts w:ascii="Cambria Math" w:hAnsiTheme="majorHAnsi"/>
                      <w:color w:val="auto"/>
                      <w:szCs w:val="24"/>
                    </w:rPr>
                  </m:ctrlPr>
                </m:naryPr>
                <m:sub>
                  <m:r>
                    <w:rPr>
                      <w:rFonts w:ascii="Cambria Math" w:hAnsi="Cambria Math"/>
                      <w:color w:val="auto"/>
                      <w:szCs w:val="24"/>
                    </w:rPr>
                    <m:t>i</m:t>
                  </m:r>
                  <m:r>
                    <w:rPr>
                      <w:rFonts w:ascii="Cambria Math" w:hAnsiTheme="majorHAnsi"/>
                      <w:color w:val="auto"/>
                      <w:szCs w:val="24"/>
                    </w:rPr>
                    <m:t>=1</m:t>
                  </m:r>
                </m:sub>
                <m:sup>
                  <m:r>
                    <w:rPr>
                      <w:rFonts w:ascii="Cambria Math" w:hAnsi="Cambria Math"/>
                      <w:color w:val="auto"/>
                      <w:szCs w:val="24"/>
                    </w:rPr>
                    <m:t>N</m:t>
                  </m:r>
                </m:sup>
                <m:e>
                  <m:sSub>
                    <m:sSubPr>
                      <m:ctrlPr>
                        <w:rPr>
                          <w:rFonts w:ascii="Cambria Math" w:hAnsiTheme="majorHAnsi"/>
                          <w:color w:val="auto"/>
                          <w:szCs w:val="24"/>
                        </w:rPr>
                      </m:ctrlPr>
                    </m:sSubPr>
                    <m:e>
                      <m:r>
                        <w:rPr>
                          <w:rFonts w:ascii="Cambria Math" w:hAnsi="Cambria Math"/>
                          <w:color w:val="auto"/>
                          <w:szCs w:val="24"/>
                        </w:rPr>
                        <m:t>α</m:t>
                      </m:r>
                    </m:e>
                    <m:sub>
                      <m:r>
                        <w:rPr>
                          <w:rFonts w:ascii="Cambria Math" w:hAnsi="Cambria Math"/>
                          <w:color w:val="auto"/>
                          <w:szCs w:val="24"/>
                        </w:rPr>
                        <m:t>i</m:t>
                      </m:r>
                    </m:sub>
                  </m:sSub>
                </m:e>
              </m:nary>
              <m:r>
                <w:rPr>
                  <w:rFonts w:ascii="Cambria Math" w:hAnsi="Cambria Math"/>
                  <w:color w:val="auto"/>
                  <w:szCs w:val="24"/>
                </w:rPr>
                <m:t>k</m:t>
              </m:r>
              <m:d>
                <m:dPr>
                  <m:ctrlPr>
                    <w:rPr>
                      <w:rFonts w:ascii="Cambria Math" w:hAnsiTheme="majorHAnsi"/>
                      <w:color w:val="auto"/>
                      <w:szCs w:val="24"/>
                    </w:rPr>
                  </m:ctrlPr>
                </m:dPr>
                <m:e>
                  <m:sSub>
                    <m:sSubPr>
                      <m:ctrlPr>
                        <w:rPr>
                          <w:rFonts w:ascii="Cambria Math" w:hAnsiTheme="majorHAnsi"/>
                          <w:color w:val="auto"/>
                          <w:szCs w:val="24"/>
                        </w:rPr>
                      </m:ctrlPr>
                    </m:sSubPr>
                    <m:e>
                      <m:r>
                        <w:rPr>
                          <w:rFonts w:ascii="Cambria Math" w:hAnsi="Cambria Math"/>
                          <w:color w:val="auto"/>
                          <w:szCs w:val="24"/>
                        </w:rPr>
                        <m:t>x</m:t>
                      </m:r>
                    </m:e>
                    <m:sub>
                      <m:r>
                        <w:rPr>
                          <w:rFonts w:ascii="Cambria Math" w:hAnsi="Cambria Math"/>
                          <w:color w:val="auto"/>
                          <w:szCs w:val="24"/>
                        </w:rPr>
                        <m:t>i</m:t>
                      </m:r>
                    </m:sub>
                  </m:sSub>
                  <m:r>
                    <w:rPr>
                      <w:rFonts w:ascii="Cambria Math" w:hAnsiTheme="majorHAnsi"/>
                      <w:color w:val="auto"/>
                      <w:szCs w:val="24"/>
                    </w:rPr>
                    <m:t>,</m:t>
                  </m:r>
                  <m:sSup>
                    <m:sSupPr>
                      <m:ctrlPr>
                        <w:rPr>
                          <w:rFonts w:ascii="Cambria Math" w:hAnsiTheme="majorHAnsi"/>
                          <w:color w:val="auto"/>
                          <w:szCs w:val="24"/>
                        </w:rPr>
                      </m:ctrlPr>
                    </m:sSupPr>
                    <m:e>
                      <m:r>
                        <w:rPr>
                          <w:rFonts w:ascii="Cambria Math" w:hAnsi="Cambria Math"/>
                          <w:color w:val="auto"/>
                          <w:szCs w:val="24"/>
                        </w:rPr>
                        <m:t>x</m:t>
                      </m:r>
                    </m:e>
                    <m:sup>
                      <m:r>
                        <w:rPr>
                          <w:rFonts w:ascii="Cambria Math" w:hAnsi="Cambria Math"/>
                          <w:color w:val="auto"/>
                          <w:szCs w:val="24"/>
                        </w:rPr>
                        <m:t>t</m:t>
                      </m:r>
                    </m:sup>
                  </m:sSup>
                </m:e>
              </m:d>
            </m:e>
          </m:d>
          <m:r>
            <w:rPr>
              <w:rFonts w:ascii="Cambria Math" w:hAnsiTheme="majorHAnsi"/>
              <w:color w:val="auto"/>
              <w:szCs w:val="24"/>
            </w:rPr>
            <m:t xml:space="preserve"> (3)</m:t>
          </m:r>
        </m:oMath>
      </m:oMathPara>
    </w:p>
    <w:p w:rsidR="00454C96" w:rsidRPr="00093A09" w:rsidRDefault="00454C96" w:rsidP="00454C96">
      <w:pPr>
        <w:spacing w:before="0" w:after="120" w:line="276" w:lineRule="auto"/>
        <w:ind w:firstLine="397"/>
        <w:outlineLvl w:val="0"/>
        <w:rPr>
          <w:color w:val="auto"/>
          <w:szCs w:val="24"/>
        </w:rPr>
      </w:pPr>
      <w:r w:rsidRPr="00093A09">
        <w:rPr>
          <w:rFonts w:asciiTheme="majorHAnsi" w:hAnsiTheme="majorHAnsi" w:cs="Arial"/>
          <w:color w:val="auto"/>
          <w:szCs w:val="24"/>
        </w:rPr>
        <w:t xml:space="preserve">Note that standard SVMs are sparse in the </w:t>
      </w:r>
      <w:r w:rsidRPr="00093A09">
        <w:rPr>
          <w:rFonts w:asciiTheme="majorHAnsi" w:hAnsiTheme="majorHAnsi" w:cs="Arial"/>
          <w:i/>
          <w:iCs/>
          <w:color w:val="auto"/>
          <w:szCs w:val="24"/>
        </w:rPr>
        <w:t>α</w:t>
      </w:r>
      <w:r w:rsidRPr="00093A09">
        <w:rPr>
          <w:rFonts w:asciiTheme="majorHAnsi" w:hAnsiTheme="majorHAnsi" w:cs="Arial"/>
          <w:color w:val="auto"/>
          <w:szCs w:val="24"/>
        </w:rPr>
        <w:t xml:space="preserve"> coefficients, so the final solution may be equivalently expressed only by the samples having a non-zero α.  These samples are the ones lying on the separating margins </w:t>
      </w:r>
      <w:r w:rsidRPr="00093A09">
        <w:rPr>
          <w:rFonts w:asciiTheme="majorHAnsi" w:hAnsiTheme="majorHAnsi" w:cs="Arial"/>
          <w:i/>
          <w:iCs/>
          <w:color w:val="auto"/>
          <w:szCs w:val="24"/>
        </w:rPr>
        <w:t>f</w:t>
      </w:r>
      <w:r w:rsidRPr="00093A09">
        <w:rPr>
          <w:rFonts w:asciiTheme="majorHAnsi" w:hAnsiTheme="majorHAnsi" w:cs="Arial"/>
          <w:color w:val="auto"/>
          <w:szCs w:val="24"/>
        </w:rPr>
        <w:t xml:space="preserve">(x) =1 and </w:t>
      </w:r>
      <w:r w:rsidRPr="00093A09">
        <w:rPr>
          <w:rFonts w:asciiTheme="majorHAnsi" w:hAnsiTheme="majorHAnsi" w:cs="Arial"/>
          <w:i/>
          <w:iCs/>
          <w:color w:val="auto"/>
          <w:szCs w:val="24"/>
        </w:rPr>
        <w:t>f</w:t>
      </w:r>
      <w:r w:rsidRPr="00093A09">
        <w:rPr>
          <w:rFonts w:asciiTheme="majorHAnsi" w:hAnsiTheme="majorHAnsi" w:cs="Arial"/>
          <w:color w:val="auto"/>
          <w:szCs w:val="24"/>
        </w:rPr>
        <w:t>(x) =-1.</w:t>
      </w:r>
      <w:r w:rsidR="004F0B6E" w:rsidRPr="00093A09">
        <w:rPr>
          <w:rFonts w:ascii="Cambria" w:hAnsi="Cambria" w:cs="Arial"/>
          <w:color w:val="auto"/>
          <w:szCs w:val="24"/>
        </w:rPr>
        <w:t xml:space="preserve"> </w:t>
      </w:r>
      <w:r w:rsidR="00641C0C" w:rsidRPr="00093A09">
        <w:rPr>
          <w:color w:val="auto"/>
          <w:szCs w:val="24"/>
        </w:rPr>
        <w:t xml:space="preserve">In order to represent more complex hyperplane shapes than </w:t>
      </w:r>
      <w:r w:rsidR="00395F0F" w:rsidRPr="00093A09">
        <w:rPr>
          <w:color w:val="auto"/>
          <w:szCs w:val="24"/>
        </w:rPr>
        <w:t xml:space="preserve">the </w:t>
      </w:r>
      <w:r w:rsidR="00641C0C" w:rsidRPr="00093A09">
        <w:rPr>
          <w:color w:val="auto"/>
          <w:szCs w:val="24"/>
        </w:rPr>
        <w:t>linear</w:t>
      </w:r>
      <w:r w:rsidR="00395F0F" w:rsidRPr="00093A09">
        <w:rPr>
          <w:color w:val="auto"/>
          <w:szCs w:val="24"/>
        </w:rPr>
        <w:t xml:space="preserve"> examples</w:t>
      </w:r>
      <w:r w:rsidR="00641C0C" w:rsidRPr="00093A09">
        <w:rPr>
          <w:color w:val="auto"/>
          <w:szCs w:val="24"/>
        </w:rPr>
        <w:t>, the techniques can be extended by using kernel functions</w:t>
      </w:r>
      <w:r w:rsidR="00F6535A" w:rsidRPr="00093A09">
        <w:rPr>
          <w:color w:val="auto"/>
          <w:szCs w:val="24"/>
        </w:rPr>
        <w:t xml:space="preserve">. </w:t>
      </w:r>
      <w:r w:rsidR="00641C0C" w:rsidRPr="00093A09">
        <w:rPr>
          <w:color w:val="auto"/>
          <w:szCs w:val="24"/>
        </w:rPr>
        <w:t xml:space="preserve">In this case, the problem transforms into an equivalent linear hyperplane problem of higher dimensionality. </w:t>
      </w:r>
      <w:r w:rsidR="00395F0F" w:rsidRPr="00093A09">
        <w:rPr>
          <w:color w:val="auto"/>
          <w:szCs w:val="24"/>
        </w:rPr>
        <w:t>The u</w:t>
      </w:r>
      <w:r w:rsidR="00641C0C" w:rsidRPr="00093A09">
        <w:rPr>
          <w:color w:val="auto"/>
          <w:szCs w:val="24"/>
        </w:rPr>
        <w:t xml:space="preserve">se of the kernel function essentially allows the data points to be classified to spread in a way that allows the fitting of a linear hyperplane. SVMs also introduces a cost parameter C to quantify the penalty of misclassification errors in order to handle non-separable classification problems. </w:t>
      </w:r>
    </w:p>
    <w:p w:rsidR="005A0F0B" w:rsidRPr="00093A09" w:rsidRDefault="00CD2978" w:rsidP="00F8582D">
      <w:pPr>
        <w:spacing w:before="0" w:after="120" w:line="276" w:lineRule="auto"/>
        <w:ind w:firstLine="397"/>
        <w:outlineLvl w:val="0"/>
        <w:rPr>
          <w:color w:val="auto"/>
          <w:szCs w:val="24"/>
          <w:lang w:val="en-GB"/>
        </w:rPr>
      </w:pPr>
      <w:r w:rsidRPr="00093A09">
        <w:rPr>
          <w:color w:val="auto"/>
          <w:szCs w:val="24"/>
          <w:lang w:val="en-GB"/>
        </w:rPr>
        <w:t>Herein</w:t>
      </w:r>
      <w:r w:rsidR="00AF232B" w:rsidRPr="00093A09">
        <w:rPr>
          <w:color w:val="auto"/>
          <w:szCs w:val="24"/>
          <w:lang w:val="en-GB"/>
        </w:rPr>
        <w:t xml:space="preserve">, </w:t>
      </w:r>
      <w:r w:rsidR="00977129" w:rsidRPr="00093A09">
        <w:rPr>
          <w:color w:val="auto"/>
          <w:szCs w:val="24"/>
          <w:lang w:val="en-GB"/>
        </w:rPr>
        <w:t>SVMs was implemented o</w:t>
      </w:r>
      <w:r w:rsidR="00A436E6" w:rsidRPr="00093A09">
        <w:rPr>
          <w:color w:val="auto"/>
          <w:szCs w:val="24"/>
          <w:lang w:val="en-GB"/>
        </w:rPr>
        <w:t>n</w:t>
      </w:r>
      <w:r w:rsidR="00977129" w:rsidRPr="00093A09">
        <w:rPr>
          <w:color w:val="auto"/>
          <w:szCs w:val="24"/>
          <w:lang w:val="en-GB"/>
        </w:rPr>
        <w:t xml:space="preserve"> each of the pre-processed TM images</w:t>
      </w:r>
      <w:r w:rsidR="009B3CE4" w:rsidRPr="00093A09">
        <w:rPr>
          <w:color w:val="auto"/>
          <w:szCs w:val="24"/>
          <w:lang w:val="en-GB"/>
        </w:rPr>
        <w:t xml:space="preserve"> </w:t>
      </w:r>
      <w:r w:rsidR="00641C0C" w:rsidRPr="00093A09">
        <w:rPr>
          <w:color w:val="auto"/>
          <w:szCs w:val="24"/>
          <w:lang w:val="en-GB"/>
        </w:rPr>
        <w:t xml:space="preserve">and at the original images spatial resolution (i.e. 30m) </w:t>
      </w:r>
      <w:r w:rsidR="00A436E6" w:rsidRPr="00093A09">
        <w:rPr>
          <w:color w:val="auto"/>
          <w:szCs w:val="24"/>
          <w:lang w:val="en-GB"/>
        </w:rPr>
        <w:t>i</w:t>
      </w:r>
      <w:r w:rsidR="00977129" w:rsidRPr="00093A09">
        <w:rPr>
          <w:color w:val="auto"/>
          <w:szCs w:val="24"/>
          <w:lang w:val="en-GB"/>
        </w:rPr>
        <w:t>n three steps. First, a binary classification scheme was formulated, consisting of the classes "land" and "water</w:t>
      </w:r>
      <w:r w:rsidR="00A436E6" w:rsidRPr="00093A09">
        <w:rPr>
          <w:color w:val="auto"/>
          <w:szCs w:val="24"/>
          <w:lang w:val="en-GB"/>
        </w:rPr>
        <w:t>”</w:t>
      </w:r>
      <w:r w:rsidR="00977129" w:rsidRPr="00093A09">
        <w:rPr>
          <w:color w:val="auto"/>
          <w:szCs w:val="24"/>
          <w:lang w:val="en-GB"/>
        </w:rPr>
        <w:t xml:space="preserve">. This scheme was selected in order to match the study objectives and was </w:t>
      </w:r>
      <w:r w:rsidR="00AF232B" w:rsidRPr="00093A09">
        <w:rPr>
          <w:color w:val="auto"/>
          <w:szCs w:val="24"/>
          <w:lang w:val="en-GB"/>
        </w:rPr>
        <w:t xml:space="preserve">also </w:t>
      </w:r>
      <w:r w:rsidR="00977129" w:rsidRPr="00093A09">
        <w:rPr>
          <w:color w:val="auto"/>
          <w:szCs w:val="24"/>
          <w:lang w:val="en-GB"/>
        </w:rPr>
        <w:t xml:space="preserve">in accordance </w:t>
      </w:r>
      <w:r w:rsidR="00C13ED8" w:rsidRPr="00093A09">
        <w:rPr>
          <w:color w:val="auto"/>
          <w:szCs w:val="24"/>
          <w:lang w:val="en-GB"/>
        </w:rPr>
        <w:t xml:space="preserve">with </w:t>
      </w:r>
      <w:r w:rsidR="00607FCE" w:rsidRPr="00093A09">
        <w:rPr>
          <w:color w:val="auto"/>
          <w:szCs w:val="24"/>
          <w:lang w:val="en-GB"/>
        </w:rPr>
        <w:t xml:space="preserve">approaches </w:t>
      </w:r>
      <w:r w:rsidR="009B3CE4" w:rsidRPr="00093A09">
        <w:rPr>
          <w:color w:val="auto"/>
          <w:szCs w:val="24"/>
          <w:lang w:val="en-GB"/>
        </w:rPr>
        <w:t xml:space="preserve">followed </w:t>
      </w:r>
      <w:r w:rsidR="00AF232B" w:rsidRPr="00093A09">
        <w:rPr>
          <w:color w:val="auto"/>
          <w:szCs w:val="24"/>
          <w:lang w:val="en-GB"/>
        </w:rPr>
        <w:t xml:space="preserve">previously </w:t>
      </w:r>
      <w:r w:rsidR="009B3CE4" w:rsidRPr="00093A09">
        <w:rPr>
          <w:color w:val="auto"/>
          <w:szCs w:val="24"/>
          <w:lang w:val="en-GB"/>
        </w:rPr>
        <w:t xml:space="preserve">in other </w:t>
      </w:r>
      <w:r w:rsidR="00AF232B" w:rsidRPr="00093A09">
        <w:rPr>
          <w:color w:val="auto"/>
          <w:szCs w:val="24"/>
          <w:lang w:val="en-GB"/>
        </w:rPr>
        <w:t>analogous</w:t>
      </w:r>
      <w:r w:rsidR="009B3CE4" w:rsidRPr="00093A09">
        <w:rPr>
          <w:color w:val="auto"/>
          <w:szCs w:val="24"/>
          <w:lang w:val="en-GB"/>
        </w:rPr>
        <w:t xml:space="preserve"> </w:t>
      </w:r>
      <w:r w:rsidR="00977129" w:rsidRPr="00093A09">
        <w:rPr>
          <w:color w:val="auto"/>
          <w:szCs w:val="24"/>
          <w:lang w:val="en-GB"/>
        </w:rPr>
        <w:t>studies (</w:t>
      </w:r>
      <w:r w:rsidR="00645F63" w:rsidRPr="00093A09">
        <w:rPr>
          <w:color w:val="auto"/>
          <w:szCs w:val="24"/>
          <w:lang w:val="en-GB"/>
        </w:rPr>
        <w:t xml:space="preserve">e.g. </w:t>
      </w:r>
      <w:proofErr w:type="spellStart"/>
      <w:r w:rsidR="00977129" w:rsidRPr="00093A09">
        <w:rPr>
          <w:color w:val="auto"/>
          <w:szCs w:val="24"/>
          <w:lang w:val="en-GB"/>
        </w:rPr>
        <w:t>Thampanya</w:t>
      </w:r>
      <w:proofErr w:type="spellEnd"/>
      <w:r w:rsidR="00977129" w:rsidRPr="00093A09">
        <w:rPr>
          <w:color w:val="auto"/>
          <w:szCs w:val="24"/>
          <w:lang w:val="en-GB"/>
        </w:rPr>
        <w:t xml:space="preserve"> et al., 2006</w:t>
      </w:r>
      <w:r w:rsidR="00C20AB9" w:rsidRPr="00093A09">
        <w:rPr>
          <w:color w:val="auto"/>
          <w:szCs w:val="24"/>
          <w:lang w:val="en-GB"/>
        </w:rPr>
        <w:t>; Chen et al., 2005</w:t>
      </w:r>
      <w:r w:rsidR="00977129" w:rsidRPr="00093A09">
        <w:rPr>
          <w:color w:val="auto"/>
          <w:szCs w:val="24"/>
          <w:lang w:val="en-GB"/>
        </w:rPr>
        <w:t xml:space="preserve">). Second, training pixels representative of each class were collected </w:t>
      </w:r>
      <w:r w:rsidR="009B3CE4" w:rsidRPr="00093A09">
        <w:rPr>
          <w:color w:val="auto"/>
          <w:szCs w:val="24"/>
          <w:lang w:val="en-GB"/>
        </w:rPr>
        <w:t xml:space="preserve">separately </w:t>
      </w:r>
      <w:r w:rsidR="00977129" w:rsidRPr="00093A09">
        <w:rPr>
          <w:color w:val="auto"/>
          <w:szCs w:val="24"/>
          <w:lang w:val="en-GB"/>
        </w:rPr>
        <w:t>from each of the TM images</w:t>
      </w:r>
      <w:r w:rsidR="00AF232B" w:rsidRPr="00093A09">
        <w:rPr>
          <w:color w:val="auto"/>
          <w:szCs w:val="24"/>
          <w:lang w:val="en-GB"/>
        </w:rPr>
        <w:t xml:space="preserve"> </w:t>
      </w:r>
      <w:r w:rsidR="00977129" w:rsidRPr="00093A09">
        <w:rPr>
          <w:color w:val="auto"/>
          <w:szCs w:val="24"/>
          <w:lang w:val="en-GB"/>
        </w:rPr>
        <w:t xml:space="preserve">based on a random sampling strategy. </w:t>
      </w:r>
      <w:r w:rsidR="00F6535A" w:rsidRPr="00093A09">
        <w:rPr>
          <w:color w:val="auto"/>
          <w:szCs w:val="24"/>
          <w:lang w:val="en-GB"/>
        </w:rPr>
        <w:t xml:space="preserve">Training points were selected directly from the TM images based on photo-interpretation and also using Google Earth high resolution imagery for assistance. </w:t>
      </w:r>
      <w:r w:rsidR="00977129" w:rsidRPr="00093A09">
        <w:rPr>
          <w:color w:val="auto"/>
          <w:szCs w:val="24"/>
          <w:lang w:val="en-GB"/>
        </w:rPr>
        <w:t>In the third step, multi</w:t>
      </w:r>
      <w:r w:rsidR="00CF4977" w:rsidRPr="00093A09">
        <w:rPr>
          <w:color w:val="auto"/>
          <w:szCs w:val="24"/>
          <w:lang w:val="en-GB"/>
        </w:rPr>
        <w:t>-</w:t>
      </w:r>
      <w:r w:rsidR="00977129" w:rsidRPr="00093A09">
        <w:rPr>
          <w:color w:val="auto"/>
          <w:szCs w:val="24"/>
          <w:lang w:val="en-GB"/>
        </w:rPr>
        <w:t>class SVMs pair-wise classification was implemented in ENVI.</w:t>
      </w:r>
      <w:r w:rsidR="005A0F0B" w:rsidRPr="00093A09">
        <w:rPr>
          <w:color w:val="auto"/>
          <w:szCs w:val="24"/>
          <w:lang w:val="en-GB"/>
        </w:rPr>
        <w:t xml:space="preserve"> </w:t>
      </w:r>
      <w:r w:rsidR="00977129" w:rsidRPr="00093A09">
        <w:rPr>
          <w:color w:val="auto"/>
          <w:szCs w:val="24"/>
          <w:lang w:val="en-GB"/>
        </w:rPr>
        <w:t xml:space="preserve">SVMs was </w:t>
      </w:r>
      <w:r w:rsidR="00F6535A" w:rsidRPr="00093A09">
        <w:rPr>
          <w:color w:val="auto"/>
          <w:szCs w:val="24"/>
          <w:lang w:val="en-GB"/>
        </w:rPr>
        <w:t xml:space="preserve">then </w:t>
      </w:r>
      <w:r w:rsidR="00977129" w:rsidRPr="00093A09">
        <w:rPr>
          <w:color w:val="auto"/>
          <w:szCs w:val="24"/>
          <w:lang w:val="en-GB"/>
        </w:rPr>
        <w:t>applied</w:t>
      </w:r>
      <w:r w:rsidR="005A0F0B" w:rsidRPr="00093A09">
        <w:rPr>
          <w:color w:val="auto"/>
          <w:szCs w:val="24"/>
          <w:lang w:val="en-GB"/>
        </w:rPr>
        <w:t xml:space="preserve"> using all the sensor reflective bands to define </w:t>
      </w:r>
      <w:r w:rsidR="00977129" w:rsidRPr="00093A09">
        <w:rPr>
          <w:color w:val="auto"/>
          <w:szCs w:val="24"/>
          <w:lang w:val="en-GB"/>
        </w:rPr>
        <w:t xml:space="preserve">the feature space. </w:t>
      </w:r>
      <w:r w:rsidR="005A0F0B" w:rsidRPr="00093A09">
        <w:rPr>
          <w:color w:val="auto"/>
          <w:szCs w:val="24"/>
          <w:lang w:val="en-GB"/>
        </w:rPr>
        <w:lastRenderedPageBreak/>
        <w:t xml:space="preserve">The </w:t>
      </w:r>
      <w:r w:rsidR="00977129" w:rsidRPr="00093A09">
        <w:rPr>
          <w:color w:val="auto"/>
          <w:szCs w:val="24"/>
          <w:lang w:val="en-GB"/>
        </w:rPr>
        <w:t>RBF kernel function was used for performing the pair-wise SVMs classification</w:t>
      </w:r>
      <w:r w:rsidR="0046458D" w:rsidRPr="00093A09">
        <w:rPr>
          <w:color w:val="auto"/>
          <w:szCs w:val="24"/>
          <w:lang w:val="en-GB"/>
        </w:rPr>
        <w:t xml:space="preserve">. This </w:t>
      </w:r>
      <w:r w:rsidR="00737DBB" w:rsidRPr="00093A09">
        <w:rPr>
          <w:color w:val="auto"/>
          <w:szCs w:val="24"/>
          <w:lang w:val="en-GB"/>
        </w:rPr>
        <w:t>kernel</w:t>
      </w:r>
      <w:r w:rsidR="00977129" w:rsidRPr="00093A09">
        <w:rPr>
          <w:color w:val="auto"/>
          <w:szCs w:val="24"/>
          <w:lang w:val="en-GB"/>
        </w:rPr>
        <w:t xml:space="preserve"> requires the definition of only a small amount of parameters to run and has also </w:t>
      </w:r>
      <w:r w:rsidR="00395F0F" w:rsidRPr="00093A09">
        <w:rPr>
          <w:color w:val="auto"/>
          <w:szCs w:val="24"/>
          <w:lang w:val="en-GB"/>
        </w:rPr>
        <w:t xml:space="preserve">already been </w:t>
      </w:r>
      <w:r w:rsidR="00977129" w:rsidRPr="00093A09">
        <w:rPr>
          <w:color w:val="auto"/>
          <w:szCs w:val="24"/>
          <w:lang w:val="en-GB"/>
        </w:rPr>
        <w:t xml:space="preserve">shown to produce generally good results </w:t>
      </w:r>
      <w:r w:rsidR="009B3CE4" w:rsidRPr="00093A09">
        <w:rPr>
          <w:color w:val="auto"/>
          <w:szCs w:val="24"/>
          <w:lang w:val="en-GB"/>
        </w:rPr>
        <w:t xml:space="preserve">in a range of </w:t>
      </w:r>
      <w:r w:rsidR="00977129" w:rsidRPr="00093A09">
        <w:rPr>
          <w:color w:val="auto"/>
          <w:szCs w:val="24"/>
          <w:lang w:val="en-GB"/>
        </w:rPr>
        <w:t xml:space="preserve">classification </w:t>
      </w:r>
      <w:r w:rsidR="00FA09F9" w:rsidRPr="00093A09">
        <w:rPr>
          <w:color w:val="auto"/>
          <w:szCs w:val="24"/>
          <w:lang w:val="en-GB"/>
        </w:rPr>
        <w:t>studies</w:t>
      </w:r>
      <w:r w:rsidR="00977129" w:rsidRPr="00093A09">
        <w:rPr>
          <w:color w:val="auto"/>
          <w:szCs w:val="24"/>
          <w:lang w:val="en-GB"/>
        </w:rPr>
        <w:t xml:space="preserve"> (e.g. </w:t>
      </w:r>
      <w:proofErr w:type="spellStart"/>
      <w:r w:rsidR="00524386" w:rsidRPr="00093A09">
        <w:rPr>
          <w:color w:val="auto"/>
          <w:szCs w:val="24"/>
          <w:lang w:val="en-GB"/>
        </w:rPr>
        <w:t>Kavzoglu</w:t>
      </w:r>
      <w:proofErr w:type="spellEnd"/>
      <w:r w:rsidR="00524386" w:rsidRPr="00093A09">
        <w:rPr>
          <w:color w:val="auto"/>
          <w:szCs w:val="24"/>
          <w:lang w:val="en-GB"/>
        </w:rPr>
        <w:t xml:space="preserve"> and </w:t>
      </w:r>
      <w:proofErr w:type="spellStart"/>
      <w:r w:rsidR="00524386" w:rsidRPr="00093A09">
        <w:rPr>
          <w:color w:val="auto"/>
          <w:szCs w:val="24"/>
          <w:lang w:val="en-GB"/>
        </w:rPr>
        <w:t>Colkesen</w:t>
      </w:r>
      <w:proofErr w:type="spellEnd"/>
      <w:r w:rsidR="00524386" w:rsidRPr="00093A09">
        <w:rPr>
          <w:color w:val="auto"/>
          <w:szCs w:val="24"/>
          <w:lang w:val="en-GB"/>
        </w:rPr>
        <w:t xml:space="preserve">, 2009; </w:t>
      </w:r>
      <w:r w:rsidR="00977129" w:rsidRPr="00093A09">
        <w:rPr>
          <w:color w:val="auto"/>
          <w:szCs w:val="24"/>
          <w:lang w:val="en-GB"/>
        </w:rPr>
        <w:t>Petropoulos et al., 201</w:t>
      </w:r>
      <w:r w:rsidR="00737DBB" w:rsidRPr="00093A09">
        <w:rPr>
          <w:color w:val="auto"/>
          <w:szCs w:val="24"/>
          <w:lang w:val="en-GB"/>
        </w:rPr>
        <w:t>0;</w:t>
      </w:r>
      <w:r w:rsidR="0088799D" w:rsidRPr="00093A09">
        <w:rPr>
          <w:color w:val="auto"/>
          <w:szCs w:val="24"/>
          <w:lang w:val="en-GB"/>
        </w:rPr>
        <w:t xml:space="preserve"> </w:t>
      </w:r>
      <w:r w:rsidR="00737DBB" w:rsidRPr="00093A09">
        <w:rPr>
          <w:color w:val="auto"/>
          <w:szCs w:val="24"/>
          <w:lang w:val="en-GB"/>
        </w:rPr>
        <w:t>2011</w:t>
      </w:r>
      <w:r w:rsidR="00FA09F9" w:rsidRPr="00093A09">
        <w:rPr>
          <w:color w:val="auto"/>
          <w:szCs w:val="24"/>
          <w:lang w:val="en-GB"/>
        </w:rPr>
        <w:t xml:space="preserve">; </w:t>
      </w:r>
      <w:r w:rsidR="00737DBB" w:rsidRPr="00093A09">
        <w:rPr>
          <w:color w:val="auto"/>
          <w:szCs w:val="24"/>
          <w:lang w:val="en-GB"/>
        </w:rPr>
        <w:t>Yang, 2011</w:t>
      </w:r>
      <w:r w:rsidR="00977129" w:rsidRPr="00093A09">
        <w:rPr>
          <w:color w:val="auto"/>
          <w:szCs w:val="24"/>
          <w:lang w:val="en-GB"/>
        </w:rPr>
        <w:t>).</w:t>
      </w:r>
      <w:r w:rsidR="005A0F0B" w:rsidRPr="00093A09">
        <w:rPr>
          <w:color w:val="auto"/>
          <w:szCs w:val="24"/>
          <w:lang w:val="en-GB"/>
        </w:rPr>
        <w:t xml:space="preserve"> </w:t>
      </w:r>
      <w:r w:rsidR="0046458D" w:rsidRPr="00093A09">
        <w:rPr>
          <w:color w:val="auto"/>
          <w:szCs w:val="24"/>
          <w:lang w:val="en-GB"/>
        </w:rPr>
        <w:t xml:space="preserve">RBF </w:t>
      </w:r>
      <w:r w:rsidR="005A0F0B" w:rsidRPr="00093A09">
        <w:rPr>
          <w:color w:val="auto"/>
          <w:szCs w:val="24"/>
          <w:lang w:val="en-GB"/>
        </w:rPr>
        <w:t>kernel is defined from the following equation:</w:t>
      </w:r>
    </w:p>
    <w:p w:rsidR="000560EE" w:rsidRPr="00093A09" w:rsidRDefault="000560EE" w:rsidP="00F8582D">
      <w:pPr>
        <w:autoSpaceDE w:val="0"/>
        <w:autoSpaceDN w:val="0"/>
        <w:adjustRightInd w:val="0"/>
        <w:spacing w:before="0" w:after="120" w:line="276" w:lineRule="auto"/>
        <w:ind w:firstLine="720"/>
        <w:rPr>
          <w:color w:val="auto"/>
          <w:szCs w:val="24"/>
        </w:rPr>
      </w:pPr>
      <w:r w:rsidRPr="00093A09">
        <w:rPr>
          <w:color w:val="auto"/>
          <w:szCs w:val="24"/>
        </w:rPr>
        <w:t xml:space="preserve">Radial Basis Function:   </w:t>
      </w:r>
      <w:r w:rsidRPr="00093A09">
        <w:rPr>
          <w:color w:val="auto"/>
          <w:position w:val="-16"/>
          <w:szCs w:val="24"/>
        </w:rPr>
        <w:object w:dxaOrig="351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5pt;height:25.1pt" o:ole="">
            <v:imagedata r:id="rId31" o:title=""/>
          </v:shape>
          <o:OLEObject Type="Embed" ProgID="Equation.3" ShapeID="_x0000_i1025" DrawAspect="Content" ObjectID="_1461276626" r:id="rId32"/>
        </w:object>
      </w:r>
      <w:r w:rsidRPr="00093A09">
        <w:rPr>
          <w:color w:val="auto"/>
          <w:position w:val="-16"/>
          <w:szCs w:val="24"/>
        </w:rPr>
        <w:t xml:space="preserve">        </w:t>
      </w:r>
      <w:r w:rsidRPr="00093A09">
        <w:rPr>
          <w:color w:val="auto"/>
          <w:szCs w:val="24"/>
        </w:rPr>
        <w:t xml:space="preserve"> (</w:t>
      </w:r>
      <w:r w:rsidR="00492822" w:rsidRPr="00093A09">
        <w:rPr>
          <w:color w:val="auto"/>
          <w:szCs w:val="24"/>
        </w:rPr>
        <w:t>4</w:t>
      </w:r>
      <w:r w:rsidRPr="00093A09">
        <w:rPr>
          <w:color w:val="auto"/>
          <w:szCs w:val="24"/>
        </w:rPr>
        <w:t xml:space="preserve">)   </w:t>
      </w:r>
      <w:r w:rsidRPr="00093A09">
        <w:rPr>
          <w:color w:val="auto"/>
          <w:position w:val="-16"/>
          <w:szCs w:val="24"/>
        </w:rPr>
        <w:t xml:space="preserve">    </w:t>
      </w:r>
    </w:p>
    <w:p w:rsidR="00977129" w:rsidRPr="00093A09" w:rsidRDefault="00F8582D" w:rsidP="00F8582D">
      <w:pPr>
        <w:tabs>
          <w:tab w:val="left" w:pos="426"/>
        </w:tabs>
        <w:spacing w:before="0" w:after="120" w:line="276" w:lineRule="auto"/>
        <w:rPr>
          <w:color w:val="auto"/>
          <w:szCs w:val="24"/>
          <w:lang w:val="en-GB"/>
        </w:rPr>
      </w:pPr>
      <w:r w:rsidRPr="00093A09">
        <w:rPr>
          <w:color w:val="auto"/>
          <w:szCs w:val="24"/>
        </w:rPr>
        <w:tab/>
        <w:t>Parameterisation of the kernel was based on values given by other studies where SVM had been performed using TM data</w:t>
      </w:r>
      <w:r w:rsidR="00395F0F" w:rsidRPr="00093A09">
        <w:rPr>
          <w:color w:val="auto"/>
          <w:szCs w:val="24"/>
        </w:rPr>
        <w:t>.</w:t>
      </w:r>
      <w:r w:rsidRPr="00093A09">
        <w:rPr>
          <w:color w:val="auto"/>
          <w:szCs w:val="24"/>
        </w:rPr>
        <w:t xml:space="preserve"> </w:t>
      </w:r>
      <w:r w:rsidR="00395F0F" w:rsidRPr="00093A09">
        <w:rPr>
          <w:color w:val="auto"/>
          <w:szCs w:val="24"/>
        </w:rPr>
        <w:t>K</w:t>
      </w:r>
      <w:r w:rsidRPr="00093A09">
        <w:rPr>
          <w:color w:val="auto"/>
          <w:szCs w:val="24"/>
        </w:rPr>
        <w:t>erne</w:t>
      </w:r>
      <w:r w:rsidR="00395F0F" w:rsidRPr="00093A09">
        <w:rPr>
          <w:color w:val="auto"/>
          <w:szCs w:val="24"/>
        </w:rPr>
        <w:t>l</w:t>
      </w:r>
      <w:r w:rsidRPr="00093A09">
        <w:rPr>
          <w:color w:val="auto"/>
          <w:szCs w:val="24"/>
          <w:lang w:val="en-GB"/>
        </w:rPr>
        <w:t xml:space="preserve"> parameterisation</w:t>
      </w:r>
      <w:r w:rsidRPr="00093A09">
        <w:rPr>
          <w:color w:val="auto"/>
          <w:szCs w:val="24"/>
        </w:rPr>
        <w:t xml:space="preserve"> recommendations provided </w:t>
      </w:r>
      <w:r w:rsidRPr="00093A09">
        <w:rPr>
          <w:color w:val="auto"/>
        </w:rPr>
        <w:t xml:space="preserve">in the ENVI software User’s Guide (ENVI User’s Guide, 2008) were also taken into account. </w:t>
      </w:r>
      <w:r w:rsidR="005A0F0B" w:rsidRPr="00093A09">
        <w:rPr>
          <w:color w:val="auto"/>
          <w:szCs w:val="24"/>
          <w:lang w:val="en-GB"/>
        </w:rPr>
        <w:t>T</w:t>
      </w:r>
      <w:r w:rsidR="00977129" w:rsidRPr="00093A09">
        <w:rPr>
          <w:color w:val="auto"/>
          <w:szCs w:val="24"/>
          <w:lang w:val="en-GB"/>
        </w:rPr>
        <w:t xml:space="preserve">he </w:t>
      </w:r>
      <w:r w:rsidR="00977129" w:rsidRPr="00093A09">
        <w:rPr>
          <w:i/>
          <w:color w:val="auto"/>
          <w:szCs w:val="24"/>
          <w:lang w:val="en-GB"/>
        </w:rPr>
        <w:t>γ</w:t>
      </w:r>
      <w:r w:rsidR="00977129" w:rsidRPr="00093A09">
        <w:rPr>
          <w:color w:val="auto"/>
          <w:szCs w:val="24"/>
          <w:lang w:val="en-GB"/>
        </w:rPr>
        <w:t xml:space="preserve"> parameter</w:t>
      </w:r>
      <w:r w:rsidR="005A0F0B" w:rsidRPr="00093A09">
        <w:rPr>
          <w:color w:val="auto"/>
          <w:szCs w:val="24"/>
          <w:lang w:val="en-GB"/>
        </w:rPr>
        <w:t xml:space="preserve"> is a user-defined parameter and w</w:t>
      </w:r>
      <w:r w:rsidR="00977129" w:rsidRPr="00093A09">
        <w:rPr>
          <w:color w:val="auto"/>
          <w:szCs w:val="24"/>
          <w:lang w:val="en-GB"/>
        </w:rPr>
        <w:t xml:space="preserve">as set to a value equal to the inverse of the number of the spectral bands of the imagery used each time (i.e. in our study 0.111). </w:t>
      </w:r>
      <w:r w:rsidR="00313EB9" w:rsidRPr="00093A09">
        <w:rPr>
          <w:color w:val="auto"/>
          <w:szCs w:val="24"/>
          <w:lang w:val="en-GB"/>
        </w:rPr>
        <w:t>In order to ensure accuracy t</w:t>
      </w:r>
      <w:r w:rsidR="00977129" w:rsidRPr="00093A09">
        <w:rPr>
          <w:color w:val="auto"/>
          <w:szCs w:val="24"/>
          <w:lang w:val="en-GB"/>
        </w:rPr>
        <w:t>he penalty parameter, which controls the trade-off between allowing training errors and forcing rigid margins, was set in to its maximum value (i.e. 100)</w:t>
      </w:r>
      <w:r w:rsidR="00313EB9" w:rsidRPr="00093A09">
        <w:rPr>
          <w:color w:val="auto"/>
          <w:szCs w:val="24"/>
          <w:lang w:val="en-GB"/>
        </w:rPr>
        <w:t>.</w:t>
      </w:r>
      <w:r w:rsidR="00977129" w:rsidRPr="00093A09">
        <w:rPr>
          <w:color w:val="auto"/>
          <w:szCs w:val="24"/>
          <w:lang w:val="en-GB"/>
        </w:rPr>
        <w:t xml:space="preserve"> The pyramid parameter was set to a value of zero, meaning that each image should be processed at full resolution. </w:t>
      </w:r>
      <w:r w:rsidR="00223C13" w:rsidRPr="00093A09">
        <w:rPr>
          <w:color w:val="auto"/>
          <w:szCs w:val="24"/>
          <w:lang w:val="en-GB"/>
        </w:rPr>
        <w:t>A</w:t>
      </w:r>
      <w:r w:rsidR="00977129" w:rsidRPr="00093A09">
        <w:rPr>
          <w:color w:val="auto"/>
          <w:szCs w:val="24"/>
          <w:lang w:val="en-GB"/>
        </w:rPr>
        <w:t xml:space="preserve"> classification probability threshold of zero was applied forcing all image pixels to be classified into one class label.</w:t>
      </w:r>
    </w:p>
    <w:p w:rsidR="000606B8" w:rsidRPr="00093A09" w:rsidRDefault="000606B8" w:rsidP="00F8582D">
      <w:pPr>
        <w:tabs>
          <w:tab w:val="left" w:pos="426"/>
        </w:tabs>
        <w:spacing w:before="0" w:after="120" w:line="276" w:lineRule="auto"/>
        <w:rPr>
          <w:color w:val="auto"/>
          <w:szCs w:val="24"/>
          <w:lang w:val="en-GB"/>
        </w:rPr>
      </w:pPr>
    </w:p>
    <w:p w:rsidR="00FB22C3" w:rsidRPr="00093A09" w:rsidRDefault="00FB22C3" w:rsidP="00E67E77">
      <w:pPr>
        <w:spacing w:before="0" w:after="120" w:line="276" w:lineRule="auto"/>
        <w:outlineLvl w:val="0"/>
        <w:rPr>
          <w:b/>
          <w:i/>
          <w:color w:val="auto"/>
          <w:szCs w:val="24"/>
          <w:lang w:val="en-GB"/>
        </w:rPr>
      </w:pPr>
      <w:r w:rsidRPr="00093A09">
        <w:rPr>
          <w:b/>
          <w:i/>
          <w:color w:val="auto"/>
          <w:szCs w:val="24"/>
          <w:lang w:val="en-GB"/>
        </w:rPr>
        <w:t>3.2.3 C</w:t>
      </w:r>
      <w:r w:rsidR="00343FA5" w:rsidRPr="00093A09">
        <w:rPr>
          <w:b/>
          <w:i/>
          <w:color w:val="auto"/>
          <w:szCs w:val="24"/>
          <w:lang w:val="en-GB"/>
        </w:rPr>
        <w:t>oastline c</w:t>
      </w:r>
      <w:r w:rsidRPr="00093A09">
        <w:rPr>
          <w:b/>
          <w:i/>
          <w:color w:val="auto"/>
          <w:szCs w:val="24"/>
          <w:lang w:val="en-GB"/>
        </w:rPr>
        <w:t xml:space="preserve">hange </w:t>
      </w:r>
      <w:r w:rsidR="00A75C08" w:rsidRPr="00093A09">
        <w:rPr>
          <w:b/>
          <w:i/>
          <w:color w:val="auto"/>
          <w:szCs w:val="24"/>
          <w:lang w:val="en-GB"/>
        </w:rPr>
        <w:t>and erosion and deposition</w:t>
      </w:r>
      <w:r w:rsidR="00C01D7A" w:rsidRPr="00093A09">
        <w:rPr>
          <w:b/>
          <w:i/>
          <w:color w:val="auto"/>
          <w:szCs w:val="24"/>
          <w:lang w:val="en-GB"/>
        </w:rPr>
        <w:t xml:space="preserve"> estimation</w:t>
      </w:r>
    </w:p>
    <w:p w:rsidR="00FB3B79" w:rsidRPr="00093A09" w:rsidRDefault="00FB3B79" w:rsidP="00E67E77">
      <w:pPr>
        <w:spacing w:before="0" w:after="120" w:line="276" w:lineRule="auto"/>
        <w:ind w:firstLine="397"/>
        <w:outlineLvl w:val="0"/>
        <w:rPr>
          <w:color w:val="auto"/>
          <w:szCs w:val="24"/>
          <w:lang w:val="en-GB"/>
        </w:rPr>
      </w:pPr>
      <w:r w:rsidRPr="00093A09">
        <w:rPr>
          <w:color w:val="auto"/>
          <w:szCs w:val="24"/>
          <w:lang w:val="en-GB"/>
        </w:rPr>
        <w:t xml:space="preserve">A vector analysis approach was used in </w:t>
      </w:r>
      <w:proofErr w:type="spellStart"/>
      <w:r w:rsidRPr="00093A09">
        <w:rPr>
          <w:color w:val="auto"/>
          <w:szCs w:val="24"/>
          <w:lang w:val="en-GB"/>
        </w:rPr>
        <w:t>ArcMap</w:t>
      </w:r>
      <w:proofErr w:type="spellEnd"/>
      <w:r w:rsidRPr="00093A09">
        <w:rPr>
          <w:color w:val="auto"/>
          <w:szCs w:val="24"/>
          <w:lang w:val="en-GB"/>
        </w:rPr>
        <w:t xml:space="preserve"> GIS platform (ESRI, </w:t>
      </w:r>
      <w:proofErr w:type="spellStart"/>
      <w:r w:rsidR="00FF7D34" w:rsidRPr="00093A09">
        <w:rPr>
          <w:color w:val="auto"/>
          <w:szCs w:val="24"/>
          <w:lang w:val="en-GB"/>
        </w:rPr>
        <w:t>v</w:t>
      </w:r>
      <w:proofErr w:type="spellEnd"/>
      <w:r w:rsidR="00FF7D34" w:rsidRPr="00093A09">
        <w:rPr>
          <w:color w:val="auto"/>
          <w:szCs w:val="24"/>
          <w:lang w:val="en-GB"/>
        </w:rPr>
        <w:t>. 10</w:t>
      </w:r>
      <w:r w:rsidRPr="00093A09">
        <w:rPr>
          <w:color w:val="auto"/>
          <w:szCs w:val="24"/>
          <w:lang w:val="en-GB"/>
        </w:rPr>
        <w:t xml:space="preserve">.1) to quantify the deposition and erosion amounts at different temporal scales during 1984-2009 using standard GIS </w:t>
      </w:r>
      <w:r w:rsidR="00451DA4" w:rsidRPr="00093A09">
        <w:rPr>
          <w:color w:val="auto"/>
          <w:szCs w:val="24"/>
          <w:lang w:val="en-GB"/>
        </w:rPr>
        <w:t>processing capabilities (e.g. clip, union, erase)</w:t>
      </w:r>
      <w:r w:rsidRPr="00093A09">
        <w:rPr>
          <w:color w:val="auto"/>
          <w:szCs w:val="24"/>
          <w:lang w:val="en-GB"/>
        </w:rPr>
        <w:t>. In particular, the surface change rates for the individual periods from 1984 to 1990, 1990 to 2003</w:t>
      </w:r>
      <w:r w:rsidR="0083466B" w:rsidRPr="00093A09">
        <w:rPr>
          <w:color w:val="auto"/>
          <w:szCs w:val="24"/>
          <w:lang w:val="en-GB"/>
        </w:rPr>
        <w:t>, 2003 to 2009</w:t>
      </w:r>
      <w:r w:rsidRPr="00093A09">
        <w:rPr>
          <w:color w:val="auto"/>
          <w:szCs w:val="24"/>
          <w:lang w:val="en-GB"/>
        </w:rPr>
        <w:t xml:space="preserve"> and 1984 to 2009 were quantified based on the coastline surface area changes (in </w:t>
      </w:r>
      <w:r w:rsidR="00454C96" w:rsidRPr="00093A09">
        <w:rPr>
          <w:color w:val="auto"/>
          <w:szCs w:val="24"/>
          <w:lang w:val="en-GB"/>
        </w:rPr>
        <w:t>km</w:t>
      </w:r>
      <w:r w:rsidR="00454C96" w:rsidRPr="00093A09">
        <w:rPr>
          <w:color w:val="auto"/>
          <w:szCs w:val="24"/>
          <w:vertAlign w:val="superscript"/>
          <w:lang w:val="en-GB"/>
        </w:rPr>
        <w:t>2</w:t>
      </w:r>
      <w:r w:rsidRPr="00093A09">
        <w:rPr>
          <w:color w:val="auto"/>
          <w:szCs w:val="24"/>
          <w:lang w:val="en-GB"/>
        </w:rPr>
        <w:t xml:space="preserve">) compared to the initial 1984 shoreline. </w:t>
      </w:r>
      <w:r w:rsidR="00EB20EE" w:rsidRPr="00093A09">
        <w:rPr>
          <w:color w:val="auto"/>
          <w:szCs w:val="24"/>
          <w:lang w:val="en-GB"/>
        </w:rPr>
        <w:t>Distances and areas of deposited and eroded sediment along the shoreline were then measured between the image acquisition dates. Negative values were interpreted as erosion, positive values as deposition and zero values as stable areas</w:t>
      </w:r>
      <w:r w:rsidR="000609FA" w:rsidRPr="00093A09">
        <w:rPr>
          <w:color w:val="auto"/>
          <w:szCs w:val="24"/>
          <w:lang w:val="en-GB"/>
        </w:rPr>
        <w:t>,</w:t>
      </w:r>
      <w:r w:rsidR="00EB20EE" w:rsidRPr="00093A09">
        <w:rPr>
          <w:color w:val="auto"/>
          <w:szCs w:val="24"/>
          <w:lang w:val="en-GB"/>
        </w:rPr>
        <w:t xml:space="preserve"> </w:t>
      </w:r>
      <w:r w:rsidR="000609FA" w:rsidRPr="00093A09">
        <w:rPr>
          <w:color w:val="auto"/>
          <w:szCs w:val="24"/>
          <w:lang w:val="en-GB"/>
        </w:rPr>
        <w:t xml:space="preserve">in agreement to analogous studies conducted previously elsewhere (e.g. </w:t>
      </w:r>
      <w:r w:rsidR="00C33B19" w:rsidRPr="00093A09">
        <w:rPr>
          <w:color w:val="auto"/>
          <w:szCs w:val="24"/>
          <w:lang w:val="en-GB"/>
        </w:rPr>
        <w:t>Chu et al., 2006)</w:t>
      </w:r>
      <w:r w:rsidR="00A71F40" w:rsidRPr="00093A09">
        <w:rPr>
          <w:color w:val="auto"/>
          <w:szCs w:val="24"/>
          <w:lang w:val="en-GB"/>
        </w:rPr>
        <w:t xml:space="preserve">. </w:t>
      </w:r>
      <w:r w:rsidRPr="00093A09">
        <w:rPr>
          <w:color w:val="auto"/>
          <w:szCs w:val="24"/>
          <w:lang w:val="en-GB"/>
        </w:rPr>
        <w:t xml:space="preserve">This allowed </w:t>
      </w:r>
      <w:r w:rsidR="00EB20EE" w:rsidRPr="00093A09">
        <w:rPr>
          <w:color w:val="auto"/>
          <w:szCs w:val="24"/>
          <w:lang w:val="en-GB"/>
        </w:rPr>
        <w:t xml:space="preserve">us to </w:t>
      </w:r>
      <w:r w:rsidRPr="00093A09">
        <w:rPr>
          <w:color w:val="auto"/>
          <w:szCs w:val="24"/>
          <w:lang w:val="en-GB"/>
        </w:rPr>
        <w:t>compar</w:t>
      </w:r>
      <w:r w:rsidR="00EB20EE" w:rsidRPr="00093A09">
        <w:rPr>
          <w:color w:val="auto"/>
          <w:szCs w:val="24"/>
          <w:lang w:val="en-GB"/>
        </w:rPr>
        <w:t>e</w:t>
      </w:r>
      <w:r w:rsidRPr="00093A09">
        <w:rPr>
          <w:color w:val="auto"/>
          <w:szCs w:val="24"/>
          <w:lang w:val="en-GB"/>
        </w:rPr>
        <w:t xml:space="preserve"> the estimates between the two datasets, after performing a simple raster data to vector </w:t>
      </w:r>
      <w:r w:rsidR="000042D8" w:rsidRPr="00093A09">
        <w:rPr>
          <w:color w:val="auto"/>
          <w:szCs w:val="24"/>
          <w:lang w:val="en-GB"/>
        </w:rPr>
        <w:t>conversion</w:t>
      </w:r>
      <w:r w:rsidRPr="00093A09">
        <w:rPr>
          <w:color w:val="auto"/>
          <w:szCs w:val="24"/>
          <w:lang w:val="en-GB"/>
        </w:rPr>
        <w:t xml:space="preserve"> </w:t>
      </w:r>
      <w:r w:rsidR="000042D8" w:rsidRPr="00093A09">
        <w:rPr>
          <w:color w:val="auto"/>
          <w:szCs w:val="24"/>
          <w:lang w:val="en-GB"/>
        </w:rPr>
        <w:t xml:space="preserve">of the coastline classification maps derived from the </w:t>
      </w:r>
      <w:r w:rsidR="002A2D62" w:rsidRPr="00093A09">
        <w:rPr>
          <w:color w:val="auto"/>
          <w:szCs w:val="24"/>
          <w:lang w:val="en-GB"/>
        </w:rPr>
        <w:t xml:space="preserve">SVMs </w:t>
      </w:r>
      <w:r w:rsidR="000042D8" w:rsidRPr="00093A09">
        <w:rPr>
          <w:color w:val="auto"/>
          <w:szCs w:val="24"/>
          <w:lang w:val="en-GB"/>
        </w:rPr>
        <w:t xml:space="preserve">implementation. </w:t>
      </w:r>
      <w:r w:rsidR="005E6ABF" w:rsidRPr="00093A09">
        <w:rPr>
          <w:color w:val="auto"/>
          <w:szCs w:val="24"/>
          <w:lang w:val="en-GB"/>
        </w:rPr>
        <w:t>It was then possible to coarsely quantify t</w:t>
      </w:r>
      <w:r w:rsidR="000042D8" w:rsidRPr="00093A09">
        <w:rPr>
          <w:color w:val="auto"/>
          <w:szCs w:val="24"/>
          <w:lang w:val="en-GB"/>
        </w:rPr>
        <w:t xml:space="preserve">he </w:t>
      </w:r>
      <w:r w:rsidR="00EB20EE" w:rsidRPr="00093A09">
        <w:rPr>
          <w:color w:val="auto"/>
          <w:szCs w:val="24"/>
          <w:lang w:val="en-GB"/>
        </w:rPr>
        <w:t xml:space="preserve">magnitude of </w:t>
      </w:r>
      <w:r w:rsidR="000042D8" w:rsidRPr="00093A09">
        <w:rPr>
          <w:color w:val="auto"/>
          <w:szCs w:val="24"/>
          <w:lang w:val="en-GB"/>
        </w:rPr>
        <w:t>deposition and erosion and</w:t>
      </w:r>
      <w:r w:rsidR="005E6ABF" w:rsidRPr="00093A09">
        <w:rPr>
          <w:color w:val="auto"/>
          <w:szCs w:val="24"/>
          <w:lang w:val="en-GB"/>
        </w:rPr>
        <w:t xml:space="preserve"> </w:t>
      </w:r>
      <w:proofErr w:type="spellStart"/>
      <w:r w:rsidR="005E6ABF" w:rsidRPr="00093A09">
        <w:rPr>
          <w:color w:val="auto"/>
          <w:szCs w:val="24"/>
          <w:lang w:val="en-GB"/>
        </w:rPr>
        <w:t>geomorphological</w:t>
      </w:r>
      <w:proofErr w:type="spellEnd"/>
      <w:r w:rsidR="005E6ABF" w:rsidRPr="00093A09">
        <w:rPr>
          <w:color w:val="auto"/>
          <w:szCs w:val="24"/>
          <w:lang w:val="en-GB"/>
        </w:rPr>
        <w:t xml:space="preserve"> evolution </w:t>
      </w:r>
      <w:r w:rsidR="000042D8" w:rsidRPr="00093A09">
        <w:rPr>
          <w:color w:val="auto"/>
          <w:szCs w:val="24"/>
          <w:lang w:val="en-GB"/>
        </w:rPr>
        <w:t xml:space="preserve">along the normal direction of the coastline </w:t>
      </w:r>
      <w:r w:rsidR="005E6ABF" w:rsidRPr="00093A09">
        <w:rPr>
          <w:color w:val="auto"/>
          <w:szCs w:val="24"/>
          <w:lang w:val="en-GB"/>
        </w:rPr>
        <w:t xml:space="preserve">measured by each </w:t>
      </w:r>
      <w:r w:rsidR="000042D8" w:rsidRPr="00093A09">
        <w:rPr>
          <w:color w:val="auto"/>
          <w:szCs w:val="24"/>
          <w:lang w:val="en-GB"/>
        </w:rPr>
        <w:t>by each method</w:t>
      </w:r>
      <w:r w:rsidR="00E40407" w:rsidRPr="00093A09">
        <w:rPr>
          <w:color w:val="auto"/>
          <w:szCs w:val="24"/>
          <w:lang w:val="en-GB"/>
        </w:rPr>
        <w:t xml:space="preserve">. </w:t>
      </w:r>
      <w:r w:rsidR="006944AA" w:rsidRPr="00093A09">
        <w:rPr>
          <w:color w:val="auto"/>
          <w:szCs w:val="24"/>
          <w:lang w:val="en-GB"/>
        </w:rPr>
        <w:t>A</w:t>
      </w:r>
      <w:r w:rsidR="00A71F40" w:rsidRPr="00093A09">
        <w:rPr>
          <w:color w:val="auto"/>
          <w:szCs w:val="24"/>
          <w:lang w:val="en-GB"/>
        </w:rPr>
        <w:t>nalogous approaches have been implemented in similar studies</w:t>
      </w:r>
      <w:r w:rsidR="0033657D" w:rsidRPr="00093A09">
        <w:rPr>
          <w:color w:val="auto"/>
          <w:szCs w:val="24"/>
          <w:lang w:val="en-GB"/>
        </w:rPr>
        <w:t xml:space="preserve"> earlier</w:t>
      </w:r>
      <w:r w:rsidR="00A71F40" w:rsidRPr="00093A09">
        <w:rPr>
          <w:color w:val="auto"/>
          <w:szCs w:val="24"/>
          <w:lang w:val="en-GB"/>
        </w:rPr>
        <w:t xml:space="preserve"> (e.g. Wu, 2007; </w:t>
      </w:r>
      <w:proofErr w:type="spellStart"/>
      <w:r w:rsidR="00A71F40" w:rsidRPr="00093A09">
        <w:rPr>
          <w:color w:val="auto"/>
          <w:szCs w:val="24"/>
          <w:lang w:val="en-GB"/>
        </w:rPr>
        <w:t>Durdura</w:t>
      </w:r>
      <w:r w:rsidR="0088799D" w:rsidRPr="00093A09">
        <w:rPr>
          <w:color w:val="auto"/>
          <w:szCs w:val="24"/>
          <w:lang w:val="en-GB"/>
        </w:rPr>
        <w:t>n</w:t>
      </w:r>
      <w:proofErr w:type="spellEnd"/>
      <w:r w:rsidR="00A71F40" w:rsidRPr="00093A09">
        <w:rPr>
          <w:color w:val="auto"/>
          <w:szCs w:val="24"/>
          <w:lang w:val="en-GB"/>
        </w:rPr>
        <w:t xml:space="preserve">, 2010). </w:t>
      </w:r>
    </w:p>
    <w:p w:rsidR="00583E24" w:rsidRPr="00093A09" w:rsidRDefault="00583E24" w:rsidP="00E67E77">
      <w:pPr>
        <w:pStyle w:val="Heading1"/>
        <w:numPr>
          <w:ilvl w:val="0"/>
          <w:numId w:val="0"/>
        </w:numPr>
        <w:tabs>
          <w:tab w:val="left" w:pos="284"/>
        </w:tabs>
        <w:spacing w:before="0" w:after="120" w:line="276" w:lineRule="auto"/>
        <w:rPr>
          <w:rFonts w:ascii="Times New Roman" w:hAnsi="Times New Roman"/>
          <w:color w:val="auto"/>
          <w:szCs w:val="24"/>
          <w:lang w:val="en-GB"/>
        </w:rPr>
      </w:pPr>
    </w:p>
    <w:p w:rsidR="009D0D66" w:rsidRPr="00093A09" w:rsidRDefault="00583E24" w:rsidP="00E67E77">
      <w:pPr>
        <w:pStyle w:val="Heading1"/>
        <w:numPr>
          <w:ilvl w:val="0"/>
          <w:numId w:val="0"/>
        </w:numPr>
        <w:tabs>
          <w:tab w:val="left" w:pos="284"/>
        </w:tabs>
        <w:spacing w:before="0" w:after="120" w:line="276" w:lineRule="auto"/>
        <w:rPr>
          <w:rFonts w:ascii="Times New Roman" w:hAnsi="Times New Roman"/>
          <w:color w:val="auto"/>
          <w:szCs w:val="24"/>
          <w:lang w:val="en-GB"/>
        </w:rPr>
      </w:pPr>
      <w:r w:rsidRPr="00093A09">
        <w:rPr>
          <w:rFonts w:ascii="Times New Roman" w:hAnsi="Times New Roman"/>
          <w:color w:val="auto"/>
          <w:szCs w:val="24"/>
          <w:lang w:val="en-GB"/>
        </w:rPr>
        <w:t>4. RESULTS AND DISCUSSION</w:t>
      </w:r>
    </w:p>
    <w:p w:rsidR="00E23F72" w:rsidRPr="00093A09" w:rsidRDefault="00CA4962" w:rsidP="00E67E77">
      <w:pPr>
        <w:spacing w:before="0" w:after="120" w:line="276" w:lineRule="auto"/>
        <w:rPr>
          <w:b/>
          <w:color w:val="auto"/>
          <w:szCs w:val="24"/>
          <w:lang w:val="en-GB"/>
        </w:rPr>
      </w:pPr>
      <w:r w:rsidRPr="00093A09">
        <w:rPr>
          <w:b/>
          <w:color w:val="auto"/>
          <w:szCs w:val="24"/>
          <w:lang w:val="en-GB"/>
        </w:rPr>
        <w:t xml:space="preserve">4.1. Changes </w:t>
      </w:r>
      <w:r w:rsidR="00B419A2" w:rsidRPr="00093A09">
        <w:rPr>
          <w:b/>
          <w:color w:val="auto"/>
          <w:szCs w:val="24"/>
          <w:lang w:val="en-GB"/>
        </w:rPr>
        <w:t xml:space="preserve">in the </w:t>
      </w:r>
      <w:r w:rsidR="00F8728B" w:rsidRPr="00093A09">
        <w:rPr>
          <w:b/>
          <w:color w:val="auto"/>
          <w:szCs w:val="24"/>
          <w:lang w:val="en-GB"/>
        </w:rPr>
        <w:t xml:space="preserve">two </w:t>
      </w:r>
      <w:r w:rsidR="00C1698D" w:rsidRPr="00093A09">
        <w:rPr>
          <w:b/>
          <w:color w:val="auto"/>
          <w:szCs w:val="24"/>
          <w:lang w:val="en-GB"/>
        </w:rPr>
        <w:t xml:space="preserve">river </w:t>
      </w:r>
      <w:r w:rsidRPr="00093A09">
        <w:rPr>
          <w:b/>
          <w:color w:val="auto"/>
          <w:szCs w:val="24"/>
          <w:lang w:val="en-GB"/>
        </w:rPr>
        <w:t>deltas</w:t>
      </w:r>
      <w:r w:rsidR="00C1698D" w:rsidRPr="00093A09">
        <w:rPr>
          <w:b/>
          <w:color w:val="auto"/>
          <w:szCs w:val="24"/>
          <w:lang w:val="en-GB"/>
        </w:rPr>
        <w:t xml:space="preserve"> coastlines</w:t>
      </w:r>
      <w:r w:rsidRPr="00093A09">
        <w:rPr>
          <w:b/>
          <w:color w:val="auto"/>
          <w:szCs w:val="24"/>
          <w:lang w:val="en-GB"/>
        </w:rPr>
        <w:t xml:space="preserve"> </w:t>
      </w:r>
      <w:r w:rsidR="009F1DB6" w:rsidRPr="00093A09">
        <w:rPr>
          <w:b/>
          <w:color w:val="auto"/>
          <w:szCs w:val="24"/>
          <w:lang w:val="en-GB"/>
        </w:rPr>
        <w:t xml:space="preserve">mapped </w:t>
      </w:r>
      <w:r w:rsidRPr="00093A09">
        <w:rPr>
          <w:b/>
          <w:color w:val="auto"/>
          <w:szCs w:val="24"/>
          <w:lang w:val="en-GB"/>
        </w:rPr>
        <w:t xml:space="preserve">by </w:t>
      </w:r>
      <w:r w:rsidR="00F75884" w:rsidRPr="00093A09">
        <w:rPr>
          <w:b/>
          <w:color w:val="auto"/>
          <w:szCs w:val="24"/>
          <w:lang w:val="en-GB"/>
        </w:rPr>
        <w:t>photo interpretation</w:t>
      </w:r>
    </w:p>
    <w:p w:rsidR="00E23F72" w:rsidRPr="00093A09" w:rsidRDefault="002211F3" w:rsidP="00E67E77">
      <w:pPr>
        <w:spacing w:before="0" w:after="120" w:line="276" w:lineRule="auto"/>
        <w:ind w:firstLine="397"/>
        <w:rPr>
          <w:color w:val="auto"/>
          <w:szCs w:val="24"/>
          <w:lang w:val="en-GB"/>
        </w:rPr>
      </w:pPr>
      <w:r w:rsidRPr="00093A09">
        <w:rPr>
          <w:color w:val="auto"/>
          <w:szCs w:val="24"/>
          <w:lang w:val="en-GB"/>
        </w:rPr>
        <w:t>Coastline vector maps (</w:t>
      </w:r>
      <w:r w:rsidR="00CA4962" w:rsidRPr="00093A09">
        <w:rPr>
          <w:color w:val="auto"/>
          <w:szCs w:val="24"/>
          <w:lang w:val="en-GB"/>
        </w:rPr>
        <w:t>Figures 3 and 4</w:t>
      </w:r>
      <w:r w:rsidRPr="00093A09">
        <w:rPr>
          <w:color w:val="auto"/>
          <w:szCs w:val="24"/>
          <w:lang w:val="en-GB"/>
        </w:rPr>
        <w:t>)</w:t>
      </w:r>
      <w:r w:rsidR="00CA4962" w:rsidRPr="00093A09">
        <w:rPr>
          <w:color w:val="auto"/>
          <w:szCs w:val="24"/>
          <w:lang w:val="en-GB"/>
        </w:rPr>
        <w:t xml:space="preserve"> show areas of erosion </w:t>
      </w:r>
      <w:r w:rsidR="00C92246" w:rsidRPr="00093A09">
        <w:rPr>
          <w:color w:val="auto"/>
          <w:szCs w:val="24"/>
          <w:lang w:val="en-GB"/>
        </w:rPr>
        <w:t>(</w:t>
      </w:r>
      <w:r w:rsidR="00CA4962" w:rsidRPr="00093A09">
        <w:rPr>
          <w:color w:val="auto"/>
          <w:szCs w:val="24"/>
          <w:lang w:val="en-GB"/>
        </w:rPr>
        <w:t>in red</w:t>
      </w:r>
      <w:r w:rsidR="00C92246" w:rsidRPr="00093A09">
        <w:rPr>
          <w:color w:val="auto"/>
          <w:szCs w:val="24"/>
          <w:lang w:val="en-GB"/>
        </w:rPr>
        <w:t>)</w:t>
      </w:r>
      <w:r w:rsidR="00CA4962" w:rsidRPr="00093A09">
        <w:rPr>
          <w:color w:val="auto"/>
          <w:szCs w:val="24"/>
          <w:lang w:val="en-GB"/>
        </w:rPr>
        <w:t xml:space="preserve"> and deposition </w:t>
      </w:r>
      <w:r w:rsidR="00C92246" w:rsidRPr="00093A09">
        <w:rPr>
          <w:color w:val="auto"/>
          <w:szCs w:val="24"/>
          <w:lang w:val="en-GB"/>
        </w:rPr>
        <w:t>(</w:t>
      </w:r>
      <w:r w:rsidR="00CA4962" w:rsidRPr="00093A09">
        <w:rPr>
          <w:color w:val="auto"/>
          <w:szCs w:val="24"/>
          <w:lang w:val="en-GB"/>
        </w:rPr>
        <w:t>in green</w:t>
      </w:r>
      <w:r w:rsidR="00C92246" w:rsidRPr="00093A09">
        <w:rPr>
          <w:color w:val="auto"/>
          <w:szCs w:val="24"/>
          <w:lang w:val="en-GB"/>
        </w:rPr>
        <w:t xml:space="preserve">) for the </w:t>
      </w:r>
      <w:r w:rsidR="00CA4962" w:rsidRPr="00093A09">
        <w:rPr>
          <w:color w:val="auto"/>
          <w:szCs w:val="24"/>
          <w:lang w:val="en-GB"/>
        </w:rPr>
        <w:t xml:space="preserve">Axios and </w:t>
      </w:r>
      <w:proofErr w:type="spellStart"/>
      <w:r w:rsidR="001E6F98" w:rsidRPr="00093A09">
        <w:rPr>
          <w:color w:val="auto"/>
          <w:szCs w:val="24"/>
          <w:lang w:val="en-GB"/>
        </w:rPr>
        <w:t>Aliakmonas</w:t>
      </w:r>
      <w:proofErr w:type="spellEnd"/>
      <w:r w:rsidR="00C92246" w:rsidRPr="00093A09">
        <w:rPr>
          <w:color w:val="auto"/>
          <w:szCs w:val="24"/>
          <w:lang w:val="en-GB"/>
        </w:rPr>
        <w:t xml:space="preserve"> river deltas</w:t>
      </w:r>
      <w:r w:rsidR="00CA4962" w:rsidRPr="00093A09">
        <w:rPr>
          <w:color w:val="auto"/>
          <w:szCs w:val="24"/>
          <w:lang w:val="en-GB"/>
        </w:rPr>
        <w:t xml:space="preserve"> respectively, for all </w:t>
      </w:r>
      <w:r w:rsidR="00A436E6" w:rsidRPr="00093A09">
        <w:rPr>
          <w:color w:val="auto"/>
          <w:szCs w:val="24"/>
          <w:lang w:val="en-GB"/>
        </w:rPr>
        <w:t>four</w:t>
      </w:r>
      <w:r w:rsidR="00CA4962" w:rsidRPr="00093A09">
        <w:rPr>
          <w:color w:val="auto"/>
          <w:szCs w:val="24"/>
          <w:lang w:val="en-GB"/>
        </w:rPr>
        <w:t xml:space="preserve"> time intervals and for </w:t>
      </w:r>
      <w:r w:rsidR="00A436E6" w:rsidRPr="00093A09">
        <w:rPr>
          <w:color w:val="auto"/>
          <w:szCs w:val="24"/>
          <w:lang w:val="en-GB"/>
        </w:rPr>
        <w:t>both</w:t>
      </w:r>
      <w:r w:rsidR="00CA4962" w:rsidRPr="00093A09">
        <w:rPr>
          <w:color w:val="auto"/>
          <w:szCs w:val="24"/>
          <w:lang w:val="en-GB"/>
        </w:rPr>
        <w:t xml:space="preserve"> </w:t>
      </w:r>
      <w:r w:rsidR="00B606DC" w:rsidRPr="00093A09">
        <w:rPr>
          <w:color w:val="auto"/>
          <w:szCs w:val="24"/>
          <w:lang w:val="en-GB"/>
        </w:rPr>
        <w:t xml:space="preserve">approaches </w:t>
      </w:r>
      <w:r w:rsidR="00A42D10" w:rsidRPr="00093A09">
        <w:rPr>
          <w:color w:val="auto"/>
          <w:szCs w:val="24"/>
          <w:lang w:val="en-GB"/>
        </w:rPr>
        <w:t xml:space="preserve">for extracting coastlines </w:t>
      </w:r>
      <w:r w:rsidR="00B606DC" w:rsidRPr="00093A09">
        <w:rPr>
          <w:color w:val="auto"/>
          <w:szCs w:val="24"/>
          <w:lang w:val="en-GB"/>
        </w:rPr>
        <w:t xml:space="preserve">adopted in our study </w:t>
      </w:r>
      <w:r w:rsidR="00CA4962" w:rsidRPr="00093A09">
        <w:rPr>
          <w:color w:val="auto"/>
          <w:szCs w:val="24"/>
          <w:lang w:val="en-GB"/>
        </w:rPr>
        <w:t>(</w:t>
      </w:r>
      <w:r w:rsidR="00B606DC" w:rsidRPr="00093A09">
        <w:rPr>
          <w:color w:val="auto"/>
          <w:szCs w:val="24"/>
          <w:lang w:val="en-GB"/>
        </w:rPr>
        <w:t xml:space="preserve">i.e. </w:t>
      </w:r>
      <w:r w:rsidR="00CA4962" w:rsidRPr="00093A09">
        <w:rPr>
          <w:color w:val="auto"/>
          <w:szCs w:val="24"/>
          <w:lang w:val="en-GB"/>
        </w:rPr>
        <w:t>photo interpretation</w:t>
      </w:r>
      <w:r w:rsidR="005E6ABF" w:rsidRPr="00093A09">
        <w:rPr>
          <w:color w:val="auto"/>
          <w:szCs w:val="24"/>
          <w:lang w:val="en-GB"/>
        </w:rPr>
        <w:t xml:space="preserve"> and</w:t>
      </w:r>
      <w:r w:rsidR="00CA4962" w:rsidRPr="00093A09">
        <w:rPr>
          <w:color w:val="auto"/>
          <w:szCs w:val="24"/>
          <w:lang w:val="en-GB"/>
        </w:rPr>
        <w:t xml:space="preserve"> SVM</w:t>
      </w:r>
      <w:r w:rsidR="00B606DC" w:rsidRPr="00093A09">
        <w:rPr>
          <w:color w:val="auto"/>
          <w:szCs w:val="24"/>
          <w:lang w:val="en-GB"/>
        </w:rPr>
        <w:t>s</w:t>
      </w:r>
      <w:r w:rsidR="00CA4962" w:rsidRPr="00093A09">
        <w:rPr>
          <w:color w:val="auto"/>
          <w:szCs w:val="24"/>
          <w:lang w:val="en-GB"/>
        </w:rPr>
        <w:t xml:space="preserve">). Figures </w:t>
      </w:r>
      <w:r w:rsidR="00C17F15" w:rsidRPr="00093A09">
        <w:rPr>
          <w:color w:val="auto"/>
          <w:szCs w:val="24"/>
          <w:lang w:val="en-GB"/>
        </w:rPr>
        <w:t>5 and 6</w:t>
      </w:r>
      <w:r w:rsidR="00CA4962" w:rsidRPr="00093A09">
        <w:rPr>
          <w:color w:val="auto"/>
          <w:szCs w:val="24"/>
          <w:lang w:val="en-GB"/>
        </w:rPr>
        <w:t xml:space="preserve"> show the total areas (in </w:t>
      </w:r>
      <w:r w:rsidR="00A42D10" w:rsidRPr="00093A09">
        <w:rPr>
          <w:color w:val="auto"/>
          <w:szCs w:val="24"/>
          <w:lang w:val="en-GB"/>
        </w:rPr>
        <w:t>k</w:t>
      </w:r>
      <w:r w:rsidR="00CA4962" w:rsidRPr="00093A09">
        <w:rPr>
          <w:color w:val="auto"/>
          <w:szCs w:val="24"/>
          <w:lang w:val="en-GB"/>
        </w:rPr>
        <w:t>m</w:t>
      </w:r>
      <w:r w:rsidR="00CA4962" w:rsidRPr="00093A09">
        <w:rPr>
          <w:color w:val="auto"/>
          <w:szCs w:val="24"/>
          <w:vertAlign w:val="superscript"/>
          <w:lang w:val="en-GB"/>
        </w:rPr>
        <w:t>2</w:t>
      </w:r>
      <w:r w:rsidR="00CA4962" w:rsidRPr="00093A09">
        <w:rPr>
          <w:color w:val="auto"/>
          <w:szCs w:val="24"/>
          <w:lang w:val="en-GB"/>
        </w:rPr>
        <w:t xml:space="preserve">) and percentage of eroded (red) and </w:t>
      </w:r>
      <w:r w:rsidR="00CA4962" w:rsidRPr="00093A09">
        <w:rPr>
          <w:color w:val="auto"/>
          <w:szCs w:val="24"/>
          <w:lang w:val="en-GB"/>
        </w:rPr>
        <w:lastRenderedPageBreak/>
        <w:t>deposited (green</w:t>
      </w:r>
      <w:r w:rsidR="00B606DC" w:rsidRPr="00093A09">
        <w:rPr>
          <w:color w:val="auto"/>
          <w:szCs w:val="24"/>
          <w:lang w:val="en-GB"/>
        </w:rPr>
        <w:t>) land</w:t>
      </w:r>
      <w:r w:rsidR="00CA4962" w:rsidRPr="00093A09">
        <w:rPr>
          <w:color w:val="auto"/>
          <w:szCs w:val="24"/>
          <w:lang w:val="en-GB"/>
        </w:rPr>
        <w:t xml:space="preserve"> for the Axios and </w:t>
      </w:r>
      <w:proofErr w:type="spellStart"/>
      <w:r w:rsidR="001E6F98" w:rsidRPr="00093A09">
        <w:rPr>
          <w:color w:val="auto"/>
          <w:szCs w:val="24"/>
          <w:lang w:val="en-GB"/>
        </w:rPr>
        <w:t>Aliakmonas</w:t>
      </w:r>
      <w:proofErr w:type="spellEnd"/>
      <w:r w:rsidR="00220FF8" w:rsidRPr="00093A09">
        <w:rPr>
          <w:color w:val="auto"/>
          <w:szCs w:val="24"/>
          <w:lang w:val="en-GB"/>
        </w:rPr>
        <w:t>, respectively</w:t>
      </w:r>
      <w:r w:rsidR="007708F5" w:rsidRPr="00093A09">
        <w:rPr>
          <w:color w:val="auto"/>
          <w:szCs w:val="24"/>
          <w:lang w:val="en-GB"/>
        </w:rPr>
        <w:t>, and Table 1 gives lists the magnitudes of erosion and deposition observed</w:t>
      </w:r>
      <w:r w:rsidR="00C17F15" w:rsidRPr="00093A09">
        <w:rPr>
          <w:color w:val="auto"/>
          <w:szCs w:val="24"/>
          <w:lang w:val="en-GB"/>
        </w:rPr>
        <w:t xml:space="preserve">. </w:t>
      </w:r>
      <w:r w:rsidR="005F04D3" w:rsidRPr="00093A09">
        <w:rPr>
          <w:color w:val="auto"/>
          <w:szCs w:val="24"/>
          <w:lang w:val="en-GB"/>
        </w:rPr>
        <w:t>Fig</w:t>
      </w:r>
      <w:r w:rsidRPr="00093A09">
        <w:rPr>
          <w:color w:val="auto"/>
          <w:szCs w:val="24"/>
          <w:lang w:val="en-GB"/>
        </w:rPr>
        <w:t>ures</w:t>
      </w:r>
      <w:r w:rsidR="005F04D3" w:rsidRPr="00093A09">
        <w:rPr>
          <w:color w:val="auto"/>
          <w:szCs w:val="24"/>
          <w:lang w:val="en-GB"/>
        </w:rPr>
        <w:t xml:space="preserve"> 3</w:t>
      </w:r>
      <w:r w:rsidRPr="00093A09">
        <w:rPr>
          <w:color w:val="auto"/>
          <w:szCs w:val="24"/>
          <w:lang w:val="en-GB"/>
        </w:rPr>
        <w:t xml:space="preserve"> and</w:t>
      </w:r>
      <w:r w:rsidR="00E51700" w:rsidRPr="00093A09">
        <w:rPr>
          <w:color w:val="auto"/>
          <w:szCs w:val="24"/>
          <w:lang w:val="en-GB"/>
        </w:rPr>
        <w:t xml:space="preserve"> </w:t>
      </w:r>
      <w:r w:rsidR="005F04D3" w:rsidRPr="00093A09">
        <w:rPr>
          <w:color w:val="auto"/>
          <w:szCs w:val="24"/>
          <w:lang w:val="en-GB"/>
        </w:rPr>
        <w:t xml:space="preserve">4 show that the coastline along the entire </w:t>
      </w:r>
      <w:r w:rsidR="00E51700" w:rsidRPr="00093A09">
        <w:rPr>
          <w:color w:val="auto"/>
          <w:szCs w:val="24"/>
          <w:lang w:val="en-GB"/>
        </w:rPr>
        <w:t xml:space="preserve">two </w:t>
      </w:r>
      <w:r w:rsidR="005F04D3" w:rsidRPr="00093A09">
        <w:rPr>
          <w:color w:val="auto"/>
          <w:szCs w:val="24"/>
          <w:lang w:val="en-GB"/>
        </w:rPr>
        <w:t xml:space="preserve">deltas changed considerably </w:t>
      </w:r>
      <w:r w:rsidR="00A42D10" w:rsidRPr="00093A09">
        <w:rPr>
          <w:color w:val="auto"/>
          <w:szCs w:val="24"/>
          <w:lang w:val="en-GB"/>
        </w:rPr>
        <w:t>between</w:t>
      </w:r>
      <w:r w:rsidR="005F04D3" w:rsidRPr="00093A09">
        <w:rPr>
          <w:color w:val="auto"/>
          <w:szCs w:val="24"/>
          <w:lang w:val="en-GB"/>
        </w:rPr>
        <w:t xml:space="preserve"> 1984 </w:t>
      </w:r>
      <w:r w:rsidR="00A42D10" w:rsidRPr="00093A09">
        <w:rPr>
          <w:color w:val="auto"/>
          <w:szCs w:val="24"/>
          <w:lang w:val="en-GB"/>
        </w:rPr>
        <w:t>and</w:t>
      </w:r>
      <w:r w:rsidR="005F04D3" w:rsidRPr="00093A09">
        <w:rPr>
          <w:color w:val="auto"/>
          <w:szCs w:val="24"/>
          <w:lang w:val="en-GB"/>
        </w:rPr>
        <w:t xml:space="preserve"> 2009. </w:t>
      </w:r>
      <w:r w:rsidR="00C17F15" w:rsidRPr="00093A09">
        <w:rPr>
          <w:color w:val="auto"/>
          <w:szCs w:val="24"/>
          <w:lang w:val="en-GB"/>
        </w:rPr>
        <w:t>The reference data set obtained from photo-interpretation indicates that, in general, erosion has been the dominant process operating in the Axios delta between 1984 and 2009</w:t>
      </w:r>
      <w:r w:rsidR="00220FF8" w:rsidRPr="00093A09">
        <w:rPr>
          <w:color w:val="auto"/>
          <w:szCs w:val="24"/>
          <w:lang w:val="en-GB"/>
        </w:rPr>
        <w:t xml:space="preserve"> and has been most intense around the outfall of the principal river channel</w:t>
      </w:r>
      <w:r w:rsidR="00C17F15" w:rsidRPr="00093A09">
        <w:rPr>
          <w:color w:val="auto"/>
          <w:szCs w:val="24"/>
          <w:lang w:val="en-GB"/>
        </w:rPr>
        <w:t>. However, the balance between erosion and deposition within this period has been variable. Between 1984 and 1990 both erosion and deposition occurred along the river channel and in the coastal sections of the study site. Figure 5 shows that net sediment deposition took p</w:t>
      </w:r>
      <w:r w:rsidR="00B419A2" w:rsidRPr="00093A09">
        <w:rPr>
          <w:color w:val="auto"/>
          <w:szCs w:val="24"/>
          <w:lang w:val="en-GB"/>
        </w:rPr>
        <w:t>lace during this period. Between 1990 and 2003, it is clear that erosion was by far the dominant process with very small areas of deposition evident along the main river channel. In the latest time period (2003-2009)</w:t>
      </w:r>
      <w:r w:rsidR="0033657D" w:rsidRPr="00093A09">
        <w:rPr>
          <w:color w:val="auto"/>
          <w:szCs w:val="24"/>
          <w:lang w:val="en-GB"/>
        </w:rPr>
        <w:t>,</w:t>
      </w:r>
      <w:r w:rsidR="00B419A2" w:rsidRPr="00093A09">
        <w:rPr>
          <w:color w:val="auto"/>
          <w:szCs w:val="24"/>
          <w:lang w:val="en-GB"/>
        </w:rPr>
        <w:t xml:space="preserve"> the overall trend reverted to net deposition with small areas of erosion evident at some specific locations. </w:t>
      </w:r>
      <w:r w:rsidR="00A563A1" w:rsidRPr="00093A09">
        <w:rPr>
          <w:color w:val="auto"/>
          <w:szCs w:val="24"/>
          <w:lang w:val="en-GB"/>
        </w:rPr>
        <w:t>Table 1 shows that b</w:t>
      </w:r>
      <w:r w:rsidR="00E23F72" w:rsidRPr="00093A09">
        <w:rPr>
          <w:color w:val="auto"/>
          <w:szCs w:val="24"/>
          <w:lang w:val="en-GB"/>
        </w:rPr>
        <w:t>etween 1984 and 2009 the total erosion</w:t>
      </w:r>
      <w:r w:rsidR="00B419A2" w:rsidRPr="00093A09">
        <w:rPr>
          <w:color w:val="auto"/>
          <w:szCs w:val="24"/>
          <w:lang w:val="en-GB"/>
        </w:rPr>
        <w:t xml:space="preserve"> and dep</w:t>
      </w:r>
      <w:r w:rsidR="00220FF8" w:rsidRPr="00093A09">
        <w:rPr>
          <w:color w:val="auto"/>
          <w:szCs w:val="24"/>
          <w:lang w:val="en-GB"/>
        </w:rPr>
        <w:t>osi</w:t>
      </w:r>
      <w:r w:rsidR="00B419A2" w:rsidRPr="00093A09">
        <w:rPr>
          <w:color w:val="auto"/>
          <w:szCs w:val="24"/>
          <w:lang w:val="en-GB"/>
        </w:rPr>
        <w:t>tion</w:t>
      </w:r>
      <w:r w:rsidR="00E23F72" w:rsidRPr="00093A09">
        <w:rPr>
          <w:color w:val="auto"/>
          <w:szCs w:val="24"/>
          <w:lang w:val="en-GB"/>
        </w:rPr>
        <w:t xml:space="preserve"> rea</w:t>
      </w:r>
      <w:r w:rsidR="00B419A2" w:rsidRPr="00093A09">
        <w:rPr>
          <w:color w:val="auto"/>
          <w:szCs w:val="24"/>
          <w:lang w:val="en-GB"/>
        </w:rPr>
        <w:t xml:space="preserve">ched </w:t>
      </w:r>
      <w:r w:rsidR="00E23F72" w:rsidRPr="00093A09">
        <w:rPr>
          <w:color w:val="auto"/>
          <w:szCs w:val="24"/>
          <w:lang w:val="en-GB"/>
        </w:rPr>
        <w:t>magnitude</w:t>
      </w:r>
      <w:r w:rsidR="00B419A2" w:rsidRPr="00093A09">
        <w:rPr>
          <w:color w:val="auto"/>
          <w:szCs w:val="24"/>
          <w:lang w:val="en-GB"/>
        </w:rPr>
        <w:t>s</w:t>
      </w:r>
      <w:r w:rsidR="00E23F72" w:rsidRPr="00093A09">
        <w:rPr>
          <w:color w:val="auto"/>
          <w:szCs w:val="24"/>
          <w:lang w:val="en-GB"/>
        </w:rPr>
        <w:t xml:space="preserve"> of </w:t>
      </w:r>
      <w:r w:rsidR="00454C96" w:rsidRPr="00093A09">
        <w:rPr>
          <w:color w:val="auto"/>
          <w:szCs w:val="24"/>
          <w:lang w:val="en-GB"/>
        </w:rPr>
        <w:t>1.488 km</w:t>
      </w:r>
      <w:r w:rsidR="00454C96" w:rsidRPr="00093A09">
        <w:rPr>
          <w:color w:val="auto"/>
          <w:szCs w:val="24"/>
          <w:vertAlign w:val="superscript"/>
          <w:lang w:val="en-GB"/>
        </w:rPr>
        <w:t>2</w:t>
      </w:r>
      <w:r w:rsidR="00454C96" w:rsidRPr="00093A09">
        <w:rPr>
          <w:color w:val="auto"/>
          <w:szCs w:val="24"/>
          <w:lang w:val="en-GB"/>
        </w:rPr>
        <w:t xml:space="preserve"> and 0.226 km</w:t>
      </w:r>
      <w:r w:rsidR="00454C96" w:rsidRPr="00093A09">
        <w:rPr>
          <w:color w:val="auto"/>
          <w:szCs w:val="24"/>
          <w:vertAlign w:val="superscript"/>
          <w:lang w:val="en-GB"/>
        </w:rPr>
        <w:t>2</w:t>
      </w:r>
      <w:r w:rsidR="00B419A2" w:rsidRPr="00093A09">
        <w:rPr>
          <w:color w:val="auto"/>
          <w:szCs w:val="24"/>
          <w:lang w:val="en-GB"/>
        </w:rPr>
        <w:t xml:space="preserve"> respectively.</w:t>
      </w:r>
      <w:r w:rsidR="00B87AC8" w:rsidRPr="00093A09">
        <w:rPr>
          <w:color w:val="auto"/>
          <w:szCs w:val="24"/>
          <w:lang w:val="en-GB"/>
        </w:rPr>
        <w:t xml:space="preserve"> However, care must be taken when interpreting results in this way. Our decision to focus on data from available anniversary dates rather than use all the data available did ensure that we minimised error in erosion an</w:t>
      </w:r>
      <w:r w:rsidR="00787C23" w:rsidRPr="00093A09">
        <w:rPr>
          <w:color w:val="auto"/>
          <w:szCs w:val="24"/>
          <w:lang w:val="en-GB"/>
        </w:rPr>
        <w:t>d</w:t>
      </w:r>
      <w:r w:rsidR="00B87AC8" w:rsidRPr="00093A09">
        <w:rPr>
          <w:color w:val="auto"/>
          <w:szCs w:val="24"/>
          <w:lang w:val="en-GB"/>
        </w:rPr>
        <w:t xml:space="preserve"> deposition estimation</w:t>
      </w:r>
      <w:r w:rsidR="00A36925" w:rsidRPr="00093A09">
        <w:rPr>
          <w:color w:val="auto"/>
          <w:szCs w:val="24"/>
          <w:lang w:val="en-GB"/>
        </w:rPr>
        <w:t>. Yet,</w:t>
      </w:r>
      <w:r w:rsidR="00B87AC8" w:rsidRPr="00093A09">
        <w:rPr>
          <w:color w:val="auto"/>
          <w:szCs w:val="24"/>
          <w:lang w:val="en-GB"/>
        </w:rPr>
        <w:t xml:space="preserve"> during the long time periods between these anniversary dates compensating cycles of erosion and deposition are likely to occur, thus the true magnitude of erosion and deposition is underestimated (</w:t>
      </w:r>
      <w:r w:rsidR="00A2212C" w:rsidRPr="00093A09">
        <w:rPr>
          <w:color w:val="auto"/>
          <w:szCs w:val="24"/>
          <w:lang w:val="en-GB"/>
        </w:rPr>
        <w:t>James et al., 2012).</w:t>
      </w:r>
    </w:p>
    <w:p w:rsidR="00052D3B" w:rsidRPr="00093A09" w:rsidRDefault="00B419A2" w:rsidP="00E67E77">
      <w:pPr>
        <w:spacing w:before="0" w:after="120" w:line="276" w:lineRule="auto"/>
        <w:ind w:firstLine="397"/>
        <w:rPr>
          <w:color w:val="auto"/>
          <w:szCs w:val="24"/>
          <w:lang w:val="en-GB"/>
        </w:rPr>
      </w:pPr>
      <w:r w:rsidRPr="00093A09">
        <w:rPr>
          <w:color w:val="auto"/>
          <w:szCs w:val="24"/>
          <w:lang w:val="en-GB"/>
        </w:rPr>
        <w:t xml:space="preserve">Figure 4 indicates that sediment dynamics in the </w:t>
      </w:r>
      <w:proofErr w:type="spellStart"/>
      <w:r w:rsidRPr="00093A09">
        <w:rPr>
          <w:color w:val="auto"/>
          <w:szCs w:val="24"/>
          <w:lang w:val="en-GB"/>
        </w:rPr>
        <w:t>Aliakmonas</w:t>
      </w:r>
      <w:proofErr w:type="spellEnd"/>
      <w:r w:rsidRPr="00093A09">
        <w:rPr>
          <w:color w:val="auto"/>
          <w:szCs w:val="24"/>
          <w:lang w:val="en-GB"/>
        </w:rPr>
        <w:t xml:space="preserve"> river delta broadly correspond to that of the Axios river delta. </w:t>
      </w:r>
      <w:r w:rsidR="00B606DC" w:rsidRPr="00093A09">
        <w:rPr>
          <w:color w:val="auto"/>
          <w:szCs w:val="24"/>
          <w:lang w:val="en-GB"/>
        </w:rPr>
        <w:t>Clearly, b</w:t>
      </w:r>
      <w:r w:rsidRPr="00093A09">
        <w:rPr>
          <w:color w:val="auto"/>
          <w:szCs w:val="24"/>
          <w:lang w:val="en-GB"/>
        </w:rPr>
        <w:t>etween 1</w:t>
      </w:r>
      <w:r w:rsidR="00BD2EAA" w:rsidRPr="00093A09">
        <w:rPr>
          <w:color w:val="auto"/>
          <w:szCs w:val="24"/>
          <w:lang w:val="en-GB"/>
        </w:rPr>
        <w:t xml:space="preserve">984 and 2009, erosion </w:t>
      </w:r>
      <w:r w:rsidR="00B606DC" w:rsidRPr="00093A09">
        <w:rPr>
          <w:color w:val="auto"/>
          <w:szCs w:val="24"/>
          <w:lang w:val="en-GB"/>
        </w:rPr>
        <w:t xml:space="preserve">seems to have been </w:t>
      </w:r>
      <w:r w:rsidR="00BD2EAA" w:rsidRPr="00093A09">
        <w:rPr>
          <w:color w:val="auto"/>
          <w:szCs w:val="24"/>
          <w:lang w:val="en-GB"/>
        </w:rPr>
        <w:t xml:space="preserve">the dominant process although this erosion seems to have been concentrated along the coastal areas, rather than along the </w:t>
      </w:r>
      <w:r w:rsidR="00220FF8" w:rsidRPr="00093A09">
        <w:rPr>
          <w:color w:val="auto"/>
          <w:szCs w:val="24"/>
          <w:lang w:val="en-GB"/>
        </w:rPr>
        <w:t>principal river channel</w:t>
      </w:r>
      <w:r w:rsidR="00BD2EAA" w:rsidRPr="00093A09">
        <w:rPr>
          <w:color w:val="auto"/>
          <w:szCs w:val="24"/>
          <w:lang w:val="en-GB"/>
        </w:rPr>
        <w:t>. Extensive areas of deposition are</w:t>
      </w:r>
      <w:r w:rsidR="0083339E" w:rsidRPr="00093A09">
        <w:rPr>
          <w:color w:val="auto"/>
          <w:szCs w:val="24"/>
          <w:lang w:val="en-US"/>
        </w:rPr>
        <w:t xml:space="preserve"> </w:t>
      </w:r>
      <w:r w:rsidR="00BD2EAA" w:rsidRPr="00093A09">
        <w:rPr>
          <w:color w:val="auto"/>
          <w:szCs w:val="24"/>
          <w:lang w:val="en-GB"/>
        </w:rPr>
        <w:t xml:space="preserve">evident along the banks of the main channel during this </w:t>
      </w:r>
      <w:r w:rsidR="00220FF8" w:rsidRPr="00093A09">
        <w:rPr>
          <w:color w:val="auto"/>
          <w:szCs w:val="24"/>
          <w:lang w:val="en-GB"/>
        </w:rPr>
        <w:t xml:space="preserve">period. Similarly to the Axios </w:t>
      </w:r>
      <w:r w:rsidR="0082142E" w:rsidRPr="00093A09">
        <w:rPr>
          <w:color w:val="auto"/>
          <w:szCs w:val="24"/>
          <w:lang w:val="en-GB"/>
        </w:rPr>
        <w:t>r</w:t>
      </w:r>
      <w:r w:rsidR="00BD2EAA" w:rsidRPr="00093A09">
        <w:rPr>
          <w:color w:val="auto"/>
          <w:szCs w:val="24"/>
          <w:lang w:val="en-GB"/>
        </w:rPr>
        <w:t xml:space="preserve">iver the patterns of erosion and deposition within this time period are variable. Between 1984 and 1990 extensive areas of deposition </w:t>
      </w:r>
      <w:r w:rsidR="00220FF8" w:rsidRPr="00093A09">
        <w:rPr>
          <w:color w:val="auto"/>
          <w:szCs w:val="24"/>
          <w:lang w:val="en-GB"/>
        </w:rPr>
        <w:t xml:space="preserve">are evident </w:t>
      </w:r>
      <w:r w:rsidR="00BD2EAA" w:rsidRPr="00093A09">
        <w:rPr>
          <w:color w:val="auto"/>
          <w:szCs w:val="24"/>
          <w:lang w:val="en-GB"/>
        </w:rPr>
        <w:t>both in coastal areas and along the main river channel. Figure 6 shows that net sediment deposition occurred during this period</w:t>
      </w:r>
      <w:r w:rsidR="00A563A1" w:rsidRPr="00093A09">
        <w:rPr>
          <w:color w:val="auto"/>
          <w:szCs w:val="24"/>
          <w:lang w:val="en-GB"/>
        </w:rPr>
        <w:t>.</w:t>
      </w:r>
      <w:r w:rsidR="0082142E" w:rsidRPr="00093A09">
        <w:rPr>
          <w:color w:val="auto"/>
          <w:szCs w:val="24"/>
          <w:lang w:val="en-GB" w:eastAsia="en-GB"/>
        </w:rPr>
        <w:t xml:space="preserve"> Again, similarly to the Axios r</w:t>
      </w:r>
      <w:r w:rsidR="00BD2EAA" w:rsidRPr="00093A09">
        <w:rPr>
          <w:color w:val="auto"/>
          <w:szCs w:val="24"/>
          <w:lang w:val="en-GB" w:eastAsia="en-GB"/>
        </w:rPr>
        <w:t>iver</w:t>
      </w:r>
      <w:r w:rsidR="005C7C70" w:rsidRPr="00093A09">
        <w:rPr>
          <w:color w:val="auto"/>
          <w:szCs w:val="24"/>
          <w:lang w:val="en-GB" w:eastAsia="en-GB"/>
        </w:rPr>
        <w:t xml:space="preserve">, erosion was by far the dominant process between 1990 and 2003. Analysis of Figure 4 shows that deposition during this time period was concentrated along the main river channel, with the majority of erosion taking place in the coastal areas. Once again, in the final time period (2003-2009), deposition was the dominant process with a few small areas of erosion only evident along the eastern coastal area of the study site. </w:t>
      </w:r>
      <w:r w:rsidR="00A563A1" w:rsidRPr="00093A09">
        <w:rPr>
          <w:color w:val="auto"/>
          <w:szCs w:val="24"/>
          <w:lang w:val="en-GB" w:eastAsia="en-GB"/>
        </w:rPr>
        <w:t>Table 1 shows that b</w:t>
      </w:r>
      <w:r w:rsidR="00766E61" w:rsidRPr="00093A09">
        <w:rPr>
          <w:color w:val="auto"/>
          <w:szCs w:val="24"/>
          <w:lang w:val="en-GB" w:eastAsia="en-GB"/>
        </w:rPr>
        <w:t xml:space="preserve">etween 1984 and 2009 the total </w:t>
      </w:r>
      <w:r w:rsidR="004B1C72" w:rsidRPr="00093A09">
        <w:rPr>
          <w:color w:val="auto"/>
          <w:szCs w:val="24"/>
          <w:lang w:val="en-GB" w:eastAsia="en-GB"/>
        </w:rPr>
        <w:t>areal extent</w:t>
      </w:r>
      <w:r w:rsidR="00766E61" w:rsidRPr="00093A09">
        <w:rPr>
          <w:color w:val="auto"/>
          <w:szCs w:val="24"/>
          <w:lang w:val="en-GB" w:eastAsia="en-GB"/>
        </w:rPr>
        <w:t xml:space="preserve"> of sediment eroded from this site was </w:t>
      </w:r>
      <w:r w:rsidR="00454C96" w:rsidRPr="00093A09">
        <w:rPr>
          <w:color w:val="auto"/>
          <w:szCs w:val="24"/>
          <w:lang w:val="en-GB" w:eastAsia="en-GB"/>
        </w:rPr>
        <w:t>0.933 km</w:t>
      </w:r>
      <w:r w:rsidR="00454C96" w:rsidRPr="00093A09">
        <w:rPr>
          <w:color w:val="auto"/>
          <w:szCs w:val="24"/>
          <w:vertAlign w:val="superscript"/>
          <w:lang w:val="en-GB" w:eastAsia="en-GB"/>
        </w:rPr>
        <w:t>2</w:t>
      </w:r>
      <w:r w:rsidR="00766E61" w:rsidRPr="00093A09">
        <w:rPr>
          <w:color w:val="auto"/>
          <w:szCs w:val="24"/>
          <w:lang w:val="en-GB" w:eastAsia="en-GB"/>
        </w:rPr>
        <w:t xml:space="preserve"> compared to </w:t>
      </w:r>
      <w:r w:rsidR="00454C96" w:rsidRPr="00093A09">
        <w:rPr>
          <w:color w:val="auto"/>
          <w:szCs w:val="24"/>
          <w:lang w:val="en-GB" w:eastAsia="en-GB"/>
        </w:rPr>
        <w:t>0.309 km</w:t>
      </w:r>
      <w:r w:rsidR="00454C96" w:rsidRPr="00093A09">
        <w:rPr>
          <w:color w:val="auto"/>
          <w:szCs w:val="24"/>
          <w:vertAlign w:val="superscript"/>
          <w:lang w:val="en-GB" w:eastAsia="en-GB"/>
        </w:rPr>
        <w:t>2</w:t>
      </w:r>
      <w:bookmarkStart w:id="0" w:name="_GoBack"/>
      <w:bookmarkEnd w:id="0"/>
      <w:r w:rsidR="00766E61" w:rsidRPr="00093A09">
        <w:rPr>
          <w:color w:val="auto"/>
          <w:szCs w:val="24"/>
          <w:lang w:val="en-GB" w:eastAsia="en-GB"/>
        </w:rPr>
        <w:t xml:space="preserve"> of land deposited. In summary, therefore, the morphological and </w:t>
      </w:r>
      <w:proofErr w:type="spellStart"/>
      <w:r w:rsidR="00766E61" w:rsidRPr="00093A09">
        <w:rPr>
          <w:color w:val="auto"/>
          <w:szCs w:val="24"/>
          <w:lang w:val="en-GB" w:eastAsia="en-GB"/>
        </w:rPr>
        <w:t>sedimentological</w:t>
      </w:r>
      <w:proofErr w:type="spellEnd"/>
      <w:r w:rsidR="00766E61" w:rsidRPr="00093A09">
        <w:rPr>
          <w:color w:val="auto"/>
          <w:szCs w:val="24"/>
          <w:lang w:val="en-GB" w:eastAsia="en-GB"/>
        </w:rPr>
        <w:t xml:space="preserve"> dynamics of the Axios and </w:t>
      </w:r>
      <w:proofErr w:type="spellStart"/>
      <w:r w:rsidR="001E6F98" w:rsidRPr="00093A09">
        <w:rPr>
          <w:color w:val="auto"/>
          <w:szCs w:val="24"/>
          <w:lang w:val="en-GB" w:eastAsia="en-GB"/>
        </w:rPr>
        <w:t>Aliakmonas</w:t>
      </w:r>
      <w:proofErr w:type="spellEnd"/>
      <w:r w:rsidR="00766E61" w:rsidRPr="00093A09">
        <w:rPr>
          <w:color w:val="auto"/>
          <w:szCs w:val="24"/>
          <w:lang w:val="en-GB" w:eastAsia="en-GB"/>
        </w:rPr>
        <w:t xml:space="preserve"> river deltas between 1984 and 2009 can be characterised as net deposition between 1984 and 1990, followed by a greater magnitude of net erosion between during the longest time period (1990-2003)</w:t>
      </w:r>
      <w:r w:rsidR="00A36925" w:rsidRPr="00093A09">
        <w:rPr>
          <w:color w:val="auto"/>
          <w:szCs w:val="24"/>
          <w:lang w:val="en-GB" w:eastAsia="en-GB"/>
        </w:rPr>
        <w:t>. The latter was</w:t>
      </w:r>
      <w:r w:rsidR="00766E61" w:rsidRPr="00093A09">
        <w:rPr>
          <w:color w:val="auto"/>
          <w:szCs w:val="24"/>
          <w:lang w:val="en-GB" w:eastAsia="en-GB"/>
        </w:rPr>
        <w:t xml:space="preserve"> followed by a subsequent reversion to net deposition between 2003 and 2009.</w:t>
      </w:r>
      <w:r w:rsidR="004C6EB1" w:rsidRPr="00093A09">
        <w:rPr>
          <w:color w:val="auto"/>
          <w:szCs w:val="24"/>
          <w:lang w:val="en-GB" w:eastAsia="en-GB"/>
        </w:rPr>
        <w:t xml:space="preserve"> </w:t>
      </w:r>
      <w:r w:rsidR="00A436E6" w:rsidRPr="00093A09">
        <w:rPr>
          <w:color w:val="auto"/>
          <w:szCs w:val="24"/>
          <w:lang w:val="en-GB"/>
        </w:rPr>
        <w:t xml:space="preserve">Figure 7 compares the magnitude of net erosion and/or deposition evident in both the Axios and </w:t>
      </w:r>
      <w:proofErr w:type="spellStart"/>
      <w:r w:rsidR="00A436E6" w:rsidRPr="00093A09">
        <w:rPr>
          <w:color w:val="auto"/>
          <w:szCs w:val="24"/>
          <w:lang w:val="en-GB"/>
        </w:rPr>
        <w:t>Aliakmonas</w:t>
      </w:r>
      <w:proofErr w:type="spellEnd"/>
      <w:r w:rsidR="00A436E6" w:rsidRPr="00093A09">
        <w:rPr>
          <w:color w:val="auto"/>
          <w:szCs w:val="24"/>
          <w:lang w:val="en-GB"/>
        </w:rPr>
        <w:t xml:space="preserve"> river deltas during each time period</w:t>
      </w:r>
      <w:r w:rsidR="00B606DC" w:rsidRPr="00093A09">
        <w:rPr>
          <w:color w:val="auto"/>
          <w:szCs w:val="24"/>
          <w:lang w:val="en-GB"/>
        </w:rPr>
        <w:t xml:space="preserve">. </w:t>
      </w:r>
      <w:r w:rsidR="005E6ABF" w:rsidRPr="00093A09">
        <w:rPr>
          <w:color w:val="auto"/>
          <w:szCs w:val="24"/>
          <w:lang w:val="en-GB"/>
        </w:rPr>
        <w:t>W</w:t>
      </w:r>
      <w:r w:rsidR="00A52FD7" w:rsidRPr="00093A09">
        <w:rPr>
          <w:color w:val="auto"/>
          <w:szCs w:val="24"/>
          <w:lang w:val="en-GB"/>
        </w:rPr>
        <w:t>hile</w:t>
      </w:r>
      <w:r w:rsidR="00A436E6" w:rsidRPr="00093A09">
        <w:rPr>
          <w:color w:val="auto"/>
          <w:szCs w:val="24"/>
          <w:lang w:val="en-GB"/>
        </w:rPr>
        <w:t xml:space="preserve"> the magnitudes of deposition are relatively similar between both catchments in 1984-1990 and 2003-2009 </w:t>
      </w:r>
      <w:r w:rsidR="00A36925" w:rsidRPr="00093A09">
        <w:rPr>
          <w:color w:val="auto"/>
          <w:szCs w:val="24"/>
          <w:lang w:val="en-GB"/>
        </w:rPr>
        <w:t xml:space="preserve">- </w:t>
      </w:r>
      <w:r w:rsidR="00A436E6" w:rsidRPr="00093A09">
        <w:rPr>
          <w:color w:val="auto"/>
          <w:szCs w:val="24"/>
          <w:lang w:val="en-GB"/>
        </w:rPr>
        <w:t xml:space="preserve">although deposition was greater in the </w:t>
      </w:r>
      <w:proofErr w:type="spellStart"/>
      <w:r w:rsidR="00A436E6" w:rsidRPr="00093A09">
        <w:rPr>
          <w:color w:val="auto"/>
          <w:szCs w:val="24"/>
          <w:lang w:val="en-GB"/>
        </w:rPr>
        <w:t>Aliakmonas</w:t>
      </w:r>
      <w:proofErr w:type="spellEnd"/>
      <w:r w:rsidR="00A436E6" w:rsidRPr="00093A09">
        <w:rPr>
          <w:color w:val="auto"/>
          <w:szCs w:val="24"/>
          <w:lang w:val="en-GB"/>
        </w:rPr>
        <w:t xml:space="preserve"> during </w:t>
      </w:r>
      <w:r w:rsidR="00F039AC" w:rsidRPr="00093A09">
        <w:rPr>
          <w:color w:val="auto"/>
          <w:szCs w:val="24"/>
          <w:lang w:val="en-GB"/>
        </w:rPr>
        <w:t>the latter</w:t>
      </w:r>
      <w:r w:rsidR="00A436E6" w:rsidRPr="00093A09">
        <w:rPr>
          <w:color w:val="auto"/>
          <w:szCs w:val="24"/>
          <w:lang w:val="en-GB"/>
        </w:rPr>
        <w:t xml:space="preserve"> period</w:t>
      </w:r>
      <w:r w:rsidR="00A36925" w:rsidRPr="00093A09">
        <w:rPr>
          <w:color w:val="auto"/>
          <w:szCs w:val="24"/>
          <w:lang w:val="en-GB"/>
        </w:rPr>
        <w:t xml:space="preserve"> - </w:t>
      </w:r>
      <w:r w:rsidR="00A436E6" w:rsidRPr="00093A09">
        <w:rPr>
          <w:color w:val="auto"/>
          <w:szCs w:val="24"/>
          <w:lang w:val="en-GB"/>
        </w:rPr>
        <w:t xml:space="preserve">the magnitude of erosion displayed both in 1990-2003 and during the entire study period (1984-2009) is </w:t>
      </w:r>
      <w:r w:rsidR="00A36925" w:rsidRPr="00093A09">
        <w:rPr>
          <w:color w:val="auto"/>
          <w:szCs w:val="24"/>
          <w:lang w:val="en-GB"/>
        </w:rPr>
        <w:t xml:space="preserve">evidently </w:t>
      </w:r>
      <w:r w:rsidR="009D46E5" w:rsidRPr="00093A09">
        <w:rPr>
          <w:color w:val="auto"/>
          <w:szCs w:val="24"/>
          <w:lang w:val="en-GB"/>
        </w:rPr>
        <w:t xml:space="preserve">suggested to be </w:t>
      </w:r>
      <w:r w:rsidR="00A36925" w:rsidRPr="00093A09">
        <w:rPr>
          <w:color w:val="auto"/>
          <w:szCs w:val="24"/>
          <w:lang w:val="en-GB"/>
        </w:rPr>
        <w:t xml:space="preserve">higher </w:t>
      </w:r>
      <w:r w:rsidR="00A436E6" w:rsidRPr="00093A09">
        <w:rPr>
          <w:color w:val="auto"/>
          <w:szCs w:val="24"/>
          <w:lang w:val="en-GB"/>
        </w:rPr>
        <w:t>in the Axios river.</w:t>
      </w:r>
      <w:r w:rsidR="00B606DC" w:rsidRPr="00093A09">
        <w:rPr>
          <w:color w:val="auto"/>
          <w:szCs w:val="24"/>
          <w:lang w:val="en-GB"/>
        </w:rPr>
        <w:t xml:space="preserve"> </w:t>
      </w:r>
    </w:p>
    <w:p w:rsidR="00D45296" w:rsidRPr="00093A09" w:rsidRDefault="005E6ABF" w:rsidP="00E67E77">
      <w:pPr>
        <w:spacing w:before="0" w:after="120" w:line="276" w:lineRule="auto"/>
        <w:ind w:firstLine="397"/>
        <w:outlineLvl w:val="0"/>
        <w:rPr>
          <w:color w:val="auto"/>
          <w:szCs w:val="24"/>
          <w:lang w:val="en-GB"/>
        </w:rPr>
      </w:pPr>
      <w:r w:rsidRPr="00093A09">
        <w:rPr>
          <w:color w:val="auto"/>
          <w:szCs w:val="24"/>
          <w:lang w:val="en-GB"/>
        </w:rPr>
        <w:lastRenderedPageBreak/>
        <w:t xml:space="preserve">The accuracy of these measurements depends on </w:t>
      </w:r>
      <w:r w:rsidR="00D45296" w:rsidRPr="00093A09">
        <w:rPr>
          <w:color w:val="auto"/>
          <w:szCs w:val="24"/>
          <w:lang w:val="en-GB"/>
        </w:rPr>
        <w:t xml:space="preserve">the spatial resolution of the source data, in our case of </w:t>
      </w:r>
      <w:proofErr w:type="spellStart"/>
      <w:r w:rsidR="00D45296" w:rsidRPr="00093A09">
        <w:rPr>
          <w:color w:val="auto"/>
          <w:szCs w:val="24"/>
          <w:lang w:val="en-GB"/>
        </w:rPr>
        <w:t>Landsat</w:t>
      </w:r>
      <w:proofErr w:type="spellEnd"/>
      <w:r w:rsidR="00D45296" w:rsidRPr="00093A09">
        <w:rPr>
          <w:color w:val="auto"/>
          <w:szCs w:val="24"/>
          <w:lang w:val="en-GB"/>
        </w:rPr>
        <w:t xml:space="preserve"> TM. </w:t>
      </w:r>
      <w:r w:rsidR="00F36FE6" w:rsidRPr="00093A09">
        <w:rPr>
          <w:color w:val="auto"/>
          <w:szCs w:val="24"/>
          <w:lang w:val="en-GB"/>
        </w:rPr>
        <w:t>Generally, t</w:t>
      </w:r>
      <w:r w:rsidR="00D45296" w:rsidRPr="00093A09">
        <w:rPr>
          <w:color w:val="auto"/>
          <w:szCs w:val="24"/>
          <w:lang w:val="en-GB"/>
        </w:rPr>
        <w:t xml:space="preserve">he higher the spatial resolution of the sensor, the higher the accuracy of the detected coastline (Gens, 2010). Yet, in our study, possible </w:t>
      </w:r>
      <w:r w:rsidRPr="00093A09">
        <w:rPr>
          <w:color w:val="auto"/>
          <w:szCs w:val="24"/>
          <w:lang w:val="en-GB"/>
        </w:rPr>
        <w:t>error</w:t>
      </w:r>
      <w:r w:rsidR="009D46E5" w:rsidRPr="00093A09">
        <w:rPr>
          <w:color w:val="auto"/>
          <w:szCs w:val="24"/>
          <w:lang w:val="en-GB"/>
        </w:rPr>
        <w:t xml:space="preserve"> sources</w:t>
      </w:r>
      <w:r w:rsidRPr="00093A09">
        <w:rPr>
          <w:color w:val="auto"/>
          <w:szCs w:val="24"/>
          <w:lang w:val="en-GB"/>
        </w:rPr>
        <w:t xml:space="preserve"> in </w:t>
      </w:r>
      <w:r w:rsidR="00D45296" w:rsidRPr="00093A09">
        <w:rPr>
          <w:color w:val="auto"/>
          <w:szCs w:val="24"/>
          <w:lang w:val="en-GB"/>
        </w:rPr>
        <w:t xml:space="preserve">the estimates </w:t>
      </w:r>
      <w:r w:rsidRPr="00093A09">
        <w:rPr>
          <w:color w:val="auto"/>
          <w:szCs w:val="24"/>
          <w:lang w:val="en-GB"/>
        </w:rPr>
        <w:t>of</w:t>
      </w:r>
      <w:r w:rsidR="00D45296" w:rsidRPr="00093A09">
        <w:rPr>
          <w:color w:val="auto"/>
          <w:szCs w:val="24"/>
          <w:lang w:val="en-GB"/>
        </w:rPr>
        <w:t xml:space="preserve"> coastline changes and in the </w:t>
      </w:r>
      <w:r w:rsidRPr="00093A09">
        <w:rPr>
          <w:color w:val="auto"/>
          <w:szCs w:val="24"/>
          <w:lang w:val="en-GB"/>
        </w:rPr>
        <w:t xml:space="preserve">magnitude of </w:t>
      </w:r>
      <w:r w:rsidR="00D45296" w:rsidRPr="00093A09">
        <w:rPr>
          <w:color w:val="auto"/>
          <w:szCs w:val="24"/>
          <w:lang w:val="en-GB"/>
        </w:rPr>
        <w:t xml:space="preserve">erosion and deposition can be related to inaccuracies </w:t>
      </w:r>
      <w:r w:rsidRPr="00093A09">
        <w:rPr>
          <w:color w:val="auto"/>
          <w:szCs w:val="24"/>
          <w:lang w:val="en-GB"/>
        </w:rPr>
        <w:t xml:space="preserve">in </w:t>
      </w:r>
      <w:r w:rsidR="00D45296" w:rsidRPr="00093A09">
        <w:rPr>
          <w:color w:val="auto"/>
          <w:szCs w:val="24"/>
          <w:lang w:val="en-GB"/>
        </w:rPr>
        <w:t xml:space="preserve">the manual delineation of coastlines, the registration error and other systematic errors. However, even collectively, these were not thought to constitute a significant source of overall error relative to the study objectives. This is because the calculated </w:t>
      </w:r>
      <w:proofErr w:type="spellStart"/>
      <w:r w:rsidR="00D45296" w:rsidRPr="00093A09">
        <w:rPr>
          <w:color w:val="auto"/>
          <w:szCs w:val="24"/>
          <w:lang w:val="en-GB"/>
        </w:rPr>
        <w:t>synthetical</w:t>
      </w:r>
      <w:proofErr w:type="spellEnd"/>
      <w:r w:rsidR="00D45296" w:rsidRPr="00093A09">
        <w:rPr>
          <w:color w:val="auto"/>
          <w:szCs w:val="24"/>
          <w:lang w:val="en-GB"/>
        </w:rPr>
        <w:t xml:space="preserve"> error is about one pixel when delineating coast information in a flat coastal zone (Huang et al., 2002; Chu et al., 2006), which is a small error relative to the magnitude of the overall changes in </w:t>
      </w:r>
      <w:r w:rsidR="00223C13" w:rsidRPr="00093A09">
        <w:rPr>
          <w:color w:val="auto"/>
          <w:szCs w:val="24"/>
          <w:lang w:val="en-GB"/>
        </w:rPr>
        <w:t>our study area</w:t>
      </w:r>
      <w:r w:rsidR="00D45296" w:rsidRPr="00093A09">
        <w:rPr>
          <w:color w:val="auto"/>
          <w:szCs w:val="24"/>
          <w:lang w:val="en-GB"/>
        </w:rPr>
        <w:t>.</w:t>
      </w:r>
      <w:r w:rsidR="00F36FE6" w:rsidRPr="00093A09">
        <w:rPr>
          <w:color w:val="auto"/>
          <w:szCs w:val="24"/>
          <w:lang w:val="en-GB"/>
        </w:rPr>
        <w:t xml:space="preserve"> </w:t>
      </w:r>
    </w:p>
    <w:p w:rsidR="005A6BE9" w:rsidRPr="00093A09" w:rsidRDefault="005A6BE9" w:rsidP="00E67E77">
      <w:pPr>
        <w:spacing w:before="0" w:line="276" w:lineRule="auto"/>
        <w:ind w:firstLine="397"/>
        <w:outlineLvl w:val="0"/>
        <w:rPr>
          <w:color w:val="auto"/>
          <w:szCs w:val="24"/>
          <w:lang w:val="en-GB"/>
        </w:rPr>
      </w:pPr>
    </w:p>
    <w:p w:rsidR="00E23F72" w:rsidRPr="00093A09" w:rsidRDefault="00766E61" w:rsidP="00E67E77">
      <w:pPr>
        <w:spacing w:before="0" w:after="120" w:line="276" w:lineRule="auto"/>
        <w:rPr>
          <w:b/>
          <w:color w:val="auto"/>
          <w:szCs w:val="24"/>
          <w:lang w:val="en-GB"/>
        </w:rPr>
      </w:pPr>
      <w:r w:rsidRPr="00093A09">
        <w:rPr>
          <w:b/>
          <w:color w:val="auto"/>
          <w:szCs w:val="24"/>
          <w:lang w:val="en-GB"/>
        </w:rPr>
        <w:t>4.2. Co</w:t>
      </w:r>
      <w:r w:rsidR="00F36FE6" w:rsidRPr="00093A09">
        <w:rPr>
          <w:b/>
          <w:color w:val="auto"/>
          <w:szCs w:val="24"/>
          <w:lang w:val="en-GB"/>
        </w:rPr>
        <w:t xml:space="preserve">astline </w:t>
      </w:r>
      <w:r w:rsidR="00507B8D" w:rsidRPr="00093A09">
        <w:rPr>
          <w:b/>
          <w:color w:val="auto"/>
          <w:szCs w:val="24"/>
          <w:lang w:val="en-GB"/>
        </w:rPr>
        <w:t>changes mapping by SV</w:t>
      </w:r>
      <w:r w:rsidR="00F36FE6" w:rsidRPr="00093A09">
        <w:rPr>
          <w:b/>
          <w:color w:val="auto"/>
          <w:szCs w:val="24"/>
          <w:lang w:val="en-GB"/>
        </w:rPr>
        <w:t>Ms</w:t>
      </w:r>
    </w:p>
    <w:p w:rsidR="005A6BE9" w:rsidRPr="00093A09" w:rsidRDefault="005A6BE9"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The relative accuracy of the SVMs</w:t>
      </w:r>
      <w:r w:rsidR="005E6ABF" w:rsidRPr="00093A09">
        <w:rPr>
          <w:color w:val="auto"/>
          <w:szCs w:val="24"/>
          <w:lang w:val="en-GB"/>
        </w:rPr>
        <w:t>’</w:t>
      </w:r>
      <w:r w:rsidRPr="00093A09">
        <w:rPr>
          <w:color w:val="auto"/>
          <w:szCs w:val="24"/>
          <w:lang w:val="en-GB"/>
        </w:rPr>
        <w:t xml:space="preserve"> </w:t>
      </w:r>
      <w:r w:rsidR="00415E5A" w:rsidRPr="00093A09">
        <w:rPr>
          <w:color w:val="auto"/>
          <w:szCs w:val="24"/>
          <w:lang w:val="en-GB"/>
        </w:rPr>
        <w:t xml:space="preserve">delineation of </w:t>
      </w:r>
      <w:r w:rsidRPr="00093A09">
        <w:rPr>
          <w:color w:val="auto"/>
          <w:szCs w:val="24"/>
          <w:lang w:val="en-GB"/>
        </w:rPr>
        <w:t>coastline</w:t>
      </w:r>
      <w:r w:rsidR="00415E5A" w:rsidRPr="00093A09">
        <w:rPr>
          <w:color w:val="auto"/>
          <w:szCs w:val="24"/>
          <w:lang w:val="en-GB"/>
        </w:rPr>
        <w:t>s</w:t>
      </w:r>
      <w:r w:rsidRPr="00093A09">
        <w:rPr>
          <w:color w:val="auto"/>
          <w:szCs w:val="24"/>
          <w:lang w:val="en-GB"/>
        </w:rPr>
        <w:t xml:space="preserve"> from TM imagery and map</w:t>
      </w:r>
      <w:r w:rsidR="00415E5A" w:rsidRPr="00093A09">
        <w:rPr>
          <w:color w:val="auto"/>
          <w:szCs w:val="24"/>
          <w:lang w:val="en-GB"/>
        </w:rPr>
        <w:t>ping of</w:t>
      </w:r>
      <w:r w:rsidRPr="00093A09">
        <w:rPr>
          <w:color w:val="auto"/>
          <w:szCs w:val="24"/>
          <w:lang w:val="en-GB"/>
        </w:rPr>
        <w:t xml:space="preserve"> </w:t>
      </w:r>
      <w:r w:rsidR="005E6ABF" w:rsidRPr="00093A09">
        <w:rPr>
          <w:color w:val="auto"/>
          <w:szCs w:val="24"/>
          <w:lang w:val="en-GB"/>
        </w:rPr>
        <w:t xml:space="preserve">magnitudes of </w:t>
      </w:r>
      <w:r w:rsidRPr="00093A09">
        <w:rPr>
          <w:color w:val="auto"/>
          <w:szCs w:val="24"/>
          <w:lang w:val="en-GB"/>
        </w:rPr>
        <w:t xml:space="preserve">erosion and deposition </w:t>
      </w:r>
      <w:r w:rsidR="001F6C31" w:rsidRPr="00093A09">
        <w:rPr>
          <w:color w:val="auto"/>
          <w:szCs w:val="24"/>
          <w:lang w:val="en-GB"/>
        </w:rPr>
        <w:t xml:space="preserve">has been </w:t>
      </w:r>
      <w:r w:rsidRPr="00093A09">
        <w:rPr>
          <w:color w:val="auto"/>
          <w:szCs w:val="24"/>
          <w:lang w:val="en-GB"/>
        </w:rPr>
        <w:t>evaluated based on the comparison between the algorithm</w:t>
      </w:r>
      <w:r w:rsidR="001B55DB" w:rsidRPr="00093A09">
        <w:rPr>
          <w:color w:val="auto"/>
          <w:szCs w:val="24"/>
          <w:lang w:val="en-GB"/>
        </w:rPr>
        <w:t>-</w:t>
      </w:r>
      <w:r w:rsidRPr="00093A09">
        <w:rPr>
          <w:color w:val="auto"/>
          <w:szCs w:val="24"/>
          <w:lang w:val="en-GB"/>
        </w:rPr>
        <w:t>derived predictions and the corresponding estimates derived from visual interpret</w:t>
      </w:r>
      <w:r w:rsidR="001B55DB" w:rsidRPr="00093A09">
        <w:rPr>
          <w:color w:val="auto"/>
          <w:szCs w:val="24"/>
          <w:lang w:val="en-GB"/>
        </w:rPr>
        <w:t>ations of</w:t>
      </w:r>
      <w:r w:rsidR="003E49F4" w:rsidRPr="00093A09">
        <w:rPr>
          <w:color w:val="auto"/>
          <w:szCs w:val="24"/>
          <w:lang w:val="en-GB"/>
        </w:rPr>
        <w:t xml:space="preserve"> </w:t>
      </w:r>
      <w:r w:rsidRPr="00093A09">
        <w:rPr>
          <w:color w:val="auto"/>
          <w:szCs w:val="24"/>
          <w:lang w:val="en-GB"/>
        </w:rPr>
        <w:t>the original satellite images.</w:t>
      </w:r>
    </w:p>
    <w:p w:rsidR="00102742" w:rsidRPr="00093A09" w:rsidRDefault="00773328" w:rsidP="00E67E77">
      <w:pPr>
        <w:spacing w:before="0" w:after="120" w:line="276" w:lineRule="auto"/>
        <w:ind w:firstLine="397"/>
        <w:rPr>
          <w:color w:val="auto"/>
          <w:szCs w:val="24"/>
          <w:lang w:val="en-GB"/>
        </w:rPr>
      </w:pPr>
      <w:r w:rsidRPr="00093A09">
        <w:rPr>
          <w:color w:val="auto"/>
          <w:szCs w:val="24"/>
          <w:lang w:val="en-GB"/>
        </w:rPr>
        <w:t xml:space="preserve">As seen from </w:t>
      </w:r>
      <w:r w:rsidR="00213997" w:rsidRPr="00093A09">
        <w:rPr>
          <w:color w:val="auto"/>
          <w:szCs w:val="24"/>
          <w:lang w:val="en-GB"/>
        </w:rPr>
        <w:t>Figure 5</w:t>
      </w:r>
      <w:r w:rsidR="005A6BE9" w:rsidRPr="00093A09">
        <w:rPr>
          <w:color w:val="auto"/>
          <w:szCs w:val="24"/>
          <w:lang w:val="en-GB"/>
        </w:rPr>
        <w:t xml:space="preserve">, coastline </w:t>
      </w:r>
      <w:r w:rsidRPr="00093A09">
        <w:rPr>
          <w:color w:val="auto"/>
          <w:szCs w:val="24"/>
          <w:lang w:val="en-GB"/>
        </w:rPr>
        <w:t xml:space="preserve">prediction </w:t>
      </w:r>
      <w:r w:rsidR="005A6BE9" w:rsidRPr="00093A09">
        <w:rPr>
          <w:color w:val="auto"/>
          <w:szCs w:val="24"/>
          <w:lang w:val="en-GB"/>
        </w:rPr>
        <w:t xml:space="preserve">by SVMs </w:t>
      </w:r>
      <w:r w:rsidR="00EF6638" w:rsidRPr="00093A09">
        <w:rPr>
          <w:color w:val="auto"/>
          <w:szCs w:val="24"/>
          <w:lang w:val="en-GB"/>
        </w:rPr>
        <w:t xml:space="preserve">is </w:t>
      </w:r>
      <w:r w:rsidR="00213997" w:rsidRPr="00093A09">
        <w:rPr>
          <w:color w:val="auto"/>
          <w:szCs w:val="24"/>
          <w:lang w:val="en-GB"/>
        </w:rPr>
        <w:t>not in</w:t>
      </w:r>
      <w:r w:rsidRPr="00093A09">
        <w:rPr>
          <w:color w:val="auto"/>
          <w:szCs w:val="24"/>
          <w:lang w:val="en-GB"/>
        </w:rPr>
        <w:t xml:space="preserve"> close </w:t>
      </w:r>
      <w:r w:rsidR="00213997" w:rsidRPr="00093A09">
        <w:rPr>
          <w:color w:val="auto"/>
          <w:szCs w:val="24"/>
          <w:lang w:val="en-GB"/>
        </w:rPr>
        <w:t>agreement with the reference method of photo</w:t>
      </w:r>
      <w:r w:rsidR="00D671F3" w:rsidRPr="00093A09">
        <w:rPr>
          <w:color w:val="auto"/>
          <w:szCs w:val="24"/>
          <w:lang w:val="en-GB"/>
        </w:rPr>
        <w:t>-</w:t>
      </w:r>
      <w:r w:rsidR="00213997" w:rsidRPr="00093A09">
        <w:rPr>
          <w:color w:val="auto"/>
          <w:szCs w:val="24"/>
          <w:lang w:val="en-GB"/>
        </w:rPr>
        <w:t xml:space="preserve">interpretation in terms of identifying whether net erosion or deposition took place in the Axios </w:t>
      </w:r>
      <w:r w:rsidR="000C1862" w:rsidRPr="00093A09">
        <w:rPr>
          <w:color w:val="auto"/>
          <w:szCs w:val="24"/>
          <w:lang w:val="en-GB"/>
        </w:rPr>
        <w:t xml:space="preserve">river </w:t>
      </w:r>
      <w:r w:rsidR="00213997" w:rsidRPr="00093A09">
        <w:rPr>
          <w:color w:val="auto"/>
          <w:szCs w:val="24"/>
          <w:lang w:val="en-GB"/>
        </w:rPr>
        <w:t xml:space="preserve">delta between 1984 and 1990. </w:t>
      </w:r>
      <w:r w:rsidRPr="00093A09">
        <w:rPr>
          <w:color w:val="auto"/>
          <w:szCs w:val="24"/>
          <w:lang w:val="en-GB"/>
        </w:rPr>
        <w:t xml:space="preserve">SVMs results </w:t>
      </w:r>
      <w:r w:rsidR="00213997" w:rsidRPr="00093A09">
        <w:rPr>
          <w:color w:val="auto"/>
          <w:szCs w:val="24"/>
          <w:lang w:val="en-GB"/>
        </w:rPr>
        <w:t>indicate that net erosion, rather than deposition</w:t>
      </w:r>
      <w:r w:rsidRPr="00093A09">
        <w:rPr>
          <w:color w:val="auto"/>
          <w:szCs w:val="24"/>
          <w:lang w:val="en-GB"/>
        </w:rPr>
        <w:t xml:space="preserve"> </w:t>
      </w:r>
      <w:r w:rsidR="00213997" w:rsidRPr="00093A09">
        <w:rPr>
          <w:color w:val="auto"/>
          <w:szCs w:val="24"/>
          <w:lang w:val="en-GB"/>
        </w:rPr>
        <w:t>occurred</w:t>
      </w:r>
      <w:r w:rsidRPr="00093A09">
        <w:rPr>
          <w:color w:val="auto"/>
          <w:szCs w:val="24"/>
          <w:lang w:val="en-GB"/>
        </w:rPr>
        <w:t xml:space="preserve"> during this period</w:t>
      </w:r>
      <w:r w:rsidR="00213997" w:rsidRPr="00093A09">
        <w:rPr>
          <w:color w:val="auto"/>
          <w:szCs w:val="24"/>
          <w:lang w:val="en-GB"/>
        </w:rPr>
        <w:t xml:space="preserve">. </w:t>
      </w:r>
      <w:r w:rsidR="00EF6638" w:rsidRPr="00093A09">
        <w:rPr>
          <w:color w:val="auto"/>
          <w:szCs w:val="24"/>
          <w:lang w:val="en-GB"/>
        </w:rPr>
        <w:t>However</w:t>
      </w:r>
      <w:r w:rsidR="00213997" w:rsidRPr="00093A09">
        <w:rPr>
          <w:color w:val="auto"/>
          <w:szCs w:val="24"/>
          <w:lang w:val="en-GB"/>
        </w:rPr>
        <w:t xml:space="preserve">, there is </w:t>
      </w:r>
      <w:r w:rsidR="00EB4590" w:rsidRPr="00093A09">
        <w:rPr>
          <w:color w:val="auto"/>
          <w:szCs w:val="24"/>
          <w:lang w:val="en-GB"/>
        </w:rPr>
        <w:t xml:space="preserve">an </w:t>
      </w:r>
      <w:r w:rsidR="00150BCD" w:rsidRPr="00093A09">
        <w:rPr>
          <w:color w:val="auto"/>
          <w:szCs w:val="24"/>
          <w:lang w:val="en-GB"/>
        </w:rPr>
        <w:t xml:space="preserve">agreement </w:t>
      </w:r>
      <w:r w:rsidR="00213997" w:rsidRPr="00093A09">
        <w:rPr>
          <w:color w:val="auto"/>
          <w:szCs w:val="24"/>
          <w:lang w:val="en-GB"/>
        </w:rPr>
        <w:t>between the SVM</w:t>
      </w:r>
      <w:r w:rsidRPr="00093A09">
        <w:rPr>
          <w:color w:val="auto"/>
          <w:szCs w:val="24"/>
          <w:lang w:val="en-GB"/>
        </w:rPr>
        <w:t>s</w:t>
      </w:r>
      <w:r w:rsidR="00213997" w:rsidRPr="00093A09">
        <w:rPr>
          <w:color w:val="auto"/>
          <w:szCs w:val="24"/>
          <w:lang w:val="en-GB"/>
        </w:rPr>
        <w:t xml:space="preserve"> and photo</w:t>
      </w:r>
      <w:r w:rsidRPr="00093A09">
        <w:rPr>
          <w:color w:val="auto"/>
          <w:szCs w:val="24"/>
          <w:lang w:val="en-GB"/>
        </w:rPr>
        <w:t>-</w:t>
      </w:r>
      <w:r w:rsidR="00213997" w:rsidRPr="00093A09">
        <w:rPr>
          <w:color w:val="auto"/>
          <w:szCs w:val="24"/>
          <w:lang w:val="en-GB"/>
        </w:rPr>
        <w:t>interpretation methods in terms of the magnitude of erosion that has taken place</w:t>
      </w:r>
      <w:r w:rsidR="000C1862" w:rsidRPr="00093A09">
        <w:rPr>
          <w:color w:val="auto"/>
          <w:szCs w:val="24"/>
          <w:lang w:val="en-GB"/>
        </w:rPr>
        <w:t>.</w:t>
      </w:r>
      <w:r w:rsidR="00213997" w:rsidRPr="00093A09">
        <w:rPr>
          <w:color w:val="auto"/>
          <w:szCs w:val="24"/>
          <w:lang w:val="en-GB"/>
        </w:rPr>
        <w:t xml:space="preserve"> </w:t>
      </w:r>
      <w:r w:rsidR="002638BB" w:rsidRPr="00093A09">
        <w:rPr>
          <w:color w:val="auto"/>
          <w:szCs w:val="24"/>
          <w:lang w:val="en-GB"/>
        </w:rPr>
        <w:t>In contrast, between 1990 and 2003</w:t>
      </w:r>
      <w:r w:rsidR="007C14ED" w:rsidRPr="00093A09">
        <w:rPr>
          <w:color w:val="auto"/>
          <w:szCs w:val="24"/>
          <w:lang w:val="en-GB"/>
        </w:rPr>
        <w:t xml:space="preserve"> the SVM</w:t>
      </w:r>
      <w:r w:rsidRPr="00093A09">
        <w:rPr>
          <w:color w:val="auto"/>
          <w:szCs w:val="24"/>
          <w:lang w:val="en-GB"/>
        </w:rPr>
        <w:t>s</w:t>
      </w:r>
      <w:r w:rsidR="007C14ED" w:rsidRPr="00093A09">
        <w:rPr>
          <w:color w:val="auto"/>
          <w:szCs w:val="24"/>
          <w:lang w:val="en-GB"/>
        </w:rPr>
        <w:t xml:space="preserve"> </w:t>
      </w:r>
      <w:r w:rsidR="00D33DF7" w:rsidRPr="00093A09">
        <w:rPr>
          <w:color w:val="auto"/>
          <w:szCs w:val="24"/>
          <w:lang w:val="en-GB"/>
        </w:rPr>
        <w:t>results are</w:t>
      </w:r>
      <w:r w:rsidR="007C14ED" w:rsidRPr="00093A09">
        <w:rPr>
          <w:color w:val="auto"/>
          <w:szCs w:val="24"/>
          <w:lang w:val="en-GB"/>
        </w:rPr>
        <w:t xml:space="preserve"> in agreement with the photo-interpretation in that it shows net erosion</w:t>
      </w:r>
      <w:r w:rsidR="00D33DF7" w:rsidRPr="00093A09">
        <w:rPr>
          <w:color w:val="auto"/>
          <w:szCs w:val="24"/>
          <w:lang w:val="en-GB"/>
        </w:rPr>
        <w:t xml:space="preserve"> in the area.</w:t>
      </w:r>
      <w:r w:rsidR="007C14ED" w:rsidRPr="00093A09">
        <w:rPr>
          <w:color w:val="auto"/>
          <w:szCs w:val="24"/>
          <w:lang w:val="en-GB"/>
        </w:rPr>
        <w:t xml:space="preserve"> This agreement between </w:t>
      </w:r>
      <w:r w:rsidRPr="00093A09">
        <w:rPr>
          <w:color w:val="auto"/>
          <w:szCs w:val="24"/>
          <w:lang w:val="en-GB"/>
        </w:rPr>
        <w:t>the two methods</w:t>
      </w:r>
      <w:r w:rsidR="007C14ED" w:rsidRPr="00093A09">
        <w:rPr>
          <w:color w:val="auto"/>
          <w:szCs w:val="24"/>
          <w:lang w:val="en-GB"/>
        </w:rPr>
        <w:t xml:space="preserve"> is once again seen between 2003 and 2009 and there seems to be some degree of</w:t>
      </w:r>
      <w:r w:rsidRPr="00093A09">
        <w:rPr>
          <w:color w:val="auto"/>
          <w:szCs w:val="24"/>
          <w:lang w:val="en-GB"/>
        </w:rPr>
        <w:t xml:space="preserve"> </w:t>
      </w:r>
      <w:r w:rsidR="007C14ED" w:rsidRPr="00093A09">
        <w:rPr>
          <w:color w:val="auto"/>
          <w:szCs w:val="24"/>
          <w:lang w:val="en-GB"/>
        </w:rPr>
        <w:t xml:space="preserve">agreement </w:t>
      </w:r>
      <w:r w:rsidR="00641457" w:rsidRPr="00093A09">
        <w:rPr>
          <w:color w:val="auto"/>
          <w:szCs w:val="24"/>
          <w:lang w:val="en-GB"/>
        </w:rPr>
        <w:t>regarding the</w:t>
      </w:r>
      <w:r w:rsidR="007C14ED" w:rsidRPr="00093A09">
        <w:rPr>
          <w:color w:val="auto"/>
          <w:szCs w:val="24"/>
          <w:lang w:val="en-GB"/>
        </w:rPr>
        <w:t xml:space="preserve"> magnitude of deposition observed by both methods. Over the entire time</w:t>
      </w:r>
      <w:r w:rsidR="000E4CE1" w:rsidRPr="00093A09">
        <w:rPr>
          <w:color w:val="auto"/>
          <w:szCs w:val="24"/>
          <w:lang w:val="en-GB"/>
        </w:rPr>
        <w:t xml:space="preserve"> period </w:t>
      </w:r>
      <w:r w:rsidR="001B55DB" w:rsidRPr="00093A09">
        <w:rPr>
          <w:color w:val="auto"/>
          <w:szCs w:val="24"/>
          <w:lang w:val="en-GB"/>
        </w:rPr>
        <w:t xml:space="preserve">of analysis </w:t>
      </w:r>
      <w:r w:rsidR="000E4CE1" w:rsidRPr="00093A09">
        <w:rPr>
          <w:color w:val="auto"/>
          <w:szCs w:val="24"/>
          <w:lang w:val="en-GB"/>
        </w:rPr>
        <w:t>(1984-2009)</w:t>
      </w:r>
      <w:r w:rsidRPr="00093A09">
        <w:rPr>
          <w:color w:val="auto"/>
          <w:szCs w:val="24"/>
          <w:lang w:val="en-GB"/>
        </w:rPr>
        <w:t xml:space="preserve"> </w:t>
      </w:r>
      <w:r w:rsidR="000E4CE1" w:rsidRPr="00093A09">
        <w:rPr>
          <w:color w:val="auto"/>
          <w:szCs w:val="24"/>
          <w:lang w:val="en-GB"/>
        </w:rPr>
        <w:t xml:space="preserve">there is </w:t>
      </w:r>
      <w:r w:rsidR="00415E5A" w:rsidRPr="00093A09">
        <w:rPr>
          <w:color w:val="auto"/>
          <w:szCs w:val="24"/>
          <w:lang w:val="en-GB"/>
        </w:rPr>
        <w:t xml:space="preserve">agreement </w:t>
      </w:r>
      <w:r w:rsidR="007C14ED" w:rsidRPr="00093A09">
        <w:rPr>
          <w:color w:val="auto"/>
          <w:szCs w:val="24"/>
          <w:lang w:val="en-GB"/>
        </w:rPr>
        <w:t>between SVM</w:t>
      </w:r>
      <w:r w:rsidRPr="00093A09">
        <w:rPr>
          <w:color w:val="auto"/>
          <w:szCs w:val="24"/>
          <w:lang w:val="en-GB"/>
        </w:rPr>
        <w:t>s</w:t>
      </w:r>
      <w:r w:rsidR="007C14ED" w:rsidRPr="00093A09">
        <w:rPr>
          <w:color w:val="auto"/>
          <w:szCs w:val="24"/>
          <w:lang w:val="en-GB"/>
        </w:rPr>
        <w:t xml:space="preserve"> </w:t>
      </w:r>
      <w:r w:rsidR="000E4CE1" w:rsidRPr="00093A09">
        <w:rPr>
          <w:color w:val="auto"/>
          <w:szCs w:val="24"/>
          <w:lang w:val="en-GB"/>
        </w:rPr>
        <w:t xml:space="preserve">and the photo-interpretation method, </w:t>
      </w:r>
      <w:r w:rsidR="00EF6638" w:rsidRPr="00093A09">
        <w:rPr>
          <w:color w:val="auto"/>
          <w:szCs w:val="24"/>
          <w:lang w:val="en-GB"/>
        </w:rPr>
        <w:t xml:space="preserve">both </w:t>
      </w:r>
      <w:r w:rsidR="000E4CE1" w:rsidRPr="00093A09">
        <w:rPr>
          <w:color w:val="auto"/>
          <w:szCs w:val="24"/>
          <w:lang w:val="en-GB"/>
        </w:rPr>
        <w:t>indicating that net erosion took place.</w:t>
      </w:r>
      <w:r w:rsidR="00102742" w:rsidRPr="00093A09">
        <w:rPr>
          <w:color w:val="auto"/>
          <w:szCs w:val="24"/>
          <w:lang w:val="en-GB"/>
        </w:rPr>
        <w:t xml:space="preserve"> </w:t>
      </w:r>
      <w:r w:rsidR="004C6EB1" w:rsidRPr="00093A09">
        <w:rPr>
          <w:color w:val="auto"/>
          <w:szCs w:val="24"/>
          <w:lang w:val="en-GB"/>
        </w:rPr>
        <w:t>On both rivers, b</w:t>
      </w:r>
      <w:r w:rsidR="00102742" w:rsidRPr="00093A09">
        <w:rPr>
          <w:color w:val="auto"/>
          <w:szCs w:val="24"/>
          <w:lang w:val="en-GB"/>
        </w:rPr>
        <w:t xml:space="preserve">etween 2003 and 2009 the surface areas of erosion and deposition calculated by </w:t>
      </w:r>
      <w:r w:rsidR="00192FC0" w:rsidRPr="00093A09">
        <w:rPr>
          <w:color w:val="auto"/>
          <w:szCs w:val="24"/>
          <w:lang w:val="en-GB"/>
        </w:rPr>
        <w:t xml:space="preserve">the two </w:t>
      </w:r>
      <w:r w:rsidR="00102742" w:rsidRPr="00093A09">
        <w:rPr>
          <w:color w:val="auto"/>
          <w:szCs w:val="24"/>
          <w:lang w:val="en-GB"/>
        </w:rPr>
        <w:t>methods are, in general, lower t</w:t>
      </w:r>
      <w:r w:rsidR="004C6EB1" w:rsidRPr="00093A09">
        <w:rPr>
          <w:color w:val="auto"/>
          <w:szCs w:val="24"/>
          <w:lang w:val="en-GB"/>
        </w:rPr>
        <w:t xml:space="preserve">han for 1984-1990 and 1990-2009. The surface area of sediment eroded in 1990-2003 was also markedly greater than for other time periods. This could be </w:t>
      </w:r>
      <w:r w:rsidR="007E33C8" w:rsidRPr="00093A09">
        <w:rPr>
          <w:color w:val="auto"/>
          <w:szCs w:val="24"/>
          <w:lang w:val="en-GB"/>
        </w:rPr>
        <w:t xml:space="preserve">related in part with </w:t>
      </w:r>
      <w:r w:rsidR="004C6EB1" w:rsidRPr="00093A09">
        <w:rPr>
          <w:color w:val="auto"/>
          <w:szCs w:val="24"/>
          <w:lang w:val="en-GB"/>
        </w:rPr>
        <w:t xml:space="preserve">the fact that this time period is the longest of all three time periods, rather than reflecting increased rates of erosion. </w:t>
      </w:r>
      <w:r w:rsidR="00935C63" w:rsidRPr="00093A09">
        <w:rPr>
          <w:color w:val="auto"/>
          <w:szCs w:val="24"/>
          <w:lang w:val="en-GB"/>
        </w:rPr>
        <w:t xml:space="preserve">It </w:t>
      </w:r>
      <w:r w:rsidR="00400C6E" w:rsidRPr="00093A09">
        <w:rPr>
          <w:color w:val="auto"/>
          <w:szCs w:val="24"/>
          <w:lang w:val="en-GB"/>
        </w:rPr>
        <w:t>is possible</w:t>
      </w:r>
      <w:r w:rsidR="00935C63" w:rsidRPr="00093A09">
        <w:rPr>
          <w:color w:val="auto"/>
          <w:szCs w:val="24"/>
          <w:lang w:val="en-GB"/>
        </w:rPr>
        <w:t xml:space="preserve"> that if this long time period was </w:t>
      </w:r>
      <w:r w:rsidR="00400C6E" w:rsidRPr="00093A09">
        <w:rPr>
          <w:color w:val="auto"/>
          <w:szCs w:val="24"/>
          <w:lang w:val="en-GB"/>
        </w:rPr>
        <w:t>sub</w:t>
      </w:r>
      <w:r w:rsidR="007E33C8" w:rsidRPr="00093A09">
        <w:rPr>
          <w:color w:val="auto"/>
          <w:szCs w:val="24"/>
          <w:lang w:val="en-GB"/>
        </w:rPr>
        <w:t>-</w:t>
      </w:r>
      <w:r w:rsidR="00400C6E" w:rsidRPr="00093A09">
        <w:rPr>
          <w:color w:val="auto"/>
          <w:szCs w:val="24"/>
          <w:lang w:val="en-GB"/>
        </w:rPr>
        <w:t>divided into shorter time periods of the same length as the other time periods that the area of sediment eroded would be lower, and/or that more of the short-term variability (i.e. alternating period of erosion and deposition) would have been captured.</w:t>
      </w:r>
      <w:r w:rsidR="004C6EB1" w:rsidRPr="00093A09">
        <w:rPr>
          <w:color w:val="auto"/>
          <w:szCs w:val="24"/>
          <w:lang w:val="en-GB"/>
        </w:rPr>
        <w:t xml:space="preserve"> </w:t>
      </w:r>
    </w:p>
    <w:p w:rsidR="00CB35EE" w:rsidRPr="00093A09" w:rsidRDefault="00830AA3" w:rsidP="00E67E77">
      <w:pPr>
        <w:autoSpaceDE w:val="0"/>
        <w:autoSpaceDN w:val="0"/>
        <w:adjustRightInd w:val="0"/>
        <w:spacing w:before="0" w:after="120" w:line="276" w:lineRule="auto"/>
        <w:ind w:firstLine="397"/>
        <w:rPr>
          <w:color w:val="auto"/>
          <w:szCs w:val="24"/>
          <w:lang w:val="en-GB"/>
        </w:rPr>
      </w:pPr>
      <w:r w:rsidRPr="00093A09">
        <w:rPr>
          <w:color w:val="auto"/>
          <w:szCs w:val="24"/>
          <w:lang w:val="en-GB"/>
        </w:rPr>
        <w:t>The</w:t>
      </w:r>
      <w:r w:rsidR="008C36A8" w:rsidRPr="00093A09">
        <w:rPr>
          <w:color w:val="auto"/>
          <w:szCs w:val="24"/>
          <w:lang w:val="en-GB"/>
        </w:rPr>
        <w:t xml:space="preserve"> results obtained for the Axios river delta are </w:t>
      </w:r>
      <w:r w:rsidR="00DC0241" w:rsidRPr="00093A09">
        <w:rPr>
          <w:color w:val="auto"/>
          <w:szCs w:val="24"/>
          <w:lang w:val="en-GB"/>
        </w:rPr>
        <w:t xml:space="preserve">also </w:t>
      </w:r>
      <w:r w:rsidR="00415E5A" w:rsidRPr="00093A09">
        <w:rPr>
          <w:color w:val="auto"/>
          <w:szCs w:val="24"/>
          <w:lang w:val="en-GB"/>
        </w:rPr>
        <w:t xml:space="preserve">largely </w:t>
      </w:r>
      <w:r w:rsidR="008C36A8" w:rsidRPr="00093A09">
        <w:rPr>
          <w:color w:val="auto"/>
          <w:szCs w:val="24"/>
          <w:lang w:val="en-GB"/>
        </w:rPr>
        <w:t xml:space="preserve">mirrored in the </w:t>
      </w:r>
      <w:proofErr w:type="spellStart"/>
      <w:r w:rsidR="008C36A8" w:rsidRPr="00093A09">
        <w:rPr>
          <w:color w:val="auto"/>
          <w:szCs w:val="24"/>
          <w:lang w:val="en-GB"/>
        </w:rPr>
        <w:t>Aliakmonas</w:t>
      </w:r>
      <w:proofErr w:type="spellEnd"/>
      <w:r w:rsidR="008C36A8" w:rsidRPr="00093A09">
        <w:rPr>
          <w:color w:val="auto"/>
          <w:szCs w:val="24"/>
          <w:lang w:val="en-GB"/>
        </w:rPr>
        <w:t xml:space="preserve"> river delta, in that there is</w:t>
      </w:r>
      <w:r w:rsidRPr="00093A09">
        <w:rPr>
          <w:color w:val="auto"/>
          <w:szCs w:val="24"/>
          <w:lang w:val="en-GB"/>
        </w:rPr>
        <w:t xml:space="preserve"> lack of agreement between SVM</w:t>
      </w:r>
      <w:r w:rsidR="00DC0241" w:rsidRPr="00093A09">
        <w:rPr>
          <w:color w:val="auto"/>
          <w:szCs w:val="24"/>
          <w:lang w:val="en-GB"/>
        </w:rPr>
        <w:t>s</w:t>
      </w:r>
      <w:r w:rsidR="008C36A8" w:rsidRPr="00093A09">
        <w:rPr>
          <w:color w:val="auto"/>
          <w:szCs w:val="24"/>
          <w:lang w:val="en-GB"/>
        </w:rPr>
        <w:t xml:space="preserve"> </w:t>
      </w:r>
      <w:r w:rsidRPr="00093A09">
        <w:rPr>
          <w:color w:val="auto"/>
          <w:szCs w:val="24"/>
          <w:lang w:val="en-GB"/>
        </w:rPr>
        <w:t>and photo-interpretation</w:t>
      </w:r>
      <w:r w:rsidR="008C36A8" w:rsidRPr="00093A09">
        <w:rPr>
          <w:color w:val="auto"/>
          <w:szCs w:val="24"/>
          <w:lang w:val="en-GB"/>
        </w:rPr>
        <w:t xml:space="preserve"> for the period 1984-1990. For all other periods, there is agreement between SVM</w:t>
      </w:r>
      <w:r w:rsidR="00DC0241" w:rsidRPr="00093A09">
        <w:rPr>
          <w:color w:val="auto"/>
          <w:szCs w:val="24"/>
          <w:lang w:val="en-GB"/>
        </w:rPr>
        <w:t>s</w:t>
      </w:r>
      <w:r w:rsidR="008C36A8" w:rsidRPr="00093A09">
        <w:rPr>
          <w:color w:val="auto"/>
          <w:szCs w:val="24"/>
          <w:lang w:val="en-GB"/>
        </w:rPr>
        <w:t xml:space="preserve"> and photo-interpretation in that the nature of the sediment dynamics</w:t>
      </w:r>
      <w:r w:rsidR="00400C6E" w:rsidRPr="00093A09">
        <w:rPr>
          <w:color w:val="auto"/>
          <w:szCs w:val="24"/>
          <w:lang w:val="en-GB"/>
        </w:rPr>
        <w:t xml:space="preserve"> (erosion or deposition)</w:t>
      </w:r>
      <w:r w:rsidR="008C36A8" w:rsidRPr="00093A09">
        <w:rPr>
          <w:color w:val="auto"/>
          <w:szCs w:val="24"/>
          <w:lang w:val="en-GB"/>
        </w:rPr>
        <w:t xml:space="preserve"> is correct</w:t>
      </w:r>
      <w:r w:rsidR="004C6EB1" w:rsidRPr="00093A09">
        <w:rPr>
          <w:color w:val="auto"/>
          <w:szCs w:val="24"/>
          <w:lang w:val="en-GB"/>
        </w:rPr>
        <w:t>ly identified, although there are</w:t>
      </w:r>
      <w:r w:rsidR="008C36A8" w:rsidRPr="00093A09">
        <w:rPr>
          <w:color w:val="auto"/>
          <w:szCs w:val="24"/>
          <w:lang w:val="en-GB"/>
        </w:rPr>
        <w:t xml:space="preserve"> differences in terms of the magnitude of these processes</w:t>
      </w:r>
      <w:r w:rsidRPr="00093A09">
        <w:rPr>
          <w:color w:val="auto"/>
          <w:szCs w:val="24"/>
          <w:lang w:val="en-GB"/>
        </w:rPr>
        <w:t xml:space="preserve">. </w:t>
      </w:r>
      <w:r w:rsidR="004C6EB1" w:rsidRPr="00093A09">
        <w:rPr>
          <w:color w:val="auto"/>
          <w:szCs w:val="24"/>
          <w:lang w:val="en-GB"/>
        </w:rPr>
        <w:t>For example</w:t>
      </w:r>
      <w:r w:rsidR="00100C69" w:rsidRPr="00093A09">
        <w:rPr>
          <w:color w:val="auto"/>
          <w:szCs w:val="24"/>
          <w:lang w:val="en-GB"/>
        </w:rPr>
        <w:t>,</w:t>
      </w:r>
      <w:r w:rsidR="004C6EB1" w:rsidRPr="00093A09">
        <w:rPr>
          <w:color w:val="auto"/>
          <w:szCs w:val="24"/>
          <w:lang w:val="en-GB"/>
        </w:rPr>
        <w:t xml:space="preserve"> for the periods 1990-2003 and 1984-2003, SVM</w:t>
      </w:r>
      <w:r w:rsidR="00DC0241" w:rsidRPr="00093A09">
        <w:rPr>
          <w:color w:val="auto"/>
          <w:szCs w:val="24"/>
          <w:lang w:val="en-GB"/>
        </w:rPr>
        <w:t xml:space="preserve">s </w:t>
      </w:r>
      <w:r w:rsidR="00A836EF" w:rsidRPr="00093A09">
        <w:rPr>
          <w:color w:val="auto"/>
          <w:szCs w:val="24"/>
          <w:lang w:val="en-GB"/>
        </w:rPr>
        <w:t xml:space="preserve">seems to have </w:t>
      </w:r>
      <w:r w:rsidR="004C6EB1" w:rsidRPr="00093A09">
        <w:rPr>
          <w:color w:val="auto"/>
          <w:szCs w:val="24"/>
          <w:lang w:val="en-GB"/>
        </w:rPr>
        <w:t>over-estimate</w:t>
      </w:r>
      <w:r w:rsidR="00A836EF" w:rsidRPr="00093A09">
        <w:rPr>
          <w:color w:val="auto"/>
          <w:szCs w:val="24"/>
          <w:lang w:val="en-GB"/>
        </w:rPr>
        <w:t>d</w:t>
      </w:r>
      <w:r w:rsidR="004C6EB1" w:rsidRPr="00093A09">
        <w:rPr>
          <w:color w:val="auto"/>
          <w:szCs w:val="24"/>
          <w:lang w:val="en-GB"/>
        </w:rPr>
        <w:t xml:space="preserve"> the erosion that has taken place on the </w:t>
      </w:r>
      <w:proofErr w:type="spellStart"/>
      <w:r w:rsidR="004C6EB1" w:rsidRPr="00093A09">
        <w:rPr>
          <w:color w:val="auto"/>
          <w:szCs w:val="24"/>
          <w:lang w:val="en-GB"/>
        </w:rPr>
        <w:t>Aliakmonas</w:t>
      </w:r>
      <w:proofErr w:type="spellEnd"/>
      <w:r w:rsidR="00100C69" w:rsidRPr="00093A09">
        <w:rPr>
          <w:color w:val="auto"/>
          <w:szCs w:val="24"/>
          <w:lang w:val="en-GB"/>
        </w:rPr>
        <w:t xml:space="preserve"> (Figure 6)</w:t>
      </w:r>
      <w:r w:rsidR="004C6EB1" w:rsidRPr="00093A09">
        <w:rPr>
          <w:color w:val="auto"/>
          <w:szCs w:val="24"/>
          <w:lang w:val="en-GB"/>
        </w:rPr>
        <w:t>, whereas SVM</w:t>
      </w:r>
      <w:r w:rsidR="00DC0241" w:rsidRPr="00093A09">
        <w:rPr>
          <w:color w:val="auto"/>
          <w:szCs w:val="24"/>
          <w:lang w:val="en-GB"/>
        </w:rPr>
        <w:t>s</w:t>
      </w:r>
      <w:r w:rsidR="004C6EB1" w:rsidRPr="00093A09">
        <w:rPr>
          <w:color w:val="auto"/>
          <w:szCs w:val="24"/>
          <w:lang w:val="en-GB"/>
        </w:rPr>
        <w:t xml:space="preserve"> ha</w:t>
      </w:r>
      <w:r w:rsidR="00A42D10" w:rsidRPr="00093A09">
        <w:rPr>
          <w:color w:val="auto"/>
          <w:szCs w:val="24"/>
          <w:lang w:val="en-GB"/>
        </w:rPr>
        <w:t>ve</w:t>
      </w:r>
      <w:r w:rsidR="004C6EB1" w:rsidRPr="00093A09">
        <w:rPr>
          <w:color w:val="auto"/>
          <w:szCs w:val="24"/>
          <w:lang w:val="en-GB"/>
        </w:rPr>
        <w:t xml:space="preserve"> underestimated </w:t>
      </w:r>
      <w:r w:rsidR="004C6EB1" w:rsidRPr="00093A09">
        <w:rPr>
          <w:color w:val="auto"/>
          <w:szCs w:val="24"/>
          <w:lang w:val="en-GB"/>
        </w:rPr>
        <w:lastRenderedPageBreak/>
        <w:t>the magnitude of erosion that has taken place on the Axios during the same time periods</w:t>
      </w:r>
      <w:r w:rsidR="00100C69" w:rsidRPr="00093A09">
        <w:rPr>
          <w:color w:val="auto"/>
          <w:szCs w:val="24"/>
          <w:lang w:val="en-GB"/>
        </w:rPr>
        <w:t xml:space="preserve"> (Figure 5)</w:t>
      </w:r>
      <w:r w:rsidR="0066755A" w:rsidRPr="00093A09">
        <w:rPr>
          <w:color w:val="auto"/>
          <w:szCs w:val="24"/>
          <w:lang w:val="en-GB"/>
        </w:rPr>
        <w:t xml:space="preserve"> when compared to photo-interpretation</w:t>
      </w:r>
      <w:r w:rsidR="004C6EB1" w:rsidRPr="00093A09">
        <w:rPr>
          <w:color w:val="auto"/>
          <w:szCs w:val="24"/>
          <w:lang w:val="en-GB"/>
        </w:rPr>
        <w:t xml:space="preserve">. </w:t>
      </w:r>
      <w:r w:rsidR="00EF63D6" w:rsidRPr="00093A09">
        <w:rPr>
          <w:color w:val="auto"/>
          <w:szCs w:val="24"/>
          <w:lang w:val="en-GB"/>
        </w:rPr>
        <w:t xml:space="preserve"> </w:t>
      </w:r>
    </w:p>
    <w:p w:rsidR="00B27EBC" w:rsidRPr="00093A09" w:rsidRDefault="005D377A" w:rsidP="00B27EBC">
      <w:pPr>
        <w:autoSpaceDE w:val="0"/>
        <w:autoSpaceDN w:val="0"/>
        <w:adjustRightInd w:val="0"/>
        <w:spacing w:before="0" w:after="120" w:line="276" w:lineRule="auto"/>
        <w:ind w:firstLine="397"/>
        <w:rPr>
          <w:color w:val="auto"/>
          <w:szCs w:val="24"/>
        </w:rPr>
      </w:pPr>
      <w:r w:rsidRPr="00093A09">
        <w:rPr>
          <w:color w:val="auto"/>
          <w:szCs w:val="24"/>
          <w:lang w:val="en-GB"/>
        </w:rPr>
        <w:t xml:space="preserve">Extensive visual comparison </w:t>
      </w:r>
      <w:r w:rsidR="00D33DF7" w:rsidRPr="00093A09">
        <w:rPr>
          <w:color w:val="auto"/>
          <w:szCs w:val="24"/>
          <w:lang w:val="en-GB"/>
        </w:rPr>
        <w:t xml:space="preserve">between the two datasets </w:t>
      </w:r>
      <w:r w:rsidRPr="00093A09">
        <w:rPr>
          <w:color w:val="auto"/>
          <w:szCs w:val="24"/>
          <w:lang w:val="en-GB"/>
        </w:rPr>
        <w:t xml:space="preserve">shows that the relative accuracy of the algorithm-derived coastline is generally within one or two image pixels compared with visual interpretation of coastline features. </w:t>
      </w:r>
      <w:r w:rsidR="0041353D" w:rsidRPr="00093A09">
        <w:rPr>
          <w:color w:val="auto"/>
          <w:szCs w:val="24"/>
          <w:lang w:val="en-GB"/>
        </w:rPr>
        <w:t>Although the magnitude</w:t>
      </w:r>
      <w:r w:rsidR="00415E5A" w:rsidRPr="00093A09">
        <w:rPr>
          <w:color w:val="auto"/>
          <w:szCs w:val="24"/>
          <w:lang w:val="en-GB"/>
        </w:rPr>
        <w:t>s</w:t>
      </w:r>
      <w:r w:rsidR="0041353D" w:rsidRPr="00093A09">
        <w:rPr>
          <w:color w:val="auto"/>
          <w:szCs w:val="24"/>
          <w:lang w:val="en-GB"/>
        </w:rPr>
        <w:t xml:space="preserve"> of erosion and deposition vary between methods both methods are </w:t>
      </w:r>
      <w:r w:rsidR="00415E5A" w:rsidRPr="00093A09">
        <w:rPr>
          <w:color w:val="auto"/>
          <w:szCs w:val="24"/>
          <w:lang w:val="en-GB"/>
        </w:rPr>
        <w:t xml:space="preserve">generally </w:t>
      </w:r>
      <w:r w:rsidR="0041353D" w:rsidRPr="00093A09">
        <w:rPr>
          <w:color w:val="auto"/>
          <w:szCs w:val="24"/>
          <w:lang w:val="en-GB"/>
        </w:rPr>
        <w:t xml:space="preserve">in agreement as to whether the delta is experiencing net erosion or net deposition. </w:t>
      </w:r>
      <w:r w:rsidR="00CB35EE" w:rsidRPr="00093A09">
        <w:rPr>
          <w:color w:val="auto"/>
          <w:szCs w:val="24"/>
          <w:lang w:val="en-GB"/>
        </w:rPr>
        <w:t xml:space="preserve">However, different </w:t>
      </w:r>
      <w:r w:rsidR="007E33C8" w:rsidRPr="00093A09">
        <w:rPr>
          <w:color w:val="auto"/>
          <w:szCs w:val="24"/>
          <w:lang w:val="en-GB"/>
        </w:rPr>
        <w:t>estimates in absolute terms</w:t>
      </w:r>
      <w:r w:rsidR="00CB35EE" w:rsidRPr="00093A09">
        <w:rPr>
          <w:color w:val="auto"/>
          <w:szCs w:val="24"/>
          <w:lang w:val="en-GB"/>
        </w:rPr>
        <w:t xml:space="preserve"> were obtained between the methods in estimating the total </w:t>
      </w:r>
      <w:r w:rsidR="001B55DB" w:rsidRPr="00093A09">
        <w:rPr>
          <w:color w:val="auto"/>
          <w:szCs w:val="24"/>
          <w:lang w:val="en-GB"/>
        </w:rPr>
        <w:t xml:space="preserve">magnitudes of </w:t>
      </w:r>
      <w:r w:rsidR="00CB35EE" w:rsidRPr="00093A09">
        <w:rPr>
          <w:color w:val="auto"/>
          <w:szCs w:val="24"/>
          <w:lang w:val="en-GB"/>
        </w:rPr>
        <w:t xml:space="preserve">erosion and deposition and in some </w:t>
      </w:r>
      <w:r w:rsidR="001B55DB" w:rsidRPr="00093A09">
        <w:rPr>
          <w:color w:val="auto"/>
          <w:szCs w:val="24"/>
          <w:lang w:val="en-GB"/>
        </w:rPr>
        <w:t xml:space="preserve">cases </w:t>
      </w:r>
      <w:r w:rsidR="00CB35EE" w:rsidRPr="00093A09">
        <w:rPr>
          <w:color w:val="auto"/>
          <w:szCs w:val="24"/>
          <w:lang w:val="en-GB"/>
        </w:rPr>
        <w:t>in the trends of coastline change</w:t>
      </w:r>
      <w:r w:rsidR="00435306" w:rsidRPr="00093A09">
        <w:rPr>
          <w:color w:val="auto"/>
          <w:szCs w:val="24"/>
          <w:lang w:val="en-GB"/>
        </w:rPr>
        <w:t xml:space="preserve"> (Figure 7, Table 1)</w:t>
      </w:r>
      <w:r w:rsidR="00CB35EE" w:rsidRPr="00093A09">
        <w:rPr>
          <w:color w:val="auto"/>
          <w:szCs w:val="24"/>
          <w:lang w:val="en-GB"/>
        </w:rPr>
        <w:t xml:space="preserve">. </w:t>
      </w:r>
      <w:r w:rsidR="00ED1C2B" w:rsidRPr="00093A09">
        <w:rPr>
          <w:color w:val="auto"/>
          <w:szCs w:val="24"/>
          <w:lang w:val="en-GB"/>
        </w:rPr>
        <w:t xml:space="preserve">Differences in the estimates by SVMs </w:t>
      </w:r>
      <w:r w:rsidR="00415E5A" w:rsidRPr="00093A09">
        <w:rPr>
          <w:color w:val="auto"/>
          <w:szCs w:val="24"/>
          <w:lang w:val="en-GB"/>
        </w:rPr>
        <w:t xml:space="preserve">may possibly </w:t>
      </w:r>
      <w:r w:rsidR="00CB35EE" w:rsidRPr="00093A09">
        <w:rPr>
          <w:color w:val="auto"/>
          <w:szCs w:val="24"/>
          <w:lang w:val="en-GB"/>
        </w:rPr>
        <w:t>be attributed to the different operation</w:t>
      </w:r>
      <w:r w:rsidR="001B55DB" w:rsidRPr="00093A09">
        <w:rPr>
          <w:color w:val="auto"/>
          <w:szCs w:val="24"/>
          <w:lang w:val="en-GB"/>
        </w:rPr>
        <w:t>al</w:t>
      </w:r>
      <w:r w:rsidR="00CB35EE" w:rsidRPr="00093A09">
        <w:rPr>
          <w:color w:val="auto"/>
          <w:szCs w:val="24"/>
        </w:rPr>
        <w:t xml:space="preserve"> </w:t>
      </w:r>
      <w:r w:rsidR="001B55DB" w:rsidRPr="00093A09">
        <w:rPr>
          <w:color w:val="auto"/>
          <w:szCs w:val="24"/>
          <w:lang w:val="en-GB"/>
        </w:rPr>
        <w:t>procedures</w:t>
      </w:r>
      <w:r w:rsidR="00ED1C2B" w:rsidRPr="00093A09">
        <w:rPr>
          <w:color w:val="auto"/>
          <w:szCs w:val="24"/>
        </w:rPr>
        <w:t xml:space="preserve"> </w:t>
      </w:r>
      <w:r w:rsidR="00CB35EE" w:rsidRPr="00093A09">
        <w:rPr>
          <w:color w:val="auto"/>
          <w:szCs w:val="24"/>
        </w:rPr>
        <w:t xml:space="preserve">and </w:t>
      </w:r>
      <w:r w:rsidR="00ED1C2B" w:rsidRPr="00093A09">
        <w:rPr>
          <w:color w:val="auto"/>
          <w:szCs w:val="24"/>
        </w:rPr>
        <w:t>principles</w:t>
      </w:r>
      <w:r w:rsidR="00CB35EE" w:rsidRPr="00093A09">
        <w:rPr>
          <w:color w:val="auto"/>
          <w:szCs w:val="24"/>
        </w:rPr>
        <w:t xml:space="preserve"> underlying the implemen</w:t>
      </w:r>
      <w:r w:rsidR="00ED1C2B" w:rsidRPr="00093A09">
        <w:rPr>
          <w:color w:val="auto"/>
          <w:szCs w:val="24"/>
        </w:rPr>
        <w:t xml:space="preserve">tation </w:t>
      </w:r>
      <w:r w:rsidR="00CB35EE" w:rsidRPr="00093A09">
        <w:rPr>
          <w:color w:val="auto"/>
          <w:szCs w:val="24"/>
        </w:rPr>
        <w:t xml:space="preserve">of </w:t>
      </w:r>
      <w:r w:rsidR="00ED1C2B" w:rsidRPr="00093A09">
        <w:rPr>
          <w:color w:val="auto"/>
          <w:szCs w:val="24"/>
        </w:rPr>
        <w:t xml:space="preserve">the method in comparison to </w:t>
      </w:r>
      <w:r w:rsidR="001B55DB" w:rsidRPr="00093A09">
        <w:rPr>
          <w:color w:val="auto"/>
          <w:szCs w:val="24"/>
          <w:lang w:val="en-GB"/>
        </w:rPr>
        <w:t>photo-interpretation</w:t>
      </w:r>
      <w:r w:rsidR="00CB35EE" w:rsidRPr="00093A09">
        <w:rPr>
          <w:color w:val="auto"/>
          <w:szCs w:val="24"/>
        </w:rPr>
        <w:t xml:space="preserve">. </w:t>
      </w:r>
      <w:r w:rsidR="00ED1C2B" w:rsidRPr="00093A09">
        <w:rPr>
          <w:color w:val="auto"/>
          <w:szCs w:val="24"/>
        </w:rPr>
        <w:t xml:space="preserve">SVMs attempt to classify every single pixel in a satellite image by </w:t>
      </w:r>
      <w:r w:rsidR="00CA3BEE" w:rsidRPr="00093A09">
        <w:rPr>
          <w:color w:val="auto"/>
          <w:szCs w:val="24"/>
        </w:rPr>
        <w:t>trying to</w:t>
      </w:r>
      <w:r w:rsidR="001B55DB" w:rsidRPr="00093A09">
        <w:rPr>
          <w:color w:val="auto"/>
          <w:szCs w:val="24"/>
          <w:lang w:val="en-GB"/>
        </w:rPr>
        <w:t xml:space="preserve"> produce</w:t>
      </w:r>
      <w:r w:rsidR="00CA3BEE" w:rsidRPr="00093A09">
        <w:rPr>
          <w:color w:val="auto"/>
          <w:szCs w:val="24"/>
        </w:rPr>
        <w:t xml:space="preserve"> an optimal separating hyperplane for separatin</w:t>
      </w:r>
      <w:r w:rsidR="00A42D10" w:rsidRPr="00093A09">
        <w:rPr>
          <w:color w:val="auto"/>
          <w:szCs w:val="24"/>
        </w:rPr>
        <w:t>g classes</w:t>
      </w:r>
      <w:r w:rsidR="0041353D" w:rsidRPr="00093A09">
        <w:rPr>
          <w:color w:val="auto"/>
          <w:szCs w:val="24"/>
        </w:rPr>
        <w:t>. Also, as a hard classifier, SVMs does not operate on a sub-pixel level, which can theoretically significantly reduce the accuracy of those classifiers especially when applied with coarse spatial resolution data</w:t>
      </w:r>
      <w:r w:rsidR="00435306" w:rsidRPr="00093A09">
        <w:rPr>
          <w:color w:val="auto"/>
          <w:szCs w:val="24"/>
        </w:rPr>
        <w:t xml:space="preserve">. </w:t>
      </w:r>
      <w:r w:rsidR="00B27EBC" w:rsidRPr="00093A09">
        <w:rPr>
          <w:color w:val="auto"/>
          <w:szCs w:val="24"/>
        </w:rPr>
        <w:t>The lat</w:t>
      </w:r>
      <w:r w:rsidR="00A42D10" w:rsidRPr="00093A09">
        <w:rPr>
          <w:color w:val="auto"/>
          <w:szCs w:val="24"/>
        </w:rPr>
        <w:t>t</w:t>
      </w:r>
      <w:r w:rsidR="00B27EBC" w:rsidRPr="00093A09">
        <w:rPr>
          <w:color w:val="auto"/>
          <w:szCs w:val="24"/>
        </w:rPr>
        <w:t>er can be even more significant</w:t>
      </w:r>
      <w:r w:rsidR="00A42D10" w:rsidRPr="00093A09">
        <w:rPr>
          <w:color w:val="auto"/>
          <w:szCs w:val="24"/>
        </w:rPr>
        <w:t xml:space="preserve"> in</w:t>
      </w:r>
      <w:r w:rsidR="00B27EBC" w:rsidRPr="00093A09">
        <w:rPr>
          <w:color w:val="auto"/>
          <w:szCs w:val="24"/>
        </w:rPr>
        <w:t xml:space="preserve"> areas with high degree of land use/cover fragmentation and heterogeneity that exists in Mediterranean ecosystems </w:t>
      </w:r>
      <w:r w:rsidR="00027427" w:rsidRPr="00093A09">
        <w:rPr>
          <w:color w:val="auto"/>
          <w:szCs w:val="24"/>
        </w:rPr>
        <w:t>such as our study</w:t>
      </w:r>
      <w:r w:rsidR="00A42D10" w:rsidRPr="00093A09">
        <w:rPr>
          <w:color w:val="auto"/>
          <w:szCs w:val="24"/>
        </w:rPr>
        <w:t xml:space="preserve"> site</w:t>
      </w:r>
      <w:r w:rsidR="00B27EBC" w:rsidRPr="00093A09">
        <w:rPr>
          <w:color w:val="auto"/>
          <w:szCs w:val="24"/>
        </w:rPr>
        <w:t>.</w:t>
      </w:r>
    </w:p>
    <w:p w:rsidR="001A4942" w:rsidRPr="00093A09" w:rsidRDefault="001A4942" w:rsidP="00E67E77">
      <w:pPr>
        <w:autoSpaceDE w:val="0"/>
        <w:autoSpaceDN w:val="0"/>
        <w:adjustRightInd w:val="0"/>
        <w:spacing w:before="0" w:after="120" w:line="276" w:lineRule="auto"/>
        <w:ind w:firstLine="397"/>
        <w:rPr>
          <w:color w:val="auto"/>
          <w:szCs w:val="24"/>
          <w:lang w:val="en-GB"/>
        </w:rPr>
      </w:pPr>
    </w:p>
    <w:p w:rsidR="003D77ED" w:rsidRPr="00093A09" w:rsidRDefault="00ED1F6D" w:rsidP="00E67E77">
      <w:pPr>
        <w:spacing w:before="0" w:after="120" w:line="276" w:lineRule="auto"/>
        <w:rPr>
          <w:b/>
          <w:color w:val="auto"/>
          <w:szCs w:val="24"/>
          <w:lang w:val="en-GB"/>
        </w:rPr>
      </w:pPr>
      <w:r w:rsidRPr="00093A09">
        <w:rPr>
          <w:b/>
          <w:color w:val="auto"/>
          <w:szCs w:val="24"/>
          <w:lang w:val="en-GB"/>
        </w:rPr>
        <w:t xml:space="preserve">4.3 </w:t>
      </w:r>
      <w:r w:rsidR="00D671F3" w:rsidRPr="00093A09">
        <w:rPr>
          <w:b/>
          <w:color w:val="auto"/>
          <w:szCs w:val="24"/>
          <w:lang w:val="en-GB"/>
        </w:rPr>
        <w:t>Possible</w:t>
      </w:r>
      <w:r w:rsidR="008042C7" w:rsidRPr="00093A09">
        <w:rPr>
          <w:b/>
          <w:color w:val="auto"/>
          <w:szCs w:val="24"/>
          <w:lang w:val="en-GB"/>
        </w:rPr>
        <w:t xml:space="preserve"> d</w:t>
      </w:r>
      <w:r w:rsidRPr="00093A09">
        <w:rPr>
          <w:b/>
          <w:color w:val="auto"/>
          <w:szCs w:val="24"/>
          <w:lang w:val="en-GB"/>
        </w:rPr>
        <w:t xml:space="preserve">rivers of </w:t>
      </w:r>
      <w:r w:rsidR="00983CC1" w:rsidRPr="00093A09">
        <w:rPr>
          <w:b/>
          <w:color w:val="auto"/>
          <w:szCs w:val="24"/>
          <w:lang w:val="en-GB"/>
        </w:rPr>
        <w:t xml:space="preserve">coastal </w:t>
      </w:r>
      <w:r w:rsidRPr="00093A09">
        <w:rPr>
          <w:b/>
          <w:color w:val="auto"/>
          <w:szCs w:val="24"/>
          <w:lang w:val="en-GB"/>
        </w:rPr>
        <w:t>chang</w:t>
      </w:r>
      <w:r w:rsidR="008042C7" w:rsidRPr="00093A09">
        <w:rPr>
          <w:b/>
          <w:color w:val="auto"/>
          <w:szCs w:val="24"/>
          <w:lang w:val="en-GB"/>
        </w:rPr>
        <w:t>e</w:t>
      </w:r>
      <w:r w:rsidR="008042C7" w:rsidRPr="00093A09" w:rsidDel="008042C7">
        <w:rPr>
          <w:b/>
          <w:color w:val="auto"/>
          <w:szCs w:val="24"/>
          <w:lang w:val="en-GB"/>
        </w:rPr>
        <w:t xml:space="preserve"> </w:t>
      </w:r>
      <w:r w:rsidR="00D671F3" w:rsidRPr="00093A09">
        <w:rPr>
          <w:b/>
          <w:color w:val="auto"/>
          <w:szCs w:val="24"/>
          <w:lang w:val="en-GB"/>
        </w:rPr>
        <w:t>in the two river deltas</w:t>
      </w:r>
    </w:p>
    <w:p w:rsidR="007953D0" w:rsidRPr="00093A09" w:rsidRDefault="00094A40" w:rsidP="00E67E77">
      <w:pPr>
        <w:spacing w:before="0" w:after="120" w:line="276" w:lineRule="auto"/>
        <w:ind w:firstLine="397"/>
        <w:rPr>
          <w:color w:val="auto"/>
          <w:szCs w:val="24"/>
        </w:rPr>
      </w:pPr>
      <w:r w:rsidRPr="00093A09">
        <w:rPr>
          <w:color w:val="auto"/>
          <w:szCs w:val="24"/>
        </w:rPr>
        <w:t xml:space="preserve">Analysis of photo-interpretation results indicates that although the Axios and Aliakmonas </w:t>
      </w:r>
      <w:r w:rsidR="00641457" w:rsidRPr="00093A09">
        <w:rPr>
          <w:color w:val="auto"/>
          <w:szCs w:val="24"/>
        </w:rPr>
        <w:t>r</w:t>
      </w:r>
      <w:r w:rsidRPr="00093A09">
        <w:rPr>
          <w:color w:val="auto"/>
          <w:szCs w:val="24"/>
        </w:rPr>
        <w:t xml:space="preserve">iver </w:t>
      </w:r>
      <w:r w:rsidR="00641457" w:rsidRPr="00093A09">
        <w:rPr>
          <w:color w:val="auto"/>
          <w:szCs w:val="24"/>
        </w:rPr>
        <w:t>d</w:t>
      </w:r>
      <w:r w:rsidRPr="00093A09">
        <w:rPr>
          <w:color w:val="auto"/>
          <w:szCs w:val="24"/>
        </w:rPr>
        <w:t>eltas have eroded between 1984 and 2009, net deposition was evident between 1984 and 1990 and between 2003 and 2009, with the majority of erosion occurring in the period 1990-2003.</w:t>
      </w:r>
      <w:r w:rsidR="008C36A8" w:rsidRPr="00093A09">
        <w:rPr>
          <w:color w:val="auto"/>
          <w:szCs w:val="24"/>
        </w:rPr>
        <w:t xml:space="preserve"> </w:t>
      </w:r>
      <w:r w:rsidR="0001529A" w:rsidRPr="00093A09">
        <w:rPr>
          <w:color w:val="auto"/>
          <w:szCs w:val="24"/>
        </w:rPr>
        <w:t>Sediment dynamics in alluvial rivers in particular can be influenced by both climatic and anthropogenic factors by impacting sediment delivery through land cover and vegetation, the frequency with which sediment entrainment and erosion thresholds are crossed, and the sediment transport capacity of rivers. Anthropogenic activities such as dam construction, in-stream gravel extraction and channelization can all significantly influence how se</w:t>
      </w:r>
      <w:r w:rsidR="0082142E" w:rsidRPr="00093A09">
        <w:rPr>
          <w:color w:val="auto"/>
          <w:szCs w:val="24"/>
        </w:rPr>
        <w:t>diment is supplied to, and transported</w:t>
      </w:r>
      <w:r w:rsidR="0001529A" w:rsidRPr="00093A09">
        <w:rPr>
          <w:color w:val="auto"/>
          <w:szCs w:val="24"/>
        </w:rPr>
        <w:t xml:space="preserve"> by, river systems. In</w:t>
      </w:r>
      <w:r w:rsidR="007953D0" w:rsidRPr="00093A09">
        <w:rPr>
          <w:color w:val="auto"/>
          <w:szCs w:val="24"/>
        </w:rPr>
        <w:t xml:space="preserve"> common with other Greek rivers,</w:t>
      </w:r>
      <w:r w:rsidR="0001529A" w:rsidRPr="00093A09">
        <w:rPr>
          <w:color w:val="auto"/>
          <w:szCs w:val="24"/>
        </w:rPr>
        <w:t xml:space="preserve"> the </w:t>
      </w:r>
      <w:r w:rsidR="002B0F59" w:rsidRPr="00093A09">
        <w:rPr>
          <w:color w:val="auto"/>
          <w:szCs w:val="24"/>
        </w:rPr>
        <w:t>discharges of the Axios and Aliakmanos rivers have</w:t>
      </w:r>
      <w:r w:rsidR="007953D0" w:rsidRPr="00093A09">
        <w:rPr>
          <w:color w:val="auto"/>
          <w:szCs w:val="24"/>
        </w:rPr>
        <w:t xml:space="preserve"> seen </w:t>
      </w:r>
      <w:r w:rsidR="0001529A" w:rsidRPr="00093A09">
        <w:rPr>
          <w:color w:val="auto"/>
          <w:szCs w:val="24"/>
        </w:rPr>
        <w:t>signif</w:t>
      </w:r>
      <w:r w:rsidR="007953D0" w:rsidRPr="00093A09">
        <w:rPr>
          <w:color w:val="auto"/>
          <w:szCs w:val="24"/>
        </w:rPr>
        <w:t>icant changes</w:t>
      </w:r>
      <w:r w:rsidR="0001529A" w:rsidRPr="00093A09">
        <w:rPr>
          <w:color w:val="auto"/>
          <w:szCs w:val="24"/>
        </w:rPr>
        <w:t xml:space="preserve"> due to both climatic and anthropogenic factors </w:t>
      </w:r>
      <w:r w:rsidR="007953D0" w:rsidRPr="00093A09">
        <w:rPr>
          <w:color w:val="auto"/>
          <w:szCs w:val="24"/>
        </w:rPr>
        <w:t>during the past 40-45 years. It is estimated that the discharge of the Axios River has decreased by 57 % (Sabater and Tockner, 2010)</w:t>
      </w:r>
      <w:r w:rsidR="00BE34C9" w:rsidRPr="00093A09">
        <w:rPr>
          <w:color w:val="auto"/>
          <w:szCs w:val="24"/>
        </w:rPr>
        <w:t xml:space="preserve"> and is currently regulated by a series of 13 dams (Poulos et al., 2000)</w:t>
      </w:r>
      <w:r w:rsidR="008846E7" w:rsidRPr="00093A09">
        <w:rPr>
          <w:color w:val="auto"/>
          <w:szCs w:val="24"/>
        </w:rPr>
        <w:t xml:space="preserve"> and the Aliakmonas has been similarly impacted by increased variations from typical values due to regulation by four dams (Poulos and Chronis, 1997; Krestenitis et al., 2012)</w:t>
      </w:r>
      <w:r w:rsidR="007953D0" w:rsidRPr="00093A09">
        <w:rPr>
          <w:color w:val="auto"/>
          <w:szCs w:val="24"/>
        </w:rPr>
        <w:t xml:space="preserve">. </w:t>
      </w:r>
      <w:r w:rsidR="008846E7" w:rsidRPr="00093A09">
        <w:rPr>
          <w:color w:val="auto"/>
          <w:szCs w:val="24"/>
        </w:rPr>
        <w:t xml:space="preserve">In terms of climatic changes, </w:t>
      </w:r>
      <w:r w:rsidR="007953D0" w:rsidRPr="00093A09">
        <w:rPr>
          <w:color w:val="auto"/>
          <w:szCs w:val="24"/>
        </w:rPr>
        <w:t>Karageorgis et al., (2005) noted that there was a period of high discharge on the Axios between 1980 and 1985, followed by a period of low discharge between 1988 and 1994 and a period of relatively higher discharge between 1995 and 2000. This was proportional to variations in precipi</w:t>
      </w:r>
      <w:r w:rsidR="008846E7" w:rsidRPr="00093A09">
        <w:rPr>
          <w:color w:val="auto"/>
          <w:szCs w:val="24"/>
        </w:rPr>
        <w:t>tation</w:t>
      </w:r>
      <w:r w:rsidR="002B0F59" w:rsidRPr="00093A09">
        <w:rPr>
          <w:color w:val="auto"/>
          <w:szCs w:val="24"/>
        </w:rPr>
        <w:t>.</w:t>
      </w:r>
      <w:r w:rsidR="007953D0" w:rsidRPr="00093A09">
        <w:rPr>
          <w:color w:val="auto"/>
          <w:szCs w:val="24"/>
        </w:rPr>
        <w:t xml:space="preserve"> The first period of deposition observed on both rivers, therefore, occurred during a period of predominantly high discharge. After discharge decreased during 1988-1994, erosion became the dominant trend, continuing into the period of higher discharges after 1995.  </w:t>
      </w:r>
    </w:p>
    <w:p w:rsidR="009A0C31" w:rsidRPr="00093A09" w:rsidRDefault="00A42D10" w:rsidP="00E67E77">
      <w:pPr>
        <w:pStyle w:val="NITextBody"/>
        <w:spacing w:line="276" w:lineRule="auto"/>
        <w:ind w:firstLine="397"/>
        <w:rPr>
          <w:sz w:val="24"/>
          <w:szCs w:val="24"/>
        </w:rPr>
      </w:pPr>
      <w:r w:rsidRPr="00093A09">
        <w:rPr>
          <w:sz w:val="24"/>
          <w:szCs w:val="24"/>
        </w:rPr>
        <w:t>However,</w:t>
      </w:r>
      <w:r w:rsidR="004C0A03" w:rsidRPr="00093A09">
        <w:rPr>
          <w:sz w:val="24"/>
          <w:szCs w:val="24"/>
        </w:rPr>
        <w:t xml:space="preserve"> it is very difficult </w:t>
      </w:r>
      <w:r w:rsidR="002B0F59" w:rsidRPr="00093A09">
        <w:rPr>
          <w:sz w:val="24"/>
          <w:szCs w:val="24"/>
        </w:rPr>
        <w:t xml:space="preserve">to unpick the relative impacts of synchronous climatic and anthropogenic factors. </w:t>
      </w:r>
      <w:r w:rsidR="0001529A" w:rsidRPr="00093A09">
        <w:rPr>
          <w:sz w:val="24"/>
          <w:szCs w:val="24"/>
        </w:rPr>
        <w:t xml:space="preserve">The Axios and </w:t>
      </w:r>
      <w:proofErr w:type="spellStart"/>
      <w:r w:rsidR="0001529A" w:rsidRPr="00093A09">
        <w:rPr>
          <w:sz w:val="24"/>
          <w:szCs w:val="24"/>
        </w:rPr>
        <w:t>Aliakmonas</w:t>
      </w:r>
      <w:proofErr w:type="spellEnd"/>
      <w:r w:rsidR="0001529A" w:rsidRPr="00093A09">
        <w:rPr>
          <w:sz w:val="24"/>
          <w:szCs w:val="24"/>
        </w:rPr>
        <w:t xml:space="preserve"> rivers are two of the most severely modified </w:t>
      </w:r>
      <w:r w:rsidR="0001529A" w:rsidRPr="00093A09">
        <w:rPr>
          <w:sz w:val="24"/>
          <w:szCs w:val="24"/>
        </w:rPr>
        <w:lastRenderedPageBreak/>
        <w:t>rivers in this region of Europe</w:t>
      </w:r>
      <w:r w:rsidR="007953D0" w:rsidRPr="00093A09">
        <w:rPr>
          <w:sz w:val="24"/>
          <w:szCs w:val="24"/>
        </w:rPr>
        <w:t xml:space="preserve"> (</w:t>
      </w:r>
      <w:proofErr w:type="spellStart"/>
      <w:r w:rsidR="007953D0" w:rsidRPr="00093A09">
        <w:rPr>
          <w:sz w:val="24"/>
          <w:szCs w:val="24"/>
        </w:rPr>
        <w:t>Tockner</w:t>
      </w:r>
      <w:proofErr w:type="spellEnd"/>
      <w:r w:rsidR="007953D0" w:rsidRPr="00093A09">
        <w:rPr>
          <w:sz w:val="24"/>
          <w:szCs w:val="24"/>
        </w:rPr>
        <w:t xml:space="preserve"> et al., 2010)</w:t>
      </w:r>
      <w:r w:rsidR="0001529A" w:rsidRPr="00093A09">
        <w:rPr>
          <w:sz w:val="24"/>
          <w:szCs w:val="24"/>
        </w:rPr>
        <w:t>. Both systems have been extensively regulated by dams</w:t>
      </w:r>
      <w:r w:rsidR="0082142E" w:rsidRPr="00093A09">
        <w:rPr>
          <w:sz w:val="24"/>
          <w:szCs w:val="24"/>
        </w:rPr>
        <w:t>,</w:t>
      </w:r>
      <w:r w:rsidR="002B0F59" w:rsidRPr="00093A09">
        <w:rPr>
          <w:sz w:val="24"/>
          <w:szCs w:val="24"/>
        </w:rPr>
        <w:t xml:space="preserve"> and in common with other rivers in Europe </w:t>
      </w:r>
      <w:r w:rsidR="00D74AF5" w:rsidRPr="00093A09">
        <w:rPr>
          <w:sz w:val="24"/>
          <w:szCs w:val="24"/>
        </w:rPr>
        <w:t>(</w:t>
      </w:r>
      <w:proofErr w:type="spellStart"/>
      <w:r w:rsidR="0088799D" w:rsidRPr="00093A09">
        <w:rPr>
          <w:sz w:val="24"/>
          <w:szCs w:val="24"/>
          <w:shd w:val="clear" w:color="auto" w:fill="FFFFFF"/>
        </w:rPr>
        <w:t>Liébault</w:t>
      </w:r>
      <w:proofErr w:type="spellEnd"/>
      <w:r w:rsidR="00D74AF5" w:rsidRPr="00093A09">
        <w:rPr>
          <w:sz w:val="24"/>
          <w:szCs w:val="24"/>
        </w:rPr>
        <w:t xml:space="preserve"> and </w:t>
      </w:r>
      <w:proofErr w:type="spellStart"/>
      <w:r w:rsidR="0088799D" w:rsidRPr="00093A09">
        <w:rPr>
          <w:sz w:val="24"/>
          <w:szCs w:val="24"/>
          <w:shd w:val="clear" w:color="auto" w:fill="FFFFFF"/>
        </w:rPr>
        <w:t>Piégay</w:t>
      </w:r>
      <w:proofErr w:type="spellEnd"/>
      <w:r w:rsidR="00D74AF5" w:rsidRPr="00093A09">
        <w:rPr>
          <w:sz w:val="24"/>
          <w:szCs w:val="24"/>
        </w:rPr>
        <w:t xml:space="preserve">, 2001; </w:t>
      </w:r>
      <w:proofErr w:type="spellStart"/>
      <w:r w:rsidR="00D74AF5" w:rsidRPr="00093A09">
        <w:rPr>
          <w:sz w:val="24"/>
          <w:szCs w:val="24"/>
        </w:rPr>
        <w:t>Kondolf</w:t>
      </w:r>
      <w:proofErr w:type="spellEnd"/>
      <w:r w:rsidR="00D74AF5" w:rsidRPr="00093A09">
        <w:rPr>
          <w:sz w:val="24"/>
          <w:szCs w:val="24"/>
        </w:rPr>
        <w:t xml:space="preserve"> et al., 2002; </w:t>
      </w:r>
      <w:proofErr w:type="spellStart"/>
      <w:r w:rsidR="00D74AF5" w:rsidRPr="00093A09">
        <w:rPr>
          <w:sz w:val="24"/>
          <w:szCs w:val="24"/>
        </w:rPr>
        <w:t>Surian</w:t>
      </w:r>
      <w:proofErr w:type="spellEnd"/>
      <w:r w:rsidR="00D74AF5" w:rsidRPr="00093A09">
        <w:rPr>
          <w:sz w:val="24"/>
          <w:szCs w:val="24"/>
        </w:rPr>
        <w:t xml:space="preserve"> and </w:t>
      </w:r>
      <w:proofErr w:type="spellStart"/>
      <w:r w:rsidR="00D74AF5" w:rsidRPr="00093A09">
        <w:rPr>
          <w:sz w:val="24"/>
          <w:szCs w:val="24"/>
        </w:rPr>
        <w:t>Rinaldi</w:t>
      </w:r>
      <w:proofErr w:type="spellEnd"/>
      <w:r w:rsidR="00D74AF5" w:rsidRPr="00093A09">
        <w:rPr>
          <w:sz w:val="24"/>
          <w:szCs w:val="24"/>
        </w:rPr>
        <w:t xml:space="preserve">, 2003; </w:t>
      </w:r>
      <w:proofErr w:type="spellStart"/>
      <w:r w:rsidR="00D74AF5" w:rsidRPr="00093A09">
        <w:rPr>
          <w:sz w:val="24"/>
          <w:szCs w:val="24"/>
        </w:rPr>
        <w:t>Gittins</w:t>
      </w:r>
      <w:proofErr w:type="spellEnd"/>
      <w:r w:rsidR="00D74AF5" w:rsidRPr="00093A09">
        <w:rPr>
          <w:sz w:val="24"/>
          <w:szCs w:val="24"/>
        </w:rPr>
        <w:t xml:space="preserve">, 2004; </w:t>
      </w:r>
      <w:proofErr w:type="spellStart"/>
      <w:r w:rsidR="00D74AF5" w:rsidRPr="00093A09">
        <w:rPr>
          <w:sz w:val="24"/>
          <w:szCs w:val="24"/>
        </w:rPr>
        <w:t>Surian</w:t>
      </w:r>
      <w:proofErr w:type="spellEnd"/>
      <w:r w:rsidR="00D74AF5" w:rsidRPr="00093A09">
        <w:rPr>
          <w:sz w:val="24"/>
          <w:szCs w:val="24"/>
        </w:rPr>
        <w:t xml:space="preserve"> et al; 2009</w:t>
      </w:r>
      <w:r w:rsidR="008846E7" w:rsidRPr="00093A09">
        <w:rPr>
          <w:sz w:val="24"/>
          <w:szCs w:val="24"/>
        </w:rPr>
        <w:t>)</w:t>
      </w:r>
      <w:r w:rsidR="002B0F59" w:rsidRPr="00093A09">
        <w:rPr>
          <w:sz w:val="24"/>
          <w:szCs w:val="24"/>
        </w:rPr>
        <w:t xml:space="preserve"> and beyond</w:t>
      </w:r>
      <w:r w:rsidR="00D74AF5" w:rsidRPr="00093A09">
        <w:rPr>
          <w:sz w:val="24"/>
          <w:szCs w:val="24"/>
        </w:rPr>
        <w:t xml:space="preserve"> (Williams and Wolman, 1984; </w:t>
      </w:r>
      <w:proofErr w:type="spellStart"/>
      <w:r w:rsidR="00D74AF5" w:rsidRPr="00093A09">
        <w:rPr>
          <w:sz w:val="24"/>
          <w:szCs w:val="24"/>
        </w:rPr>
        <w:t>Kondolf</w:t>
      </w:r>
      <w:proofErr w:type="spellEnd"/>
      <w:r w:rsidR="00D74AF5" w:rsidRPr="00093A09">
        <w:rPr>
          <w:sz w:val="24"/>
          <w:szCs w:val="24"/>
        </w:rPr>
        <w:t>, 1997)</w:t>
      </w:r>
      <w:r w:rsidR="002B0F59" w:rsidRPr="00093A09">
        <w:rPr>
          <w:sz w:val="24"/>
          <w:szCs w:val="24"/>
        </w:rPr>
        <w:t>, the impact of regulation on catchment-scale sediment dynamics seem to have been severe.</w:t>
      </w:r>
      <w:r w:rsidR="0001529A" w:rsidRPr="00093A09">
        <w:rPr>
          <w:sz w:val="24"/>
          <w:szCs w:val="24"/>
        </w:rPr>
        <w:t xml:space="preserve"> </w:t>
      </w:r>
      <w:r w:rsidR="00052D3B" w:rsidRPr="00093A09">
        <w:rPr>
          <w:sz w:val="24"/>
          <w:szCs w:val="24"/>
        </w:rPr>
        <w:t xml:space="preserve">The retreat of the shoreline of the Axios and </w:t>
      </w:r>
      <w:proofErr w:type="spellStart"/>
      <w:r w:rsidR="00052D3B" w:rsidRPr="00093A09">
        <w:rPr>
          <w:sz w:val="24"/>
          <w:szCs w:val="24"/>
        </w:rPr>
        <w:t>Aliakmo</w:t>
      </w:r>
      <w:r w:rsidR="00A3431F" w:rsidRPr="00093A09">
        <w:rPr>
          <w:sz w:val="24"/>
          <w:szCs w:val="24"/>
        </w:rPr>
        <w:t>n</w:t>
      </w:r>
      <w:r w:rsidR="00052D3B" w:rsidRPr="00093A09">
        <w:rPr>
          <w:sz w:val="24"/>
          <w:szCs w:val="24"/>
        </w:rPr>
        <w:t>as</w:t>
      </w:r>
      <w:proofErr w:type="spellEnd"/>
      <w:r w:rsidR="00052D3B" w:rsidRPr="00093A09">
        <w:rPr>
          <w:sz w:val="24"/>
          <w:szCs w:val="24"/>
        </w:rPr>
        <w:t xml:space="preserve"> river deltas over the second half of the twentieth century has been described by Athanasiou (1990), </w:t>
      </w:r>
      <w:proofErr w:type="spellStart"/>
      <w:r w:rsidR="00052D3B" w:rsidRPr="00093A09">
        <w:rPr>
          <w:sz w:val="24"/>
          <w:szCs w:val="24"/>
        </w:rPr>
        <w:t>Zalidis</w:t>
      </w:r>
      <w:proofErr w:type="spellEnd"/>
      <w:r w:rsidR="00052D3B" w:rsidRPr="00093A09">
        <w:rPr>
          <w:sz w:val="24"/>
          <w:szCs w:val="24"/>
        </w:rPr>
        <w:t xml:space="preserve"> et al., (2007), </w:t>
      </w:r>
      <w:proofErr w:type="spellStart"/>
      <w:r w:rsidR="00052D3B" w:rsidRPr="00093A09">
        <w:rPr>
          <w:sz w:val="24"/>
          <w:szCs w:val="24"/>
        </w:rPr>
        <w:t>Smardon</w:t>
      </w:r>
      <w:proofErr w:type="spellEnd"/>
      <w:r w:rsidR="00052D3B" w:rsidRPr="00093A09">
        <w:rPr>
          <w:sz w:val="24"/>
          <w:szCs w:val="24"/>
        </w:rPr>
        <w:t xml:space="preserve"> (2009) and </w:t>
      </w:r>
      <w:proofErr w:type="spellStart"/>
      <w:r w:rsidR="00052D3B" w:rsidRPr="00093A09">
        <w:rPr>
          <w:sz w:val="24"/>
          <w:szCs w:val="24"/>
        </w:rPr>
        <w:t>Kapsimalis</w:t>
      </w:r>
      <w:proofErr w:type="spellEnd"/>
      <w:r w:rsidR="00052D3B" w:rsidRPr="00093A09">
        <w:rPr>
          <w:sz w:val="24"/>
          <w:szCs w:val="24"/>
        </w:rPr>
        <w:t xml:space="preserve"> et al., (2005).</w:t>
      </w:r>
      <w:r w:rsidR="0001529A" w:rsidRPr="00093A09">
        <w:rPr>
          <w:sz w:val="24"/>
          <w:szCs w:val="24"/>
        </w:rPr>
        <w:t xml:space="preserve"> </w:t>
      </w:r>
      <w:r w:rsidR="00020529" w:rsidRPr="00093A09">
        <w:rPr>
          <w:sz w:val="24"/>
          <w:szCs w:val="24"/>
        </w:rPr>
        <w:t xml:space="preserve">The </w:t>
      </w:r>
      <w:r w:rsidR="000A3BE6" w:rsidRPr="00093A09">
        <w:rPr>
          <w:sz w:val="24"/>
          <w:szCs w:val="24"/>
        </w:rPr>
        <w:t xml:space="preserve">erosion noted by </w:t>
      </w:r>
      <w:r w:rsidR="004C0A03" w:rsidRPr="00093A09">
        <w:rPr>
          <w:sz w:val="24"/>
          <w:szCs w:val="24"/>
        </w:rPr>
        <w:t>our</w:t>
      </w:r>
      <w:r w:rsidR="000A3BE6" w:rsidRPr="00093A09">
        <w:rPr>
          <w:sz w:val="24"/>
          <w:szCs w:val="24"/>
        </w:rPr>
        <w:t xml:space="preserve"> </w:t>
      </w:r>
      <w:r w:rsidR="004C0A03" w:rsidRPr="00093A09">
        <w:rPr>
          <w:sz w:val="24"/>
          <w:szCs w:val="24"/>
        </w:rPr>
        <w:t>work</w:t>
      </w:r>
      <w:r w:rsidR="000A3BE6" w:rsidRPr="00093A09">
        <w:rPr>
          <w:sz w:val="24"/>
          <w:szCs w:val="24"/>
        </w:rPr>
        <w:t xml:space="preserve"> is part </w:t>
      </w:r>
      <w:r w:rsidR="0034142E" w:rsidRPr="00093A09">
        <w:rPr>
          <w:sz w:val="24"/>
          <w:szCs w:val="24"/>
        </w:rPr>
        <w:t>of a longer term trend found by Athanasiou (1990) who noted that approximately 5.25</w:t>
      </w:r>
      <w:r w:rsidR="00A11D81" w:rsidRPr="00093A09">
        <w:rPr>
          <w:sz w:val="24"/>
          <w:szCs w:val="24"/>
        </w:rPr>
        <w:t xml:space="preserve"> km</w:t>
      </w:r>
      <w:r w:rsidR="00A838EF" w:rsidRPr="00093A09">
        <w:rPr>
          <w:sz w:val="24"/>
          <w:szCs w:val="24"/>
          <w:vertAlign w:val="superscript"/>
        </w:rPr>
        <w:t>2</w:t>
      </w:r>
      <w:r w:rsidR="00A64507" w:rsidRPr="00093A09">
        <w:rPr>
          <w:sz w:val="24"/>
          <w:szCs w:val="24"/>
          <w:vertAlign w:val="superscript"/>
        </w:rPr>
        <w:t xml:space="preserve"> </w:t>
      </w:r>
      <w:r w:rsidR="000A3BE6" w:rsidRPr="00093A09">
        <w:rPr>
          <w:sz w:val="24"/>
          <w:szCs w:val="24"/>
        </w:rPr>
        <w:t xml:space="preserve"> of the Axios delta was lost between 1945 and 1970 due to erosion and subsidence. The findings of this paper </w:t>
      </w:r>
      <w:r w:rsidR="00DA1F51" w:rsidRPr="00093A09">
        <w:rPr>
          <w:sz w:val="24"/>
          <w:szCs w:val="24"/>
        </w:rPr>
        <w:t xml:space="preserve">also </w:t>
      </w:r>
      <w:r w:rsidR="000A3BE6" w:rsidRPr="00093A09">
        <w:rPr>
          <w:sz w:val="24"/>
          <w:szCs w:val="24"/>
        </w:rPr>
        <w:t xml:space="preserve">confirm the findings of </w:t>
      </w:r>
      <w:proofErr w:type="spellStart"/>
      <w:r w:rsidR="000A3BE6" w:rsidRPr="00093A09">
        <w:rPr>
          <w:sz w:val="24"/>
          <w:szCs w:val="24"/>
        </w:rPr>
        <w:t>Zalidis</w:t>
      </w:r>
      <w:proofErr w:type="spellEnd"/>
      <w:r w:rsidR="000A3BE6" w:rsidRPr="00093A09">
        <w:rPr>
          <w:sz w:val="24"/>
          <w:szCs w:val="24"/>
        </w:rPr>
        <w:t xml:space="preserve"> et al., (2007) who found that the surface areas of the Axios delta characterised by water increased by 13.6 % during the 1990s and early 2000s. As </w:t>
      </w:r>
      <w:proofErr w:type="spellStart"/>
      <w:r w:rsidR="0001529A" w:rsidRPr="00093A09">
        <w:rPr>
          <w:sz w:val="24"/>
          <w:szCs w:val="24"/>
        </w:rPr>
        <w:t>Kapsimalis</w:t>
      </w:r>
      <w:proofErr w:type="spellEnd"/>
      <w:r w:rsidR="0001529A" w:rsidRPr="00093A09">
        <w:rPr>
          <w:sz w:val="24"/>
          <w:szCs w:val="24"/>
        </w:rPr>
        <w:t xml:space="preserve"> et al., (2005) noted</w:t>
      </w:r>
      <w:r w:rsidR="000A3BE6" w:rsidRPr="00093A09">
        <w:rPr>
          <w:sz w:val="24"/>
          <w:szCs w:val="24"/>
        </w:rPr>
        <w:t xml:space="preserve"> this is very likely to have been a </w:t>
      </w:r>
      <w:r w:rsidR="0001529A" w:rsidRPr="00093A09">
        <w:rPr>
          <w:sz w:val="24"/>
          <w:szCs w:val="24"/>
        </w:rPr>
        <w:t xml:space="preserve">result of </w:t>
      </w:r>
      <w:proofErr w:type="spellStart"/>
      <w:r w:rsidR="0001529A" w:rsidRPr="00093A09">
        <w:rPr>
          <w:sz w:val="24"/>
          <w:szCs w:val="24"/>
        </w:rPr>
        <w:t>chann</w:t>
      </w:r>
      <w:r w:rsidR="000A3BE6" w:rsidRPr="00093A09">
        <w:rPr>
          <w:sz w:val="24"/>
          <w:szCs w:val="24"/>
        </w:rPr>
        <w:t>elisation</w:t>
      </w:r>
      <w:proofErr w:type="spellEnd"/>
      <w:r w:rsidR="000A3BE6" w:rsidRPr="00093A09">
        <w:rPr>
          <w:sz w:val="24"/>
          <w:szCs w:val="24"/>
        </w:rPr>
        <w:t xml:space="preserve">, land reclamation and regulation. </w:t>
      </w:r>
      <w:r w:rsidR="00C661BA" w:rsidRPr="00093A09">
        <w:rPr>
          <w:sz w:val="24"/>
          <w:szCs w:val="24"/>
        </w:rPr>
        <w:t>Dams in both river catchments have disrupted their natural</w:t>
      </w:r>
      <w:r w:rsidR="00466FCB" w:rsidRPr="00093A09">
        <w:rPr>
          <w:sz w:val="24"/>
          <w:szCs w:val="24"/>
        </w:rPr>
        <w:t xml:space="preserve"> discharge regime and</w:t>
      </w:r>
      <w:r w:rsidR="00C661BA" w:rsidRPr="00093A09">
        <w:rPr>
          <w:sz w:val="24"/>
          <w:szCs w:val="24"/>
        </w:rPr>
        <w:t xml:space="preserve"> sediment dynamics by decoupling the upper reaches from the deltaic regions, thus reducing the volume of sediment reaching those coastal areas</w:t>
      </w:r>
      <w:r w:rsidR="0001529A" w:rsidRPr="00093A09">
        <w:rPr>
          <w:sz w:val="24"/>
          <w:szCs w:val="24"/>
        </w:rPr>
        <w:t>.</w:t>
      </w:r>
      <w:r w:rsidR="00466FCB" w:rsidRPr="00093A09">
        <w:rPr>
          <w:sz w:val="24"/>
          <w:szCs w:val="24"/>
        </w:rPr>
        <w:t xml:space="preserve"> In addition, over-abstraction of water from aquifers to provide Thessaloniki with water has exacerbated the reduction in discharge (</w:t>
      </w:r>
      <w:proofErr w:type="spellStart"/>
      <w:r w:rsidR="00466FCB" w:rsidRPr="00093A09">
        <w:rPr>
          <w:sz w:val="24"/>
          <w:szCs w:val="24"/>
        </w:rPr>
        <w:t>Poulos</w:t>
      </w:r>
      <w:proofErr w:type="spellEnd"/>
      <w:r w:rsidR="00466FCB" w:rsidRPr="00093A09">
        <w:rPr>
          <w:sz w:val="24"/>
          <w:szCs w:val="24"/>
        </w:rPr>
        <w:t xml:space="preserve"> et al., 2000). The</w:t>
      </w:r>
      <w:r w:rsidR="009A0C31" w:rsidRPr="00093A09">
        <w:rPr>
          <w:sz w:val="24"/>
          <w:szCs w:val="24"/>
        </w:rPr>
        <w:t xml:space="preserve"> influence of these anthropogenic activities on the geomorphology of the deltaic regions is compounded by the fact that the influence of the fluvial component of the system is much greater than that of the oceanic component. The deltas of both rivers are subject to lower monthly wave power compared to the neighbouring </w:t>
      </w:r>
      <w:proofErr w:type="spellStart"/>
      <w:r w:rsidR="00466FCB" w:rsidRPr="00093A09">
        <w:rPr>
          <w:sz w:val="24"/>
          <w:szCs w:val="24"/>
        </w:rPr>
        <w:t>Pinios</w:t>
      </w:r>
      <w:proofErr w:type="spellEnd"/>
      <w:r w:rsidR="00466FCB" w:rsidRPr="00093A09">
        <w:rPr>
          <w:sz w:val="24"/>
          <w:szCs w:val="24"/>
        </w:rPr>
        <w:t xml:space="preserve"> river delta and the fact that the monthly distribution of high discharge and high wave action do not coincide </w:t>
      </w:r>
      <w:r w:rsidR="00095E9A" w:rsidRPr="00093A09">
        <w:rPr>
          <w:sz w:val="24"/>
          <w:szCs w:val="24"/>
        </w:rPr>
        <w:t xml:space="preserve">is interpreted as </w:t>
      </w:r>
      <w:r w:rsidR="00466FCB" w:rsidRPr="00093A09">
        <w:rPr>
          <w:sz w:val="24"/>
          <w:szCs w:val="24"/>
        </w:rPr>
        <w:t>that the waves are not powerful enough to redistribute river-borne sediment (</w:t>
      </w:r>
      <w:proofErr w:type="spellStart"/>
      <w:r w:rsidR="00466FCB" w:rsidRPr="00093A09">
        <w:rPr>
          <w:sz w:val="24"/>
          <w:szCs w:val="24"/>
        </w:rPr>
        <w:t>Poulos</w:t>
      </w:r>
      <w:proofErr w:type="spellEnd"/>
      <w:r w:rsidR="00466FCB" w:rsidRPr="00093A09">
        <w:rPr>
          <w:sz w:val="24"/>
          <w:szCs w:val="24"/>
        </w:rPr>
        <w:t xml:space="preserve"> et al., 2000). The impacts of decreases in both discharge and sediment load in the rivers will, therefore, be particularly evident.</w:t>
      </w:r>
      <w:r w:rsidR="00C560B9" w:rsidRPr="00093A09">
        <w:rPr>
          <w:sz w:val="24"/>
          <w:szCs w:val="24"/>
        </w:rPr>
        <w:t xml:space="preserve"> This paper has focused on coastal changes in the delta of the Axios and </w:t>
      </w:r>
      <w:proofErr w:type="spellStart"/>
      <w:r w:rsidR="00C560B9" w:rsidRPr="00093A09">
        <w:rPr>
          <w:sz w:val="24"/>
          <w:szCs w:val="24"/>
        </w:rPr>
        <w:t>Aliakmonas</w:t>
      </w:r>
      <w:proofErr w:type="spellEnd"/>
      <w:r w:rsidR="00C560B9" w:rsidRPr="00093A09">
        <w:rPr>
          <w:sz w:val="24"/>
          <w:szCs w:val="24"/>
        </w:rPr>
        <w:t xml:space="preserve"> rivers</w:t>
      </w:r>
      <w:r w:rsidR="006A749B" w:rsidRPr="00093A09">
        <w:rPr>
          <w:sz w:val="24"/>
          <w:szCs w:val="24"/>
        </w:rPr>
        <w:t>,</w:t>
      </w:r>
      <w:r w:rsidR="00A3431F" w:rsidRPr="00093A09">
        <w:rPr>
          <w:sz w:val="24"/>
          <w:szCs w:val="24"/>
        </w:rPr>
        <w:t xml:space="preserve"> </w:t>
      </w:r>
      <w:r w:rsidR="006A749B" w:rsidRPr="00093A09">
        <w:rPr>
          <w:sz w:val="24"/>
          <w:szCs w:val="24"/>
        </w:rPr>
        <w:t>however,</w:t>
      </w:r>
      <w:r w:rsidR="00C560B9" w:rsidRPr="00093A09">
        <w:rPr>
          <w:sz w:val="24"/>
          <w:szCs w:val="24"/>
        </w:rPr>
        <w:t xml:space="preserve"> changes in other rivers that also drain into the </w:t>
      </w:r>
      <w:proofErr w:type="spellStart"/>
      <w:r w:rsidR="00C560B9" w:rsidRPr="00093A09">
        <w:rPr>
          <w:sz w:val="24"/>
          <w:szCs w:val="24"/>
        </w:rPr>
        <w:t>Thermaikos</w:t>
      </w:r>
      <w:proofErr w:type="spellEnd"/>
      <w:r w:rsidR="00C560B9" w:rsidRPr="00093A09">
        <w:rPr>
          <w:sz w:val="24"/>
          <w:szCs w:val="24"/>
        </w:rPr>
        <w:t xml:space="preserve"> Gulf (especially the </w:t>
      </w:r>
      <w:proofErr w:type="spellStart"/>
      <w:r w:rsidR="00C560B9" w:rsidRPr="00093A09">
        <w:rPr>
          <w:sz w:val="24"/>
          <w:szCs w:val="24"/>
        </w:rPr>
        <w:t>Galliakos</w:t>
      </w:r>
      <w:proofErr w:type="spellEnd"/>
      <w:r w:rsidR="00C560B9" w:rsidRPr="00093A09">
        <w:rPr>
          <w:sz w:val="24"/>
          <w:szCs w:val="24"/>
        </w:rPr>
        <w:t>) should also be considered</w:t>
      </w:r>
      <w:r w:rsidR="006A749B" w:rsidRPr="00093A09">
        <w:rPr>
          <w:sz w:val="24"/>
          <w:szCs w:val="24"/>
        </w:rPr>
        <w:t>. G</w:t>
      </w:r>
      <w:r w:rsidR="00C560B9" w:rsidRPr="00093A09">
        <w:rPr>
          <w:sz w:val="24"/>
          <w:szCs w:val="24"/>
        </w:rPr>
        <w:t>iven that anthropogenic pressures</w:t>
      </w:r>
      <w:r w:rsidR="006A749B" w:rsidRPr="00093A09">
        <w:rPr>
          <w:sz w:val="24"/>
          <w:szCs w:val="24"/>
        </w:rPr>
        <w:t xml:space="preserve"> </w:t>
      </w:r>
      <w:r w:rsidR="00C560B9" w:rsidRPr="00093A09">
        <w:rPr>
          <w:sz w:val="24"/>
          <w:szCs w:val="24"/>
        </w:rPr>
        <w:t>such as aggregate extraction for construction</w:t>
      </w:r>
      <w:r w:rsidR="006A749B" w:rsidRPr="00093A09">
        <w:rPr>
          <w:sz w:val="24"/>
          <w:szCs w:val="24"/>
        </w:rPr>
        <w:t xml:space="preserve"> also</w:t>
      </w:r>
      <w:r w:rsidR="00A3431F" w:rsidRPr="00093A09">
        <w:rPr>
          <w:sz w:val="24"/>
          <w:szCs w:val="24"/>
        </w:rPr>
        <w:t xml:space="preserve"> </w:t>
      </w:r>
      <w:r w:rsidR="00C560B9" w:rsidRPr="00093A09">
        <w:rPr>
          <w:sz w:val="24"/>
          <w:szCs w:val="24"/>
        </w:rPr>
        <w:t>affect</w:t>
      </w:r>
      <w:r w:rsidR="006A749B" w:rsidRPr="00093A09">
        <w:rPr>
          <w:sz w:val="24"/>
          <w:szCs w:val="24"/>
        </w:rPr>
        <w:t>s</w:t>
      </w:r>
      <w:r w:rsidR="00C560B9" w:rsidRPr="00093A09">
        <w:rPr>
          <w:sz w:val="24"/>
          <w:szCs w:val="24"/>
        </w:rPr>
        <w:t xml:space="preserve"> these rivers</w:t>
      </w:r>
      <w:r w:rsidR="006A749B" w:rsidRPr="00093A09">
        <w:rPr>
          <w:sz w:val="24"/>
          <w:szCs w:val="24"/>
        </w:rPr>
        <w:t>,</w:t>
      </w:r>
      <w:r w:rsidR="00C560B9" w:rsidRPr="00093A09">
        <w:rPr>
          <w:sz w:val="24"/>
          <w:szCs w:val="24"/>
        </w:rPr>
        <w:t xml:space="preserve"> </w:t>
      </w:r>
      <w:r w:rsidR="006A749B" w:rsidRPr="00093A09">
        <w:rPr>
          <w:sz w:val="24"/>
          <w:szCs w:val="24"/>
        </w:rPr>
        <w:t xml:space="preserve">changes here </w:t>
      </w:r>
      <w:r w:rsidR="00C560B9" w:rsidRPr="00093A09">
        <w:rPr>
          <w:sz w:val="24"/>
          <w:szCs w:val="24"/>
        </w:rPr>
        <w:t xml:space="preserve">may affect </w:t>
      </w:r>
      <w:proofErr w:type="spellStart"/>
      <w:r w:rsidR="00C560B9" w:rsidRPr="00093A09">
        <w:rPr>
          <w:sz w:val="24"/>
          <w:szCs w:val="24"/>
        </w:rPr>
        <w:t>geomorphological</w:t>
      </w:r>
      <w:proofErr w:type="spellEnd"/>
      <w:r w:rsidR="00C560B9" w:rsidRPr="00093A09">
        <w:rPr>
          <w:sz w:val="24"/>
          <w:szCs w:val="24"/>
        </w:rPr>
        <w:t xml:space="preserve"> processes in the wider coastal region. </w:t>
      </w:r>
      <w:r w:rsidR="006A749B" w:rsidRPr="00093A09">
        <w:rPr>
          <w:sz w:val="24"/>
          <w:szCs w:val="24"/>
        </w:rPr>
        <w:t>T</w:t>
      </w:r>
      <w:r w:rsidR="00DA1F51" w:rsidRPr="00093A09">
        <w:rPr>
          <w:sz w:val="24"/>
          <w:szCs w:val="24"/>
        </w:rPr>
        <w:t xml:space="preserve">he </w:t>
      </w:r>
      <w:r w:rsidRPr="00093A09">
        <w:rPr>
          <w:sz w:val="24"/>
          <w:szCs w:val="24"/>
        </w:rPr>
        <w:t>response</w:t>
      </w:r>
      <w:r w:rsidR="00DA1F51" w:rsidRPr="00093A09">
        <w:rPr>
          <w:sz w:val="24"/>
          <w:szCs w:val="24"/>
        </w:rPr>
        <w:t xml:space="preserve"> of the</w:t>
      </w:r>
      <w:r w:rsidR="006A749B" w:rsidRPr="00093A09">
        <w:rPr>
          <w:sz w:val="24"/>
          <w:szCs w:val="24"/>
        </w:rPr>
        <w:t>se</w:t>
      </w:r>
      <w:r w:rsidR="00DA1F51" w:rsidRPr="00093A09">
        <w:rPr>
          <w:sz w:val="24"/>
          <w:szCs w:val="24"/>
        </w:rPr>
        <w:t xml:space="preserve"> deltas to anthropogenic activities is in</w:t>
      </w:r>
      <w:r w:rsidR="00330306" w:rsidRPr="00093A09">
        <w:rPr>
          <w:sz w:val="24"/>
          <w:szCs w:val="24"/>
        </w:rPr>
        <w:t xml:space="preserve"> common with other </w:t>
      </w:r>
      <w:r w:rsidRPr="00093A09">
        <w:rPr>
          <w:sz w:val="24"/>
          <w:szCs w:val="24"/>
        </w:rPr>
        <w:t>landscapes</w:t>
      </w:r>
      <w:r w:rsidR="00DA1F51" w:rsidRPr="00093A09">
        <w:rPr>
          <w:sz w:val="24"/>
          <w:szCs w:val="24"/>
        </w:rPr>
        <w:t xml:space="preserve"> in Greece such as the </w:t>
      </w:r>
      <w:proofErr w:type="spellStart"/>
      <w:r w:rsidR="00330306" w:rsidRPr="00093A09">
        <w:rPr>
          <w:sz w:val="24"/>
          <w:szCs w:val="24"/>
        </w:rPr>
        <w:t>Kotychi</w:t>
      </w:r>
      <w:proofErr w:type="spellEnd"/>
      <w:r w:rsidR="00330306" w:rsidRPr="00093A09">
        <w:rPr>
          <w:sz w:val="24"/>
          <w:szCs w:val="24"/>
        </w:rPr>
        <w:t xml:space="preserve"> lagoon </w:t>
      </w:r>
      <w:r w:rsidR="00DF4E15" w:rsidRPr="00093A09">
        <w:rPr>
          <w:sz w:val="24"/>
          <w:szCs w:val="24"/>
        </w:rPr>
        <w:t>(</w:t>
      </w:r>
      <w:r w:rsidR="00330306" w:rsidRPr="00093A09">
        <w:rPr>
          <w:sz w:val="24"/>
          <w:szCs w:val="24"/>
        </w:rPr>
        <w:t xml:space="preserve">Kalivas et al., 2003) and </w:t>
      </w:r>
      <w:proofErr w:type="spellStart"/>
      <w:r w:rsidR="00330306" w:rsidRPr="00093A09">
        <w:rPr>
          <w:sz w:val="24"/>
          <w:szCs w:val="24"/>
        </w:rPr>
        <w:t>Nestos</w:t>
      </w:r>
      <w:proofErr w:type="spellEnd"/>
      <w:r w:rsidR="00330306" w:rsidRPr="00093A09">
        <w:rPr>
          <w:sz w:val="24"/>
          <w:szCs w:val="24"/>
        </w:rPr>
        <w:t xml:space="preserve"> delta (</w:t>
      </w:r>
      <w:proofErr w:type="spellStart"/>
      <w:r w:rsidR="00330306" w:rsidRPr="00093A09">
        <w:rPr>
          <w:sz w:val="24"/>
          <w:szCs w:val="24"/>
        </w:rPr>
        <w:t>Mallinis</w:t>
      </w:r>
      <w:proofErr w:type="spellEnd"/>
      <w:r w:rsidR="00330306" w:rsidRPr="00093A09">
        <w:rPr>
          <w:sz w:val="24"/>
          <w:szCs w:val="24"/>
        </w:rPr>
        <w:t xml:space="preserve"> et al., 2011)</w:t>
      </w:r>
      <w:r w:rsidR="00DA1F51" w:rsidRPr="00093A09">
        <w:rPr>
          <w:sz w:val="24"/>
          <w:szCs w:val="24"/>
        </w:rPr>
        <w:t>.</w:t>
      </w:r>
    </w:p>
    <w:p w:rsidR="00E449C4" w:rsidRPr="00093A09" w:rsidRDefault="00C560B9" w:rsidP="00E67E77">
      <w:pPr>
        <w:pStyle w:val="NITextBody"/>
        <w:spacing w:line="276" w:lineRule="auto"/>
        <w:ind w:firstLine="397"/>
        <w:rPr>
          <w:sz w:val="24"/>
          <w:szCs w:val="24"/>
        </w:rPr>
      </w:pPr>
      <w:r w:rsidRPr="00093A09">
        <w:rPr>
          <w:sz w:val="24"/>
          <w:szCs w:val="24"/>
        </w:rPr>
        <w:t>T</w:t>
      </w:r>
      <w:r w:rsidR="00C661BA" w:rsidRPr="00093A09">
        <w:rPr>
          <w:sz w:val="24"/>
          <w:szCs w:val="24"/>
        </w:rPr>
        <w:t xml:space="preserve">rajectories of </w:t>
      </w:r>
      <w:proofErr w:type="spellStart"/>
      <w:r w:rsidR="00C661BA" w:rsidRPr="00093A09">
        <w:rPr>
          <w:sz w:val="24"/>
          <w:szCs w:val="24"/>
        </w:rPr>
        <w:t>geomorphological</w:t>
      </w:r>
      <w:proofErr w:type="spellEnd"/>
      <w:r w:rsidR="00C661BA" w:rsidRPr="00093A09">
        <w:rPr>
          <w:sz w:val="24"/>
          <w:szCs w:val="24"/>
        </w:rPr>
        <w:t xml:space="preserve"> change in these catchments may be more complex than </w:t>
      </w:r>
      <w:r w:rsidRPr="00093A09">
        <w:rPr>
          <w:sz w:val="24"/>
          <w:szCs w:val="24"/>
        </w:rPr>
        <w:t>simply delta erosion due to reduced sediment and discharge load</w:t>
      </w:r>
      <w:r w:rsidR="00020529" w:rsidRPr="00093A09">
        <w:rPr>
          <w:sz w:val="24"/>
          <w:szCs w:val="24"/>
        </w:rPr>
        <w:t xml:space="preserve"> and may display complex response where the systems respond to one perturbation by oscillating between different modes (e.g. erosion and deposition - </w:t>
      </w:r>
      <w:proofErr w:type="spellStart"/>
      <w:r w:rsidR="00020529" w:rsidRPr="00093A09">
        <w:rPr>
          <w:sz w:val="24"/>
          <w:szCs w:val="24"/>
        </w:rPr>
        <w:t>Schumm</w:t>
      </w:r>
      <w:proofErr w:type="spellEnd"/>
      <w:r w:rsidR="00020529" w:rsidRPr="00093A09">
        <w:rPr>
          <w:sz w:val="24"/>
          <w:szCs w:val="24"/>
        </w:rPr>
        <w:t>, 1973)</w:t>
      </w:r>
      <w:r w:rsidR="00C661BA" w:rsidRPr="00093A09">
        <w:rPr>
          <w:sz w:val="24"/>
          <w:szCs w:val="24"/>
        </w:rPr>
        <w:t xml:space="preserve">. Damming of the Axios and </w:t>
      </w:r>
      <w:proofErr w:type="spellStart"/>
      <w:r w:rsidR="00C661BA" w:rsidRPr="00093A09">
        <w:rPr>
          <w:sz w:val="24"/>
          <w:szCs w:val="24"/>
        </w:rPr>
        <w:t>Aliakmonas</w:t>
      </w:r>
      <w:proofErr w:type="spellEnd"/>
      <w:r w:rsidR="00C661BA" w:rsidRPr="00093A09">
        <w:rPr>
          <w:sz w:val="24"/>
          <w:szCs w:val="24"/>
        </w:rPr>
        <w:t xml:space="preserve"> could have led to erosion in downstream reaches, including the deltas because of sediment starvation</w:t>
      </w:r>
      <w:r w:rsidR="00020529" w:rsidRPr="00093A09">
        <w:rPr>
          <w:sz w:val="24"/>
          <w:szCs w:val="24"/>
        </w:rPr>
        <w:t xml:space="preserve"> and increased clear</w:t>
      </w:r>
      <w:r w:rsidR="004C0A03" w:rsidRPr="00093A09">
        <w:rPr>
          <w:sz w:val="24"/>
          <w:szCs w:val="24"/>
        </w:rPr>
        <w:t xml:space="preserve"> </w:t>
      </w:r>
      <w:r w:rsidR="00020529" w:rsidRPr="00093A09">
        <w:rPr>
          <w:sz w:val="24"/>
          <w:szCs w:val="24"/>
        </w:rPr>
        <w:t xml:space="preserve">water erosion of river beds and banks. In theory, this could have been compounded by increased </w:t>
      </w:r>
      <w:r w:rsidR="00DA1F51" w:rsidRPr="00093A09">
        <w:rPr>
          <w:sz w:val="24"/>
          <w:szCs w:val="24"/>
        </w:rPr>
        <w:t xml:space="preserve">unit </w:t>
      </w:r>
      <w:r w:rsidR="00020529" w:rsidRPr="00093A09">
        <w:rPr>
          <w:sz w:val="24"/>
          <w:szCs w:val="24"/>
        </w:rPr>
        <w:t>stream powers in straightened, channelized reaches. Subsequently, this may have led to periods of deposition as the sediment released by the clear</w:t>
      </w:r>
      <w:r w:rsidR="00F07C54" w:rsidRPr="00093A09">
        <w:rPr>
          <w:sz w:val="24"/>
          <w:szCs w:val="24"/>
        </w:rPr>
        <w:t xml:space="preserve"> </w:t>
      </w:r>
      <w:r w:rsidR="00020529" w:rsidRPr="00093A09">
        <w:rPr>
          <w:sz w:val="24"/>
          <w:szCs w:val="24"/>
        </w:rPr>
        <w:t>water erosion is delivered to downstream reaches. As a result of the significantly reduced discharg</w:t>
      </w:r>
      <w:r w:rsidR="00874796" w:rsidRPr="00093A09">
        <w:rPr>
          <w:sz w:val="24"/>
          <w:szCs w:val="24"/>
        </w:rPr>
        <w:t xml:space="preserve">es due to climatic changes, </w:t>
      </w:r>
      <w:r w:rsidR="00020529" w:rsidRPr="00093A09">
        <w:rPr>
          <w:sz w:val="24"/>
          <w:szCs w:val="24"/>
        </w:rPr>
        <w:t>increased water abstraction</w:t>
      </w:r>
      <w:r w:rsidR="00874796" w:rsidRPr="00093A09">
        <w:rPr>
          <w:sz w:val="24"/>
          <w:szCs w:val="24"/>
        </w:rPr>
        <w:t xml:space="preserve"> and decreased high flows due to regulation</w:t>
      </w:r>
      <w:r w:rsidR="00095E9A" w:rsidRPr="00093A09">
        <w:rPr>
          <w:sz w:val="24"/>
          <w:szCs w:val="24"/>
        </w:rPr>
        <w:t>,</w:t>
      </w:r>
      <w:r w:rsidR="00020529" w:rsidRPr="00093A09">
        <w:rPr>
          <w:sz w:val="24"/>
          <w:szCs w:val="24"/>
        </w:rPr>
        <w:t xml:space="preserve"> the transport capacity of these rivers would have been reduced leading to deposition. </w:t>
      </w:r>
      <w:r w:rsidR="003C3A8A" w:rsidRPr="00093A09">
        <w:rPr>
          <w:sz w:val="24"/>
          <w:szCs w:val="24"/>
        </w:rPr>
        <w:t xml:space="preserve">As well as possibly displaying a general response to river regulation, the main channel of the </w:t>
      </w:r>
      <w:proofErr w:type="spellStart"/>
      <w:r w:rsidR="003C3A8A" w:rsidRPr="00093A09">
        <w:rPr>
          <w:sz w:val="24"/>
          <w:szCs w:val="24"/>
        </w:rPr>
        <w:t>Aliakmonas</w:t>
      </w:r>
      <w:proofErr w:type="spellEnd"/>
      <w:r w:rsidR="003C3A8A" w:rsidRPr="00093A09">
        <w:rPr>
          <w:sz w:val="24"/>
          <w:szCs w:val="24"/>
        </w:rPr>
        <w:t xml:space="preserve"> river delta may also be responding to channelization by narrowing. </w:t>
      </w:r>
      <w:r w:rsidR="003C3A8A" w:rsidRPr="00093A09">
        <w:rPr>
          <w:sz w:val="24"/>
          <w:szCs w:val="24"/>
        </w:rPr>
        <w:lastRenderedPageBreak/>
        <w:t>This is in common with many other rivers across Europe which have been extensively modified during the second half of the twentieth century</w:t>
      </w:r>
      <w:r w:rsidR="00874796" w:rsidRPr="00093A09">
        <w:rPr>
          <w:sz w:val="24"/>
          <w:szCs w:val="24"/>
        </w:rPr>
        <w:t xml:space="preserve"> (e.g.</w:t>
      </w:r>
      <w:r w:rsidR="00D74AF5" w:rsidRPr="00093A09">
        <w:rPr>
          <w:sz w:val="24"/>
          <w:szCs w:val="24"/>
        </w:rPr>
        <w:t xml:space="preserve"> </w:t>
      </w:r>
      <w:proofErr w:type="spellStart"/>
      <w:r w:rsidR="00D74AF5" w:rsidRPr="00093A09">
        <w:rPr>
          <w:sz w:val="24"/>
          <w:szCs w:val="24"/>
        </w:rPr>
        <w:t>Winterbottom</w:t>
      </w:r>
      <w:proofErr w:type="spellEnd"/>
      <w:r w:rsidR="00D74AF5" w:rsidRPr="00093A09">
        <w:rPr>
          <w:sz w:val="24"/>
          <w:szCs w:val="24"/>
        </w:rPr>
        <w:t xml:space="preserve">, 2000; </w:t>
      </w:r>
      <w:proofErr w:type="spellStart"/>
      <w:r w:rsidR="00D74AF5" w:rsidRPr="00093A09">
        <w:rPr>
          <w:sz w:val="24"/>
          <w:szCs w:val="24"/>
        </w:rPr>
        <w:t>Surian</w:t>
      </w:r>
      <w:proofErr w:type="spellEnd"/>
      <w:r w:rsidR="00D74AF5" w:rsidRPr="00093A09">
        <w:rPr>
          <w:sz w:val="24"/>
          <w:szCs w:val="24"/>
        </w:rPr>
        <w:t xml:space="preserve"> and </w:t>
      </w:r>
      <w:proofErr w:type="spellStart"/>
      <w:r w:rsidR="00D74AF5" w:rsidRPr="00093A09">
        <w:rPr>
          <w:sz w:val="24"/>
          <w:szCs w:val="24"/>
        </w:rPr>
        <w:t>Rinaldi</w:t>
      </w:r>
      <w:proofErr w:type="spellEnd"/>
      <w:r w:rsidR="00D74AF5" w:rsidRPr="00093A09">
        <w:rPr>
          <w:sz w:val="24"/>
          <w:szCs w:val="24"/>
        </w:rPr>
        <w:t>, 2003</w:t>
      </w:r>
      <w:r w:rsidR="009354D6" w:rsidRPr="00093A09">
        <w:rPr>
          <w:sz w:val="24"/>
          <w:szCs w:val="24"/>
        </w:rPr>
        <w:t xml:space="preserve">; </w:t>
      </w:r>
      <w:proofErr w:type="spellStart"/>
      <w:r w:rsidR="009354D6" w:rsidRPr="00093A09">
        <w:rPr>
          <w:sz w:val="24"/>
          <w:szCs w:val="24"/>
        </w:rPr>
        <w:t>Surian</w:t>
      </w:r>
      <w:proofErr w:type="spellEnd"/>
      <w:r w:rsidR="009354D6" w:rsidRPr="00093A09">
        <w:rPr>
          <w:sz w:val="24"/>
          <w:szCs w:val="24"/>
        </w:rPr>
        <w:t xml:space="preserve"> et al., 2009</w:t>
      </w:r>
      <w:r w:rsidR="00017DD5" w:rsidRPr="00093A09">
        <w:rPr>
          <w:sz w:val="24"/>
          <w:szCs w:val="24"/>
        </w:rPr>
        <w:t>)</w:t>
      </w:r>
      <w:r w:rsidR="00D74AF5" w:rsidRPr="00093A09">
        <w:rPr>
          <w:sz w:val="24"/>
          <w:szCs w:val="24"/>
        </w:rPr>
        <w:t>.</w:t>
      </w:r>
      <w:r w:rsidR="0082142E" w:rsidRPr="00093A09">
        <w:rPr>
          <w:sz w:val="24"/>
          <w:szCs w:val="24"/>
        </w:rPr>
        <w:t xml:space="preserve"> The erosion</w:t>
      </w:r>
      <w:r w:rsidR="006A749B" w:rsidRPr="00093A09">
        <w:rPr>
          <w:sz w:val="24"/>
          <w:szCs w:val="24"/>
        </w:rPr>
        <w:t xml:space="preserve"> rates of</w:t>
      </w:r>
      <w:r w:rsidR="005C089F" w:rsidRPr="00093A09">
        <w:rPr>
          <w:sz w:val="24"/>
          <w:szCs w:val="24"/>
        </w:rPr>
        <w:t xml:space="preserve"> </w:t>
      </w:r>
      <w:r w:rsidR="006A749B" w:rsidRPr="00093A09">
        <w:rPr>
          <w:sz w:val="24"/>
          <w:szCs w:val="24"/>
        </w:rPr>
        <w:t xml:space="preserve">the </w:t>
      </w:r>
      <w:r w:rsidR="0082142E" w:rsidRPr="00093A09">
        <w:rPr>
          <w:sz w:val="24"/>
          <w:szCs w:val="24"/>
        </w:rPr>
        <w:t>coastlines</w:t>
      </w:r>
      <w:r w:rsidR="00DA1F51" w:rsidRPr="00093A09">
        <w:rPr>
          <w:sz w:val="24"/>
          <w:szCs w:val="24"/>
        </w:rPr>
        <w:t>,</w:t>
      </w:r>
      <w:r w:rsidR="006A749B" w:rsidRPr="00093A09">
        <w:rPr>
          <w:sz w:val="24"/>
          <w:szCs w:val="24"/>
        </w:rPr>
        <w:t xml:space="preserve"> deltaic regions and wetlands exhibited here are in common </w:t>
      </w:r>
      <w:r w:rsidR="0082142E" w:rsidRPr="00093A09">
        <w:rPr>
          <w:sz w:val="24"/>
          <w:szCs w:val="24"/>
        </w:rPr>
        <w:t xml:space="preserve">with other examples across the world, </w:t>
      </w:r>
      <w:r w:rsidR="006A749B" w:rsidRPr="00093A09">
        <w:rPr>
          <w:sz w:val="24"/>
          <w:szCs w:val="24"/>
        </w:rPr>
        <w:t xml:space="preserve">which are also </w:t>
      </w:r>
      <w:r w:rsidR="0082142E" w:rsidRPr="00093A09">
        <w:rPr>
          <w:sz w:val="24"/>
          <w:szCs w:val="24"/>
        </w:rPr>
        <w:t xml:space="preserve">in response to increased anthropogenic impacts in their catchments (e.g. the Nile delta – White and El </w:t>
      </w:r>
      <w:proofErr w:type="spellStart"/>
      <w:r w:rsidR="0082142E" w:rsidRPr="00093A09">
        <w:rPr>
          <w:sz w:val="24"/>
          <w:szCs w:val="24"/>
        </w:rPr>
        <w:t>Asmar</w:t>
      </w:r>
      <w:proofErr w:type="spellEnd"/>
      <w:r w:rsidR="0082142E" w:rsidRPr="00093A09">
        <w:rPr>
          <w:sz w:val="24"/>
          <w:szCs w:val="24"/>
        </w:rPr>
        <w:t xml:space="preserve">, 1999, </w:t>
      </w:r>
      <w:r w:rsidR="00DA1F51" w:rsidRPr="00093A09">
        <w:rPr>
          <w:sz w:val="24"/>
          <w:szCs w:val="24"/>
        </w:rPr>
        <w:t xml:space="preserve">the </w:t>
      </w:r>
      <w:r w:rsidR="0082142E" w:rsidRPr="00093A09">
        <w:rPr>
          <w:sz w:val="24"/>
          <w:szCs w:val="24"/>
        </w:rPr>
        <w:t>Yellow River – Chu et al., 2006; Cui and Li, 2011</w:t>
      </w:r>
      <w:r w:rsidR="00DA1F51" w:rsidRPr="00093A09">
        <w:rPr>
          <w:sz w:val="24"/>
          <w:szCs w:val="24"/>
        </w:rPr>
        <w:t xml:space="preserve"> and </w:t>
      </w:r>
      <w:proofErr w:type="spellStart"/>
      <w:r w:rsidR="00DA1F51" w:rsidRPr="00093A09">
        <w:rPr>
          <w:sz w:val="24"/>
          <w:szCs w:val="24"/>
        </w:rPr>
        <w:t>drylands</w:t>
      </w:r>
      <w:proofErr w:type="spellEnd"/>
      <w:r w:rsidR="00DA1F51" w:rsidRPr="00093A09">
        <w:rPr>
          <w:sz w:val="24"/>
          <w:szCs w:val="24"/>
        </w:rPr>
        <w:t xml:space="preserve"> in southern Africa – Tooth and McCarthy, 2000</w:t>
      </w:r>
      <w:r w:rsidR="0082142E" w:rsidRPr="00093A09">
        <w:rPr>
          <w:sz w:val="24"/>
          <w:szCs w:val="24"/>
        </w:rPr>
        <w:t>).</w:t>
      </w:r>
    </w:p>
    <w:p w:rsidR="00FC4177" w:rsidRPr="00093A09" w:rsidRDefault="009A49B0" w:rsidP="00E67E77">
      <w:pPr>
        <w:pStyle w:val="NITextBody"/>
        <w:spacing w:line="276" w:lineRule="auto"/>
        <w:ind w:firstLine="397"/>
        <w:rPr>
          <w:sz w:val="24"/>
          <w:szCs w:val="24"/>
        </w:rPr>
      </w:pPr>
      <w:r w:rsidRPr="00093A09">
        <w:rPr>
          <w:sz w:val="24"/>
          <w:szCs w:val="24"/>
        </w:rPr>
        <w:t>The variation in sediment dynamics between the entire period and the individual time periods not only indicates that the sediment dynamics may change as a result of climatic or anthropogenic influences, but also that surveys are required at a higher temporal resolution in order to accurately characterise the nature, magnitude and rates of sediment movement. Although it is clear that erosion has been the dominant process during the longest time period (1990-2003) this may mask short-term periods of deposition</w:t>
      </w:r>
      <w:r w:rsidR="009354D6" w:rsidRPr="00093A09">
        <w:rPr>
          <w:sz w:val="24"/>
          <w:szCs w:val="24"/>
        </w:rPr>
        <w:t xml:space="preserve"> (i.e</w:t>
      </w:r>
      <w:r w:rsidR="00095E9A" w:rsidRPr="00093A09">
        <w:rPr>
          <w:sz w:val="24"/>
          <w:szCs w:val="24"/>
        </w:rPr>
        <w:t>.</w:t>
      </w:r>
      <w:r w:rsidR="009354D6" w:rsidRPr="00093A09">
        <w:rPr>
          <w:sz w:val="24"/>
          <w:szCs w:val="24"/>
        </w:rPr>
        <w:t xml:space="preserve"> compensating change)</w:t>
      </w:r>
      <w:r w:rsidRPr="00093A09">
        <w:rPr>
          <w:sz w:val="24"/>
          <w:szCs w:val="24"/>
        </w:rPr>
        <w:t xml:space="preserve"> that may have occurred over annual periods. </w:t>
      </w:r>
      <w:r w:rsidR="00B87AC8" w:rsidRPr="00093A09">
        <w:rPr>
          <w:sz w:val="24"/>
          <w:szCs w:val="24"/>
        </w:rPr>
        <w:t>However, as previously described, using</w:t>
      </w:r>
      <w:r w:rsidR="00BC667E" w:rsidRPr="00093A09">
        <w:rPr>
          <w:sz w:val="24"/>
          <w:szCs w:val="24"/>
        </w:rPr>
        <w:t xml:space="preserve"> data from</w:t>
      </w:r>
      <w:r w:rsidR="00B87AC8" w:rsidRPr="00093A09">
        <w:rPr>
          <w:sz w:val="24"/>
          <w:szCs w:val="24"/>
        </w:rPr>
        <w:t xml:space="preserve"> </w:t>
      </w:r>
      <w:r w:rsidR="008074A8" w:rsidRPr="00093A09">
        <w:rPr>
          <w:sz w:val="24"/>
          <w:szCs w:val="24"/>
        </w:rPr>
        <w:t xml:space="preserve">non-anniversary </w:t>
      </w:r>
      <w:r w:rsidR="00BC667E" w:rsidRPr="00093A09">
        <w:rPr>
          <w:sz w:val="24"/>
          <w:szCs w:val="24"/>
        </w:rPr>
        <w:t xml:space="preserve">dates </w:t>
      </w:r>
      <w:r w:rsidR="00B87AC8" w:rsidRPr="00093A09">
        <w:rPr>
          <w:sz w:val="24"/>
          <w:szCs w:val="24"/>
        </w:rPr>
        <w:t>from intervening years</w:t>
      </w:r>
      <w:r w:rsidR="008074A8" w:rsidRPr="00093A09">
        <w:rPr>
          <w:sz w:val="24"/>
          <w:szCs w:val="24"/>
        </w:rPr>
        <w:t xml:space="preserve"> </w:t>
      </w:r>
      <w:r w:rsidR="00B87AC8" w:rsidRPr="00093A09">
        <w:rPr>
          <w:sz w:val="24"/>
          <w:szCs w:val="24"/>
        </w:rPr>
        <w:t>would have compromised the accuracy of the erosion and deposition estimation</w:t>
      </w:r>
      <w:r w:rsidR="00907610" w:rsidRPr="00093A09">
        <w:rPr>
          <w:sz w:val="24"/>
          <w:szCs w:val="24"/>
        </w:rPr>
        <w:t xml:space="preserve"> and we believe that although shorter time periods would be more informative, this analysis does provide valuable information on long-term (decadal) trends</w:t>
      </w:r>
      <w:r w:rsidR="00B87AC8" w:rsidRPr="00093A09">
        <w:rPr>
          <w:sz w:val="24"/>
          <w:szCs w:val="24"/>
        </w:rPr>
        <w:t xml:space="preserve">. </w:t>
      </w:r>
      <w:r w:rsidRPr="00093A09">
        <w:rPr>
          <w:sz w:val="24"/>
          <w:szCs w:val="24"/>
        </w:rPr>
        <w:t xml:space="preserve">Similarly, analysis of more </w:t>
      </w:r>
      <w:r w:rsidR="00F35E55" w:rsidRPr="00093A09">
        <w:rPr>
          <w:sz w:val="24"/>
          <w:szCs w:val="24"/>
        </w:rPr>
        <w:t>EO</w:t>
      </w:r>
      <w:r w:rsidRPr="00093A09">
        <w:rPr>
          <w:sz w:val="24"/>
          <w:szCs w:val="24"/>
        </w:rPr>
        <w:t xml:space="preserve"> data</w:t>
      </w:r>
      <w:r w:rsidR="003464BC" w:rsidRPr="00093A09">
        <w:rPr>
          <w:sz w:val="24"/>
          <w:szCs w:val="24"/>
        </w:rPr>
        <w:t xml:space="preserve"> (</w:t>
      </w:r>
      <w:proofErr w:type="spellStart"/>
      <w:r w:rsidR="003464BC" w:rsidRPr="00093A09">
        <w:rPr>
          <w:sz w:val="24"/>
          <w:szCs w:val="24"/>
        </w:rPr>
        <w:t>e.g</w:t>
      </w:r>
      <w:proofErr w:type="spellEnd"/>
      <w:r w:rsidR="003464BC" w:rsidRPr="00093A09">
        <w:rPr>
          <w:sz w:val="24"/>
          <w:szCs w:val="24"/>
        </w:rPr>
        <w:t xml:space="preserve"> </w:t>
      </w:r>
      <w:proofErr w:type="spellStart"/>
      <w:r w:rsidR="003464BC" w:rsidRPr="00093A09">
        <w:rPr>
          <w:sz w:val="24"/>
          <w:szCs w:val="24"/>
        </w:rPr>
        <w:t>Landsat</w:t>
      </w:r>
      <w:proofErr w:type="spellEnd"/>
      <w:r w:rsidR="003464BC" w:rsidRPr="00093A09">
        <w:rPr>
          <w:sz w:val="24"/>
          <w:szCs w:val="24"/>
        </w:rPr>
        <w:t xml:space="preserve"> 8)</w:t>
      </w:r>
      <w:r w:rsidRPr="00093A09">
        <w:rPr>
          <w:sz w:val="24"/>
          <w:szCs w:val="24"/>
        </w:rPr>
        <w:t xml:space="preserve"> in future is necessary in order to accurately ascertain whether the deposition evident in the latest period (2003-2009) does, in fact, represent a permanent shift to a period of sediment deposition, or whether it is a short-term period of deposition within the longer term trend of shoreline and delta retreat observed by this study and others (</w:t>
      </w:r>
      <w:r w:rsidR="00DA1F51" w:rsidRPr="00093A09">
        <w:rPr>
          <w:sz w:val="24"/>
          <w:szCs w:val="24"/>
        </w:rPr>
        <w:t xml:space="preserve">e.g. </w:t>
      </w:r>
      <w:proofErr w:type="spellStart"/>
      <w:r w:rsidR="00DA1F51" w:rsidRPr="00093A09">
        <w:rPr>
          <w:sz w:val="24"/>
          <w:szCs w:val="24"/>
        </w:rPr>
        <w:t>Mallinis</w:t>
      </w:r>
      <w:proofErr w:type="spellEnd"/>
      <w:r w:rsidR="00DA1F51" w:rsidRPr="00093A09">
        <w:rPr>
          <w:sz w:val="24"/>
          <w:szCs w:val="24"/>
        </w:rPr>
        <w:t xml:space="preserve"> et al., 2011)</w:t>
      </w:r>
      <w:r w:rsidRPr="00093A09">
        <w:rPr>
          <w:sz w:val="24"/>
          <w:szCs w:val="24"/>
        </w:rPr>
        <w:t xml:space="preserve">. In addition, this study is limited by the fact that only two dimensional changes have been investigated. </w:t>
      </w:r>
      <w:r w:rsidR="009354D6" w:rsidRPr="00093A09">
        <w:rPr>
          <w:sz w:val="24"/>
          <w:szCs w:val="24"/>
        </w:rPr>
        <w:t>F</w:t>
      </w:r>
      <w:r w:rsidRPr="00093A09">
        <w:rPr>
          <w:sz w:val="24"/>
          <w:szCs w:val="24"/>
        </w:rPr>
        <w:t xml:space="preserve">urther work on these deltas </w:t>
      </w:r>
      <w:r w:rsidR="004310C3" w:rsidRPr="00093A09">
        <w:rPr>
          <w:sz w:val="24"/>
          <w:szCs w:val="24"/>
        </w:rPr>
        <w:t xml:space="preserve">will be interesting if it is </w:t>
      </w:r>
      <w:r w:rsidRPr="00093A09">
        <w:rPr>
          <w:sz w:val="24"/>
          <w:szCs w:val="24"/>
        </w:rPr>
        <w:t xml:space="preserve">focus on integrating remotely sensed data such as </w:t>
      </w:r>
      <w:proofErr w:type="spellStart"/>
      <w:r w:rsidRPr="00093A09">
        <w:rPr>
          <w:sz w:val="24"/>
          <w:szCs w:val="24"/>
        </w:rPr>
        <w:t>Landsat</w:t>
      </w:r>
      <w:proofErr w:type="spellEnd"/>
      <w:r w:rsidRPr="00093A09">
        <w:rPr>
          <w:sz w:val="24"/>
          <w:szCs w:val="24"/>
        </w:rPr>
        <w:t xml:space="preserve"> with either terrestrial </w:t>
      </w:r>
      <w:r w:rsidR="009354D6" w:rsidRPr="00093A09">
        <w:rPr>
          <w:sz w:val="24"/>
          <w:szCs w:val="24"/>
        </w:rPr>
        <w:t xml:space="preserve">(e.g. the work of Milan et al., 2007 and Williams et al., 2011, 2013) </w:t>
      </w:r>
      <w:r w:rsidRPr="00093A09">
        <w:rPr>
          <w:sz w:val="24"/>
          <w:szCs w:val="24"/>
        </w:rPr>
        <w:t xml:space="preserve">or airborne </w:t>
      </w:r>
      <w:r w:rsidR="009354D6" w:rsidRPr="00093A09">
        <w:rPr>
          <w:sz w:val="24"/>
          <w:szCs w:val="24"/>
        </w:rPr>
        <w:t xml:space="preserve">(e.g. Lane et al., 2003 and </w:t>
      </w:r>
      <w:proofErr w:type="spellStart"/>
      <w:r w:rsidR="009354D6" w:rsidRPr="00093A09">
        <w:rPr>
          <w:sz w:val="24"/>
          <w:szCs w:val="24"/>
        </w:rPr>
        <w:t>Westaway</w:t>
      </w:r>
      <w:proofErr w:type="spellEnd"/>
      <w:r w:rsidR="009354D6" w:rsidRPr="00093A09">
        <w:rPr>
          <w:sz w:val="24"/>
          <w:szCs w:val="24"/>
        </w:rPr>
        <w:t xml:space="preserve"> et al., 2003) </w:t>
      </w:r>
      <w:r w:rsidRPr="00093A09">
        <w:rPr>
          <w:sz w:val="24"/>
          <w:szCs w:val="24"/>
        </w:rPr>
        <w:t>laser scanned</w:t>
      </w:r>
      <w:r w:rsidR="009354D6" w:rsidRPr="00093A09">
        <w:rPr>
          <w:sz w:val="24"/>
          <w:szCs w:val="24"/>
        </w:rPr>
        <w:t xml:space="preserve"> or photogrammetric</w:t>
      </w:r>
      <w:r w:rsidRPr="00093A09">
        <w:rPr>
          <w:sz w:val="24"/>
          <w:szCs w:val="24"/>
        </w:rPr>
        <w:t xml:space="preserve"> topographic data in order to more accurately characterise morphological changes in these hugely significant ecological landscapes.</w:t>
      </w:r>
      <w:r w:rsidR="003D19C8" w:rsidRPr="00093A09">
        <w:rPr>
          <w:sz w:val="24"/>
          <w:szCs w:val="24"/>
        </w:rPr>
        <w:t xml:space="preserve"> These three dimensional data would also allow the production of probabilistic maps of elevation change (e.g. Wheaton et al., 2010).</w:t>
      </w:r>
    </w:p>
    <w:p w:rsidR="003E2BEC" w:rsidRPr="00093A09" w:rsidRDefault="003E2BEC" w:rsidP="00E67E77">
      <w:pPr>
        <w:pStyle w:val="NITextBody"/>
        <w:spacing w:line="276" w:lineRule="auto"/>
        <w:ind w:firstLine="397"/>
        <w:rPr>
          <w:sz w:val="24"/>
          <w:szCs w:val="24"/>
        </w:rPr>
      </w:pPr>
    </w:p>
    <w:p w:rsidR="00230ED8" w:rsidRPr="00093A09" w:rsidRDefault="001F3050" w:rsidP="00E67E77">
      <w:pPr>
        <w:pStyle w:val="Heading1"/>
        <w:numPr>
          <w:ilvl w:val="0"/>
          <w:numId w:val="0"/>
        </w:numPr>
        <w:tabs>
          <w:tab w:val="left" w:pos="284"/>
        </w:tabs>
        <w:spacing w:before="0" w:after="120" w:line="276" w:lineRule="auto"/>
        <w:rPr>
          <w:rFonts w:ascii="Times New Roman" w:hAnsi="Times New Roman"/>
          <w:caps/>
          <w:color w:val="auto"/>
          <w:szCs w:val="24"/>
          <w:lang w:val="en-GB"/>
        </w:rPr>
      </w:pPr>
      <w:r w:rsidRPr="00093A09">
        <w:rPr>
          <w:rFonts w:ascii="Times New Roman" w:hAnsi="Times New Roman"/>
          <w:color w:val="auto"/>
          <w:szCs w:val="24"/>
          <w:lang w:val="en-GB"/>
        </w:rPr>
        <w:t xml:space="preserve">5. </w:t>
      </w:r>
      <w:r w:rsidR="00230ED8" w:rsidRPr="00093A09">
        <w:rPr>
          <w:rFonts w:ascii="Times New Roman" w:hAnsi="Times New Roman"/>
          <w:caps/>
          <w:color w:val="auto"/>
          <w:szCs w:val="24"/>
          <w:lang w:val="en-GB"/>
        </w:rPr>
        <w:t>Conclusions</w:t>
      </w:r>
    </w:p>
    <w:p w:rsidR="00C60E9F" w:rsidRPr="00093A09" w:rsidRDefault="00CF5A95" w:rsidP="00E67E77">
      <w:pPr>
        <w:spacing w:before="0" w:after="120" w:line="276" w:lineRule="auto"/>
        <w:ind w:firstLine="397"/>
        <w:rPr>
          <w:color w:val="auto"/>
          <w:szCs w:val="24"/>
          <w:lang w:val="en-GB"/>
        </w:rPr>
      </w:pPr>
      <w:r w:rsidRPr="00093A09">
        <w:rPr>
          <w:color w:val="auto"/>
          <w:szCs w:val="24"/>
          <w:lang w:val="en-GB"/>
        </w:rPr>
        <w:t xml:space="preserve">This study demonstrated the usefulness of </w:t>
      </w:r>
      <w:r w:rsidR="004151AE" w:rsidRPr="00093A09">
        <w:rPr>
          <w:color w:val="auto"/>
          <w:szCs w:val="24"/>
          <w:lang w:val="en-GB"/>
        </w:rPr>
        <w:t>EO technology</w:t>
      </w:r>
      <w:r w:rsidRPr="00093A09">
        <w:rPr>
          <w:color w:val="auto"/>
          <w:szCs w:val="24"/>
          <w:lang w:val="en-GB"/>
        </w:rPr>
        <w:t xml:space="preserve"> and GIS techniques for the analysis of the </w:t>
      </w:r>
      <w:proofErr w:type="spellStart"/>
      <w:r w:rsidRPr="00093A09">
        <w:rPr>
          <w:color w:val="auto"/>
          <w:szCs w:val="24"/>
          <w:lang w:val="en-GB"/>
        </w:rPr>
        <w:t>spatio</w:t>
      </w:r>
      <w:proofErr w:type="spellEnd"/>
      <w:r w:rsidRPr="00093A09">
        <w:rPr>
          <w:color w:val="auto"/>
          <w:szCs w:val="24"/>
          <w:lang w:val="en-GB"/>
        </w:rPr>
        <w:t>-temporal dynamics of coastlines in the rive</w:t>
      </w:r>
      <w:r w:rsidR="00DA1F51" w:rsidRPr="00093A09">
        <w:rPr>
          <w:color w:val="auto"/>
          <w:szCs w:val="24"/>
          <w:lang w:val="en-GB"/>
        </w:rPr>
        <w:t>r</w:t>
      </w:r>
      <w:r w:rsidRPr="00093A09">
        <w:rPr>
          <w:color w:val="auto"/>
          <w:szCs w:val="24"/>
          <w:lang w:val="en-GB"/>
        </w:rPr>
        <w:t xml:space="preserve"> delta</w:t>
      </w:r>
      <w:r w:rsidR="00DA1F51" w:rsidRPr="00093A09">
        <w:rPr>
          <w:color w:val="auto"/>
          <w:szCs w:val="24"/>
          <w:lang w:val="en-GB"/>
        </w:rPr>
        <w:t>s</w:t>
      </w:r>
      <w:r w:rsidR="00547746" w:rsidRPr="00093A09">
        <w:rPr>
          <w:color w:val="auto"/>
          <w:szCs w:val="24"/>
          <w:lang w:val="en-GB"/>
        </w:rPr>
        <w:t xml:space="preserve"> </w:t>
      </w:r>
      <w:r w:rsidRPr="00093A09">
        <w:rPr>
          <w:color w:val="auto"/>
          <w:szCs w:val="24"/>
          <w:lang w:val="en-GB"/>
        </w:rPr>
        <w:t xml:space="preserve">formed by the Axios and </w:t>
      </w:r>
      <w:proofErr w:type="spellStart"/>
      <w:r w:rsidR="00DA1F51" w:rsidRPr="00093A09">
        <w:rPr>
          <w:color w:val="auto"/>
          <w:szCs w:val="24"/>
          <w:lang w:val="en-GB"/>
        </w:rPr>
        <w:t>A</w:t>
      </w:r>
      <w:r w:rsidRPr="00093A09">
        <w:rPr>
          <w:color w:val="auto"/>
          <w:szCs w:val="24"/>
          <w:lang w:val="en-GB"/>
        </w:rPr>
        <w:t>liakmonas</w:t>
      </w:r>
      <w:proofErr w:type="spellEnd"/>
      <w:r w:rsidRPr="00093A09">
        <w:rPr>
          <w:color w:val="auto"/>
          <w:szCs w:val="24"/>
          <w:lang w:val="en-GB"/>
        </w:rPr>
        <w:t xml:space="preserve"> rivers of the </w:t>
      </w:r>
      <w:proofErr w:type="spellStart"/>
      <w:r w:rsidRPr="00093A09">
        <w:rPr>
          <w:color w:val="auto"/>
          <w:szCs w:val="24"/>
          <w:lang w:val="en-GB"/>
        </w:rPr>
        <w:t>Thermaikos</w:t>
      </w:r>
      <w:proofErr w:type="spellEnd"/>
      <w:r w:rsidRPr="00093A09">
        <w:rPr>
          <w:color w:val="auto"/>
          <w:szCs w:val="24"/>
          <w:lang w:val="en-GB"/>
        </w:rPr>
        <w:t xml:space="preserve"> Gulf, </w:t>
      </w:r>
      <w:r w:rsidR="00DA1F51" w:rsidRPr="00093A09">
        <w:rPr>
          <w:color w:val="auto"/>
          <w:szCs w:val="24"/>
          <w:lang w:val="en-GB"/>
        </w:rPr>
        <w:t>n</w:t>
      </w:r>
      <w:r w:rsidRPr="00093A09">
        <w:rPr>
          <w:color w:val="auto"/>
          <w:szCs w:val="24"/>
          <w:lang w:val="en-GB"/>
        </w:rPr>
        <w:t>orth</w:t>
      </w:r>
      <w:r w:rsidR="00DA1F51" w:rsidRPr="00093A09">
        <w:rPr>
          <w:color w:val="auto"/>
          <w:szCs w:val="24"/>
          <w:lang w:val="en-GB"/>
        </w:rPr>
        <w:t>ern</w:t>
      </w:r>
      <w:r w:rsidRPr="00093A09">
        <w:rPr>
          <w:color w:val="auto"/>
          <w:szCs w:val="24"/>
          <w:lang w:val="en-GB"/>
        </w:rPr>
        <w:t xml:space="preserve"> Greece. </w:t>
      </w:r>
      <w:r w:rsidR="00C60E9F" w:rsidRPr="00093A09">
        <w:rPr>
          <w:color w:val="auto"/>
          <w:szCs w:val="24"/>
          <w:lang w:val="en-GB"/>
        </w:rPr>
        <w:t>In addition to direct photo-</w:t>
      </w:r>
      <w:r w:rsidR="00DA1F51" w:rsidRPr="00093A09">
        <w:rPr>
          <w:color w:val="auto"/>
          <w:szCs w:val="24"/>
          <w:lang w:val="en-GB"/>
        </w:rPr>
        <w:t>interpretation</w:t>
      </w:r>
      <w:r w:rsidR="00091E1D" w:rsidRPr="00093A09">
        <w:rPr>
          <w:color w:val="auto"/>
          <w:szCs w:val="24"/>
          <w:lang w:val="en-GB"/>
        </w:rPr>
        <w:t xml:space="preserve"> </w:t>
      </w:r>
      <w:r w:rsidR="00DA1F51" w:rsidRPr="00093A09">
        <w:rPr>
          <w:color w:val="auto"/>
          <w:szCs w:val="24"/>
          <w:lang w:val="en-GB"/>
        </w:rPr>
        <w:t>which</w:t>
      </w:r>
      <w:r w:rsidR="00091E1D" w:rsidRPr="00093A09">
        <w:rPr>
          <w:color w:val="auto"/>
          <w:szCs w:val="24"/>
          <w:lang w:val="en-GB"/>
        </w:rPr>
        <w:t xml:space="preserve"> formed our reference</w:t>
      </w:r>
      <w:r w:rsidR="00DA1F51" w:rsidRPr="00093A09">
        <w:rPr>
          <w:color w:val="auto"/>
          <w:szCs w:val="24"/>
          <w:lang w:val="en-GB"/>
        </w:rPr>
        <w:t xml:space="preserve"> dataset</w:t>
      </w:r>
      <w:r w:rsidR="00C60E9F" w:rsidRPr="00093A09">
        <w:rPr>
          <w:color w:val="auto"/>
          <w:szCs w:val="24"/>
          <w:lang w:val="en-GB"/>
        </w:rPr>
        <w:t xml:space="preserve">, a </w:t>
      </w:r>
      <w:r w:rsidR="001A4942" w:rsidRPr="00093A09">
        <w:rPr>
          <w:color w:val="auto"/>
          <w:szCs w:val="24"/>
          <w:lang w:val="en-GB"/>
        </w:rPr>
        <w:t xml:space="preserve">sophisticated, </w:t>
      </w:r>
      <w:r w:rsidR="00C60E9F" w:rsidRPr="00093A09">
        <w:rPr>
          <w:color w:val="auto"/>
          <w:szCs w:val="24"/>
          <w:lang w:val="en-GB"/>
        </w:rPr>
        <w:t>semi-auto</w:t>
      </w:r>
      <w:r w:rsidR="00091E1D" w:rsidRPr="00093A09">
        <w:rPr>
          <w:color w:val="auto"/>
          <w:szCs w:val="24"/>
          <w:lang w:val="en-GB"/>
        </w:rPr>
        <w:t>matic</w:t>
      </w:r>
      <w:r w:rsidR="00D33DF7" w:rsidRPr="00093A09">
        <w:rPr>
          <w:color w:val="auto"/>
          <w:szCs w:val="24"/>
          <w:lang w:val="en-GB"/>
        </w:rPr>
        <w:t>,</w:t>
      </w:r>
      <w:r w:rsidR="00091E1D" w:rsidRPr="00093A09">
        <w:rPr>
          <w:color w:val="auto"/>
          <w:szCs w:val="24"/>
          <w:lang w:val="en-GB"/>
        </w:rPr>
        <w:t xml:space="preserve"> </w:t>
      </w:r>
      <w:r w:rsidR="00DA1F51" w:rsidRPr="00093A09">
        <w:rPr>
          <w:color w:val="auto"/>
          <w:szCs w:val="24"/>
          <w:lang w:val="en-GB"/>
        </w:rPr>
        <w:t>classification</w:t>
      </w:r>
      <w:r w:rsidR="00D33DF7" w:rsidRPr="00093A09">
        <w:rPr>
          <w:color w:val="auto"/>
          <w:szCs w:val="24"/>
          <w:lang w:val="en-GB"/>
        </w:rPr>
        <w:t xml:space="preserve"> technique</w:t>
      </w:r>
      <w:r w:rsidR="00C60E9F" w:rsidRPr="00093A09">
        <w:rPr>
          <w:color w:val="auto"/>
          <w:szCs w:val="24"/>
          <w:lang w:val="en-GB"/>
        </w:rPr>
        <w:t xml:space="preserve"> </w:t>
      </w:r>
      <w:r w:rsidR="00091E1D" w:rsidRPr="00093A09">
        <w:rPr>
          <w:color w:val="auto"/>
          <w:szCs w:val="24"/>
          <w:lang w:val="en-GB"/>
        </w:rPr>
        <w:t xml:space="preserve">based on SVMs </w:t>
      </w:r>
      <w:r w:rsidR="00C60E9F" w:rsidRPr="00093A09">
        <w:rPr>
          <w:color w:val="auto"/>
          <w:szCs w:val="24"/>
          <w:lang w:val="en-GB"/>
        </w:rPr>
        <w:t xml:space="preserve">was implemented to </w:t>
      </w:r>
      <w:r w:rsidR="00DA1F51" w:rsidRPr="00093A09">
        <w:rPr>
          <w:color w:val="auto"/>
          <w:szCs w:val="24"/>
          <w:lang w:val="en-GB"/>
        </w:rPr>
        <w:t>evaluate</w:t>
      </w:r>
      <w:r w:rsidR="00C60E9F" w:rsidRPr="00093A09">
        <w:rPr>
          <w:color w:val="auto"/>
          <w:szCs w:val="24"/>
          <w:lang w:val="en-GB"/>
        </w:rPr>
        <w:t xml:space="preserve"> </w:t>
      </w:r>
      <w:r w:rsidR="001F5F4C" w:rsidRPr="00093A09">
        <w:rPr>
          <w:color w:val="auto"/>
          <w:szCs w:val="24"/>
          <w:lang w:val="en-GB"/>
        </w:rPr>
        <w:t xml:space="preserve">its ability </w:t>
      </w:r>
      <w:r w:rsidR="000B29B1" w:rsidRPr="00093A09">
        <w:rPr>
          <w:color w:val="auto"/>
          <w:szCs w:val="24"/>
          <w:lang w:val="en-GB"/>
        </w:rPr>
        <w:t>to</w:t>
      </w:r>
      <w:r w:rsidR="001F5F4C" w:rsidRPr="00093A09">
        <w:rPr>
          <w:color w:val="auto"/>
          <w:szCs w:val="24"/>
          <w:lang w:val="en-GB"/>
        </w:rPr>
        <w:t xml:space="preserve"> </w:t>
      </w:r>
      <w:r w:rsidR="00C60E9F" w:rsidRPr="00093A09">
        <w:rPr>
          <w:color w:val="auto"/>
          <w:szCs w:val="24"/>
          <w:lang w:val="en-GB"/>
        </w:rPr>
        <w:t xml:space="preserve">extract information about the morphological changes that have taken place in this </w:t>
      </w:r>
      <w:r w:rsidR="00DA1F51" w:rsidRPr="00093A09">
        <w:rPr>
          <w:color w:val="auto"/>
          <w:szCs w:val="24"/>
          <w:lang w:val="en-GB"/>
        </w:rPr>
        <w:t>dynamic</w:t>
      </w:r>
      <w:r w:rsidR="00C60E9F" w:rsidRPr="00093A09">
        <w:rPr>
          <w:color w:val="auto"/>
          <w:szCs w:val="24"/>
          <w:lang w:val="en-GB"/>
        </w:rPr>
        <w:t xml:space="preserve"> </w:t>
      </w:r>
      <w:r w:rsidR="00BD7298" w:rsidRPr="00093A09">
        <w:rPr>
          <w:color w:val="auto"/>
          <w:szCs w:val="24"/>
          <w:lang w:val="en-GB"/>
        </w:rPr>
        <w:t>coastline</w:t>
      </w:r>
      <w:r w:rsidR="001F5F4C" w:rsidRPr="00093A09">
        <w:rPr>
          <w:color w:val="auto"/>
          <w:szCs w:val="24"/>
          <w:lang w:val="en-GB"/>
        </w:rPr>
        <w:t xml:space="preserve">, and if this process </w:t>
      </w:r>
      <w:r w:rsidR="00091E1D" w:rsidRPr="00093A09">
        <w:rPr>
          <w:color w:val="auto"/>
          <w:szCs w:val="24"/>
          <w:lang w:val="en-GB"/>
        </w:rPr>
        <w:t xml:space="preserve">could be streamlined. </w:t>
      </w:r>
    </w:p>
    <w:p w:rsidR="00D43837" w:rsidRPr="00093A09" w:rsidRDefault="005F2718" w:rsidP="00E67E77">
      <w:pPr>
        <w:spacing w:before="0" w:after="120" w:line="276" w:lineRule="auto"/>
        <w:ind w:firstLine="397"/>
        <w:rPr>
          <w:color w:val="auto"/>
          <w:szCs w:val="24"/>
          <w:lang w:val="en-GB"/>
        </w:rPr>
      </w:pPr>
      <w:r w:rsidRPr="00093A09">
        <w:rPr>
          <w:color w:val="auto"/>
          <w:szCs w:val="24"/>
          <w:lang w:val="en-GB"/>
        </w:rPr>
        <w:t xml:space="preserve">Our analysis </w:t>
      </w:r>
      <w:r w:rsidR="00D43837" w:rsidRPr="00093A09">
        <w:rPr>
          <w:color w:val="auto"/>
          <w:szCs w:val="24"/>
          <w:lang w:val="en-GB"/>
        </w:rPr>
        <w:t xml:space="preserve">results based on both methods suggested that extensive erosion and shoreline retreat occurred in both the Axios and </w:t>
      </w:r>
      <w:proofErr w:type="spellStart"/>
      <w:r w:rsidR="00D43837" w:rsidRPr="00093A09">
        <w:rPr>
          <w:color w:val="auto"/>
          <w:szCs w:val="24"/>
          <w:lang w:val="en-GB"/>
        </w:rPr>
        <w:t>Aliakmonas</w:t>
      </w:r>
      <w:proofErr w:type="spellEnd"/>
      <w:r w:rsidR="00D43837" w:rsidRPr="00093A09">
        <w:rPr>
          <w:color w:val="auto"/>
          <w:szCs w:val="24"/>
          <w:lang w:val="en-GB"/>
        </w:rPr>
        <w:t xml:space="preserve"> river deltas between 1984 and 2009. </w:t>
      </w:r>
      <w:proofErr w:type="spellStart"/>
      <w:r w:rsidR="00D43837" w:rsidRPr="00093A09">
        <w:rPr>
          <w:color w:val="auto"/>
          <w:szCs w:val="24"/>
          <w:lang w:val="en-GB"/>
        </w:rPr>
        <w:t>Photointer-retation</w:t>
      </w:r>
      <w:proofErr w:type="spellEnd"/>
      <w:r w:rsidR="00D43837" w:rsidRPr="00093A09">
        <w:rPr>
          <w:color w:val="auto"/>
          <w:szCs w:val="24"/>
          <w:lang w:val="en-GB"/>
        </w:rPr>
        <w:t xml:space="preserve"> results suggested erosion to be occurring for both river deltas in mostly in the earlier periods (1990-2003) followed by deposition in more recent years (2003-2009), but at </w:t>
      </w:r>
      <w:r w:rsidR="00D43837" w:rsidRPr="00093A09">
        <w:rPr>
          <w:color w:val="auto"/>
          <w:szCs w:val="24"/>
          <w:lang w:val="en-GB"/>
        </w:rPr>
        <w:lastRenderedPageBreak/>
        <w:t xml:space="preserve">different magnitudes detectable at the </w:t>
      </w:r>
      <w:proofErr w:type="spellStart"/>
      <w:r w:rsidR="00D43837" w:rsidRPr="00093A09">
        <w:rPr>
          <w:color w:val="auto"/>
          <w:szCs w:val="24"/>
          <w:lang w:val="en-GB"/>
        </w:rPr>
        <w:t>Landsat</w:t>
      </w:r>
      <w:proofErr w:type="spellEnd"/>
      <w:r w:rsidR="00D43837" w:rsidRPr="00093A09">
        <w:rPr>
          <w:color w:val="auto"/>
          <w:szCs w:val="24"/>
          <w:lang w:val="en-GB"/>
        </w:rPr>
        <w:t xml:space="preserve"> TM pixel used in our study. </w:t>
      </w:r>
      <w:r w:rsidR="002A42C9" w:rsidRPr="00093A09">
        <w:rPr>
          <w:color w:val="auto"/>
          <w:szCs w:val="24"/>
          <w:lang w:val="en-GB"/>
        </w:rPr>
        <w:t xml:space="preserve">This degradation which has occurred during the past ~ 25 years is seen to be primarily a result of decreased discharges and disrupted sediment dynamics due to extensive river regulation and </w:t>
      </w:r>
      <w:proofErr w:type="spellStart"/>
      <w:r w:rsidR="002A42C9" w:rsidRPr="00093A09">
        <w:rPr>
          <w:color w:val="auto"/>
          <w:szCs w:val="24"/>
          <w:lang w:val="en-GB"/>
        </w:rPr>
        <w:t>irrigation.</w:t>
      </w:r>
      <w:r w:rsidR="00D43837" w:rsidRPr="00093A09">
        <w:rPr>
          <w:color w:val="auto"/>
          <w:szCs w:val="24"/>
          <w:lang w:val="en-GB"/>
        </w:rPr>
        <w:t>SVMs</w:t>
      </w:r>
      <w:proofErr w:type="spellEnd"/>
      <w:r w:rsidR="00D43837" w:rsidRPr="00093A09">
        <w:rPr>
          <w:color w:val="auto"/>
          <w:szCs w:val="24"/>
          <w:lang w:val="en-GB"/>
        </w:rPr>
        <w:t>-based coastline changes mapping showed similar trends in terms of patterns in erosion and deposition for the same periods, yet, at a magnitude different in the order of 5-20% in comparison to photo-interpretation. The latter evidencing the potential capability of this method in coastline changes monitoring</w:t>
      </w:r>
      <w:r w:rsidR="003C10FF" w:rsidRPr="00093A09">
        <w:rPr>
          <w:color w:val="auto"/>
          <w:szCs w:val="24"/>
          <w:lang w:val="en-GB"/>
        </w:rPr>
        <w:t xml:space="preserve"> when used synergistically with EO datasets </w:t>
      </w:r>
      <w:proofErr w:type="spellStart"/>
      <w:r w:rsidR="003C10FF" w:rsidRPr="00093A09">
        <w:rPr>
          <w:color w:val="auto"/>
          <w:szCs w:val="24"/>
          <w:lang w:val="en-GB"/>
        </w:rPr>
        <w:t>sucha</w:t>
      </w:r>
      <w:proofErr w:type="spellEnd"/>
      <w:r w:rsidR="003C10FF" w:rsidRPr="00093A09">
        <w:rPr>
          <w:color w:val="auto"/>
          <w:szCs w:val="24"/>
          <w:lang w:val="en-GB"/>
        </w:rPr>
        <w:t xml:space="preserve"> s </w:t>
      </w:r>
      <w:proofErr w:type="spellStart"/>
      <w:r w:rsidR="003C10FF" w:rsidRPr="00093A09">
        <w:rPr>
          <w:color w:val="auto"/>
          <w:szCs w:val="24"/>
          <w:lang w:val="en-GB"/>
        </w:rPr>
        <w:t>Landsat</w:t>
      </w:r>
      <w:proofErr w:type="spellEnd"/>
      <w:r w:rsidR="003C10FF" w:rsidRPr="00093A09">
        <w:rPr>
          <w:color w:val="auto"/>
          <w:szCs w:val="24"/>
          <w:lang w:val="en-GB"/>
        </w:rPr>
        <w:t xml:space="preserve">. </w:t>
      </w:r>
    </w:p>
    <w:p w:rsidR="00C7313F" w:rsidRPr="00093A09" w:rsidRDefault="002A42C9" w:rsidP="00C7313F">
      <w:pPr>
        <w:spacing w:before="0" w:after="120" w:line="276" w:lineRule="auto"/>
        <w:ind w:firstLine="397"/>
        <w:rPr>
          <w:color w:val="auto"/>
          <w:szCs w:val="24"/>
          <w:lang w:val="en-GB"/>
        </w:rPr>
      </w:pPr>
      <w:r w:rsidRPr="00093A09">
        <w:rPr>
          <w:color w:val="auto"/>
          <w:szCs w:val="24"/>
          <w:lang w:val="en-GB"/>
        </w:rPr>
        <w:t xml:space="preserve">The international significance of </w:t>
      </w:r>
      <w:r w:rsidR="00DE7C9E" w:rsidRPr="00093A09">
        <w:rPr>
          <w:color w:val="auto"/>
          <w:szCs w:val="24"/>
          <w:lang w:val="en-GB"/>
        </w:rPr>
        <w:t xml:space="preserve">this study </w:t>
      </w:r>
      <w:r w:rsidRPr="00093A09">
        <w:rPr>
          <w:color w:val="auto"/>
          <w:szCs w:val="24"/>
          <w:lang w:val="en-GB"/>
        </w:rPr>
        <w:t>lie</w:t>
      </w:r>
      <w:r w:rsidR="00DE7C9E" w:rsidRPr="00093A09">
        <w:rPr>
          <w:color w:val="auto"/>
          <w:szCs w:val="24"/>
          <w:lang w:val="en-GB"/>
        </w:rPr>
        <w:t>s</w:t>
      </w:r>
      <w:r w:rsidRPr="00093A09">
        <w:rPr>
          <w:color w:val="auto"/>
          <w:szCs w:val="24"/>
          <w:lang w:val="en-GB"/>
        </w:rPr>
        <w:t xml:space="preserve"> to the </w:t>
      </w:r>
      <w:r w:rsidR="00DE7C9E" w:rsidRPr="00093A09">
        <w:rPr>
          <w:color w:val="auto"/>
          <w:szCs w:val="24"/>
          <w:lang w:val="en-GB"/>
        </w:rPr>
        <w:t xml:space="preserve">exploration and to the </w:t>
      </w:r>
      <w:r w:rsidR="003C10FF" w:rsidRPr="00093A09">
        <w:rPr>
          <w:color w:val="auto"/>
          <w:szCs w:val="24"/>
          <w:lang w:val="en-GB"/>
        </w:rPr>
        <w:t>demonstration of</w:t>
      </w:r>
      <w:r w:rsidRPr="00093A09">
        <w:rPr>
          <w:color w:val="auto"/>
          <w:szCs w:val="24"/>
          <w:lang w:val="en-GB"/>
        </w:rPr>
        <w:t xml:space="preserve"> the SVMs technique capability </w:t>
      </w:r>
      <w:r w:rsidR="003C10FF" w:rsidRPr="00093A09">
        <w:rPr>
          <w:color w:val="auto"/>
          <w:szCs w:val="24"/>
          <w:lang w:val="en-GB"/>
        </w:rPr>
        <w:t xml:space="preserve">when used synergistically with freely distributed EO data </w:t>
      </w:r>
      <w:r w:rsidRPr="00093A09">
        <w:rPr>
          <w:color w:val="auto"/>
          <w:szCs w:val="24"/>
          <w:lang w:val="en-GB"/>
        </w:rPr>
        <w:t>to provide potentially a cost-effective</w:t>
      </w:r>
      <w:r w:rsidR="003C10FF" w:rsidRPr="00093A09">
        <w:rPr>
          <w:color w:val="auto"/>
          <w:szCs w:val="24"/>
          <w:lang w:val="en-GB"/>
        </w:rPr>
        <w:t xml:space="preserve">, rapid </w:t>
      </w:r>
      <w:r w:rsidRPr="00093A09">
        <w:rPr>
          <w:color w:val="auto"/>
          <w:szCs w:val="24"/>
          <w:lang w:val="en-GB"/>
        </w:rPr>
        <w:t>and accurate solution in</w:t>
      </w:r>
      <w:r w:rsidR="00DE7C9E" w:rsidRPr="00093A09">
        <w:rPr>
          <w:color w:val="auto"/>
          <w:szCs w:val="24"/>
          <w:lang w:val="en-GB"/>
        </w:rPr>
        <w:t xml:space="preserve"> coastline changes management</w:t>
      </w:r>
      <w:r w:rsidR="003C10FF" w:rsidRPr="00093A09">
        <w:rPr>
          <w:color w:val="auto"/>
          <w:szCs w:val="24"/>
          <w:lang w:val="en-GB"/>
        </w:rPr>
        <w:t xml:space="preserve">. The latter, can be of vital importance to policy decision making and </w:t>
      </w:r>
      <w:r w:rsidR="003C10FF" w:rsidRPr="00093A09">
        <w:rPr>
          <w:color w:val="auto"/>
          <w:szCs w:val="24"/>
          <w:lang w:val="en-GB" w:eastAsia="el-GR"/>
        </w:rPr>
        <w:t xml:space="preserve">successful landscape management. In addition, </w:t>
      </w:r>
      <w:r w:rsidR="003C10FF" w:rsidRPr="00093A09">
        <w:rPr>
          <w:color w:val="auto"/>
          <w:szCs w:val="24"/>
          <w:lang w:val="en-GB"/>
        </w:rPr>
        <w:t xml:space="preserve">this study </w:t>
      </w:r>
      <w:r w:rsidR="003C10FF" w:rsidRPr="00093A09">
        <w:rPr>
          <w:color w:val="auto"/>
          <w:szCs w:val="24"/>
          <w:lang w:val="en-GB" w:eastAsia="el-GR"/>
        </w:rPr>
        <w:t xml:space="preserve">provides an important contribution to the understanding of Mediterranean river deltas dynamics. </w:t>
      </w:r>
      <w:r w:rsidR="003C10FF" w:rsidRPr="00093A09">
        <w:rPr>
          <w:color w:val="auto"/>
          <w:szCs w:val="24"/>
          <w:lang w:val="en-GB"/>
        </w:rPr>
        <w:t xml:space="preserve">The latter is of critical importance, given the increasing pressures in respect to climatic extremes, anthropogenic activities of various forms and continued conflicts between economical and conservational land-use practices. </w:t>
      </w:r>
      <w:r w:rsidR="00A838EF" w:rsidRPr="00093A09">
        <w:rPr>
          <w:color w:val="auto"/>
        </w:rPr>
        <w:t xml:space="preserve">As </w:t>
      </w:r>
      <w:r w:rsidR="003C10FF" w:rsidRPr="00093A09">
        <w:rPr>
          <w:color w:val="auto"/>
        </w:rPr>
        <w:t xml:space="preserve">at present </w:t>
      </w:r>
      <w:r w:rsidR="00A838EF" w:rsidRPr="00093A09">
        <w:rPr>
          <w:color w:val="auto"/>
        </w:rPr>
        <w:t xml:space="preserve">systematically are acquired </w:t>
      </w:r>
      <w:r w:rsidR="003C10FF" w:rsidRPr="00093A09">
        <w:rPr>
          <w:color w:val="auto"/>
        </w:rPr>
        <w:t>from space at a global scale distrubuted EO data from the Landsat series</w:t>
      </w:r>
      <w:r w:rsidR="00A838EF" w:rsidRPr="00093A09">
        <w:rPr>
          <w:color w:val="auto"/>
        </w:rPr>
        <w:t xml:space="preserve">, this is of considerable scientific and practical value </w:t>
      </w:r>
      <w:r w:rsidR="00A838EF" w:rsidRPr="00093A09">
        <w:rPr>
          <w:color w:val="auto"/>
          <w:szCs w:val="24"/>
        </w:rPr>
        <w:t>towards the support of sustainable environmental</w:t>
      </w:r>
      <w:r w:rsidR="00410EC4" w:rsidRPr="00093A09">
        <w:rPr>
          <w:color w:val="auto"/>
          <w:szCs w:val="24"/>
        </w:rPr>
        <w:t xml:space="preserve"> development and prudent resource management</w:t>
      </w:r>
      <w:r w:rsidR="003C10FF" w:rsidRPr="00093A09">
        <w:rPr>
          <w:color w:val="auto"/>
          <w:szCs w:val="24"/>
        </w:rPr>
        <w:t xml:space="preserve"> of our planet</w:t>
      </w:r>
      <w:r w:rsidR="00313EB9" w:rsidRPr="00093A09">
        <w:rPr>
          <w:color w:val="auto"/>
        </w:rPr>
        <w:t>.</w:t>
      </w:r>
      <w:r w:rsidR="00C7313F" w:rsidRPr="00093A09">
        <w:rPr>
          <w:color w:val="auto"/>
        </w:rPr>
        <w:t xml:space="preserve"> </w:t>
      </w:r>
      <w:r w:rsidR="00715CF0" w:rsidRPr="00093A09">
        <w:rPr>
          <w:color w:val="auto"/>
        </w:rPr>
        <w:t>Yet, a succesful coastlines management</w:t>
      </w:r>
      <w:r w:rsidR="00332D42" w:rsidRPr="00093A09">
        <w:rPr>
          <w:color w:val="auto"/>
        </w:rPr>
        <w:t xml:space="preserve"> and changes interpretation</w:t>
      </w:r>
      <w:r w:rsidR="00715CF0" w:rsidRPr="00093A09">
        <w:rPr>
          <w:color w:val="auto"/>
        </w:rPr>
        <w:t xml:space="preserve">, </w:t>
      </w:r>
      <w:r w:rsidR="00332D42" w:rsidRPr="00093A09">
        <w:rPr>
          <w:color w:val="auto"/>
        </w:rPr>
        <w:t xml:space="preserve">requires </w:t>
      </w:r>
      <w:r w:rsidR="00715CF0" w:rsidRPr="00093A09">
        <w:rPr>
          <w:color w:val="auto"/>
        </w:rPr>
        <w:t xml:space="preserve">EO data </w:t>
      </w:r>
      <w:r w:rsidR="00332D42" w:rsidRPr="00093A09">
        <w:rPr>
          <w:color w:val="auto"/>
        </w:rPr>
        <w:t>to</w:t>
      </w:r>
      <w:r w:rsidR="00715CF0" w:rsidRPr="00093A09">
        <w:rPr>
          <w:color w:val="auto"/>
        </w:rPr>
        <w:t xml:space="preserve"> be </w:t>
      </w:r>
      <w:r w:rsidR="00332D42" w:rsidRPr="00093A09">
        <w:rPr>
          <w:color w:val="auto"/>
        </w:rPr>
        <w:t>supported by ancillary in</w:t>
      </w:r>
      <w:r w:rsidR="00715CF0" w:rsidRPr="00093A09">
        <w:rPr>
          <w:color w:val="auto"/>
        </w:rPr>
        <w:t xml:space="preserve">formation related to factors </w:t>
      </w:r>
      <w:r w:rsidR="00332D42" w:rsidRPr="00093A09">
        <w:rPr>
          <w:color w:val="auto"/>
        </w:rPr>
        <w:t xml:space="preserve">whch might be responsible for triggering changes </w:t>
      </w:r>
      <w:r w:rsidR="00715CF0" w:rsidRPr="00093A09">
        <w:rPr>
          <w:color w:val="auto"/>
        </w:rPr>
        <w:t xml:space="preserve">erosion and deposition dynamics in </w:t>
      </w:r>
      <w:r w:rsidR="00332D42" w:rsidRPr="00093A09">
        <w:rPr>
          <w:color w:val="auto"/>
        </w:rPr>
        <w:t>a a coastal environment</w:t>
      </w:r>
      <w:r w:rsidR="00715CF0" w:rsidRPr="00093A09">
        <w:rPr>
          <w:color w:val="auto"/>
        </w:rPr>
        <w:t>, including both anthropogenic activities and</w:t>
      </w:r>
      <w:r w:rsidR="00332D42" w:rsidRPr="00093A09">
        <w:rPr>
          <w:color w:val="auto"/>
        </w:rPr>
        <w:t>/or</w:t>
      </w:r>
      <w:r w:rsidR="00715CF0" w:rsidRPr="00093A09">
        <w:rPr>
          <w:color w:val="auto"/>
        </w:rPr>
        <w:t xml:space="preserve"> natural hazards events. </w:t>
      </w:r>
    </w:p>
    <w:p w:rsidR="0046458D" w:rsidRPr="00093A09" w:rsidRDefault="0046458D" w:rsidP="00E67E77">
      <w:pPr>
        <w:spacing w:before="0" w:after="120" w:line="276" w:lineRule="auto"/>
        <w:ind w:firstLine="397"/>
        <w:rPr>
          <w:color w:val="auto"/>
          <w:szCs w:val="24"/>
          <w:lang w:val="en-GB"/>
        </w:rPr>
      </w:pPr>
    </w:p>
    <w:p w:rsidR="009D0D66" w:rsidRPr="00093A09" w:rsidRDefault="009D0D66" w:rsidP="00E67E77">
      <w:pPr>
        <w:pStyle w:val="Subtitle"/>
        <w:spacing w:before="0" w:after="120" w:line="276" w:lineRule="auto"/>
        <w:ind w:hanging="142"/>
        <w:rPr>
          <w:rFonts w:ascii="Times New Roman" w:hAnsi="Times New Roman" w:cs="Times New Roman"/>
          <w:color w:val="auto"/>
          <w:lang w:val="en-GB"/>
        </w:rPr>
      </w:pPr>
      <w:r w:rsidRPr="00093A09">
        <w:rPr>
          <w:rFonts w:ascii="Times New Roman" w:hAnsi="Times New Roman" w:cs="Times New Roman"/>
          <w:color w:val="auto"/>
          <w:lang w:val="en-GB"/>
        </w:rPr>
        <w:t>Acknowledgements</w:t>
      </w:r>
    </w:p>
    <w:p w:rsidR="0092182D" w:rsidRPr="00093A09" w:rsidRDefault="004151AE" w:rsidP="00E67E77">
      <w:pPr>
        <w:autoSpaceDE w:val="0"/>
        <w:autoSpaceDN w:val="0"/>
        <w:adjustRightInd w:val="0"/>
        <w:spacing w:before="0" w:after="120" w:line="276" w:lineRule="auto"/>
        <w:ind w:firstLine="284"/>
        <w:rPr>
          <w:color w:val="auto"/>
          <w:szCs w:val="24"/>
          <w:lang w:val="en-GB"/>
        </w:rPr>
      </w:pPr>
      <w:r w:rsidRPr="00093A09">
        <w:rPr>
          <w:color w:val="auto"/>
          <w:szCs w:val="24"/>
          <w:lang w:val="en-GB"/>
        </w:rPr>
        <w:t xml:space="preserve">Authors </w:t>
      </w:r>
      <w:r w:rsidR="0098679A" w:rsidRPr="00093A09">
        <w:rPr>
          <w:color w:val="auto"/>
          <w:szCs w:val="24"/>
          <w:lang w:val="en-GB"/>
        </w:rPr>
        <w:t xml:space="preserve">gratefully acknowledge the United Stated Geological Survey (USGS) for providing free access to the </w:t>
      </w:r>
      <w:proofErr w:type="spellStart"/>
      <w:r w:rsidR="0098679A" w:rsidRPr="00093A09">
        <w:rPr>
          <w:color w:val="auto"/>
          <w:szCs w:val="24"/>
          <w:lang w:val="en-GB"/>
        </w:rPr>
        <w:t>Landsat</w:t>
      </w:r>
      <w:proofErr w:type="spellEnd"/>
      <w:r w:rsidR="0098679A" w:rsidRPr="00093A09">
        <w:rPr>
          <w:color w:val="auto"/>
          <w:szCs w:val="24"/>
          <w:lang w:val="en-GB"/>
        </w:rPr>
        <w:t xml:space="preserve"> TM satellite images. </w:t>
      </w:r>
      <w:r w:rsidRPr="00093A09">
        <w:rPr>
          <w:color w:val="auto"/>
          <w:szCs w:val="24"/>
          <w:lang w:val="en-GB"/>
        </w:rPr>
        <w:t xml:space="preserve">They also wish to thank </w:t>
      </w:r>
      <w:r w:rsidR="0098679A" w:rsidRPr="00093A09">
        <w:rPr>
          <w:color w:val="auto"/>
          <w:szCs w:val="24"/>
          <w:lang w:val="en-GB"/>
        </w:rPr>
        <w:t xml:space="preserve">the anonymous reviewers for their constructive </w:t>
      </w:r>
      <w:r w:rsidR="0061715E" w:rsidRPr="00093A09">
        <w:rPr>
          <w:color w:val="auto"/>
          <w:szCs w:val="24"/>
          <w:lang w:val="en-GB"/>
        </w:rPr>
        <w:t xml:space="preserve">criticism </w:t>
      </w:r>
      <w:r w:rsidR="0098679A" w:rsidRPr="00093A09">
        <w:rPr>
          <w:color w:val="auto"/>
          <w:szCs w:val="24"/>
          <w:lang w:val="en-GB"/>
        </w:rPr>
        <w:t xml:space="preserve">that helped </w:t>
      </w:r>
      <w:r w:rsidR="0035311B" w:rsidRPr="00093A09">
        <w:rPr>
          <w:color w:val="auto"/>
          <w:szCs w:val="24"/>
          <w:lang w:val="en-GB"/>
        </w:rPr>
        <w:t>improve the</w:t>
      </w:r>
      <w:r w:rsidR="0098679A" w:rsidRPr="00093A09">
        <w:rPr>
          <w:color w:val="auto"/>
          <w:szCs w:val="24"/>
          <w:lang w:val="en-GB"/>
        </w:rPr>
        <w:t xml:space="preserve"> </w:t>
      </w:r>
      <w:r w:rsidR="0094440D" w:rsidRPr="00093A09">
        <w:rPr>
          <w:color w:val="auto"/>
          <w:szCs w:val="24"/>
          <w:lang w:val="en-GB"/>
        </w:rPr>
        <w:t xml:space="preserve">originally submitted </w:t>
      </w:r>
      <w:r w:rsidR="0098679A" w:rsidRPr="00093A09">
        <w:rPr>
          <w:color w:val="auto"/>
          <w:szCs w:val="24"/>
          <w:lang w:val="en-GB"/>
        </w:rPr>
        <w:t xml:space="preserve">manuscript. </w:t>
      </w:r>
    </w:p>
    <w:p w:rsidR="00286F68" w:rsidRPr="00093A09" w:rsidRDefault="00286F68" w:rsidP="0092182D">
      <w:pPr>
        <w:autoSpaceDE w:val="0"/>
        <w:autoSpaceDN w:val="0"/>
        <w:adjustRightInd w:val="0"/>
        <w:spacing w:before="0" w:after="120" w:line="276" w:lineRule="auto"/>
        <w:ind w:firstLine="284"/>
        <w:rPr>
          <w:color w:val="auto"/>
          <w:lang w:val="en-GB"/>
        </w:rPr>
      </w:pPr>
    </w:p>
    <w:p w:rsidR="00E65DD1" w:rsidRPr="00093A09" w:rsidRDefault="009D0D66" w:rsidP="00E67E77">
      <w:pPr>
        <w:pStyle w:val="Subtitle"/>
        <w:spacing w:before="0" w:after="120" w:line="276" w:lineRule="auto"/>
        <w:ind w:hanging="142"/>
        <w:rPr>
          <w:rFonts w:ascii="Times New Roman" w:hAnsi="Times New Roman" w:cs="Times New Roman"/>
          <w:b w:val="0"/>
          <w:color w:val="auto"/>
        </w:rPr>
      </w:pPr>
      <w:r w:rsidRPr="00093A09">
        <w:rPr>
          <w:rFonts w:ascii="Times New Roman" w:hAnsi="Times New Roman" w:cs="Times New Roman"/>
          <w:color w:val="auto"/>
          <w:lang w:val="en-GB"/>
        </w:rPr>
        <w:t>References</w:t>
      </w:r>
      <w:r w:rsidR="00E65DD1" w:rsidRPr="00093A09">
        <w:rPr>
          <w:rFonts w:ascii="Times New Roman" w:hAnsi="Times New Roman" w:cs="Times New Roman"/>
          <w:b w:val="0"/>
          <w:color w:val="auto"/>
        </w:rPr>
        <w:t xml:space="preserve"> </w:t>
      </w:r>
    </w:p>
    <w:p w:rsidR="008D2F7E"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Amarnath</w:t>
      </w:r>
      <w:proofErr w:type="spellEnd"/>
      <w:r w:rsidRPr="00093A09">
        <w:rPr>
          <w:color w:val="auto"/>
          <w:szCs w:val="24"/>
          <w:lang w:val="en-GB" w:eastAsia="en-GB"/>
        </w:rPr>
        <w:t xml:space="preserve">, G., Murthy, M. S. R., </w:t>
      </w:r>
      <w:proofErr w:type="spellStart"/>
      <w:r w:rsidRPr="00093A09">
        <w:rPr>
          <w:color w:val="auto"/>
          <w:szCs w:val="24"/>
          <w:lang w:val="en-GB" w:eastAsia="en-GB"/>
        </w:rPr>
        <w:t>Britto</w:t>
      </w:r>
      <w:proofErr w:type="spellEnd"/>
      <w:r w:rsidRPr="00093A09">
        <w:rPr>
          <w:color w:val="auto"/>
          <w:szCs w:val="24"/>
          <w:lang w:val="en-GB" w:eastAsia="en-GB"/>
        </w:rPr>
        <w:t xml:space="preserve">, S. J., </w:t>
      </w:r>
      <w:proofErr w:type="spellStart"/>
      <w:r w:rsidRPr="00093A09">
        <w:rPr>
          <w:color w:val="auto"/>
          <w:szCs w:val="24"/>
          <w:lang w:val="en-GB" w:eastAsia="en-GB"/>
        </w:rPr>
        <w:t>Rajashekar</w:t>
      </w:r>
      <w:proofErr w:type="spellEnd"/>
      <w:r w:rsidRPr="00093A09">
        <w:rPr>
          <w:color w:val="auto"/>
          <w:szCs w:val="24"/>
          <w:lang w:val="en-GB" w:eastAsia="en-GB"/>
        </w:rPr>
        <w:t xml:space="preserve">, G., &amp; </w:t>
      </w:r>
      <w:proofErr w:type="spellStart"/>
      <w:r w:rsidRPr="00093A09">
        <w:rPr>
          <w:color w:val="auto"/>
          <w:szCs w:val="24"/>
          <w:lang w:val="en-GB" w:eastAsia="en-GB"/>
        </w:rPr>
        <w:t>Dutt</w:t>
      </w:r>
      <w:proofErr w:type="spellEnd"/>
      <w:r w:rsidRPr="00093A09">
        <w:rPr>
          <w:color w:val="auto"/>
          <w:szCs w:val="24"/>
          <w:lang w:val="en-GB" w:eastAsia="en-GB"/>
        </w:rPr>
        <w:t xml:space="preserve">, C. B. S. (2003). Diagnostic analysis of conservation zones using remote sensing and GIS techniques in wet evergreen forests of the Western Ghats–An ecological hotspot, Tamil Nadu, India. </w:t>
      </w:r>
      <w:r w:rsidRPr="00093A09">
        <w:rPr>
          <w:i/>
          <w:color w:val="auto"/>
          <w:szCs w:val="24"/>
          <w:lang w:val="en-GB" w:eastAsia="en-GB"/>
        </w:rPr>
        <w:t>Biodiversity &amp; Conservation</w:t>
      </w:r>
      <w:r w:rsidRPr="00093A09">
        <w:rPr>
          <w:color w:val="auto"/>
          <w:szCs w:val="24"/>
          <w:lang w:val="en-GB" w:eastAsia="en-GB"/>
        </w:rPr>
        <w:t>, 12(12), 2331-2359.</w:t>
      </w:r>
    </w:p>
    <w:p w:rsidR="004423F2" w:rsidRPr="00093A09" w:rsidRDefault="00A838EF" w:rsidP="00D36503">
      <w:pPr>
        <w:spacing w:before="0" w:line="276" w:lineRule="auto"/>
        <w:ind w:left="426" w:hanging="426"/>
        <w:rPr>
          <w:color w:val="auto"/>
          <w:szCs w:val="24"/>
          <w:lang w:val="en-GB" w:eastAsia="en-GB"/>
        </w:rPr>
      </w:pPr>
      <w:r w:rsidRPr="00093A09">
        <w:rPr>
          <w:color w:val="auto"/>
          <w:szCs w:val="24"/>
          <w:lang w:val="en-GB" w:eastAsia="en-GB"/>
        </w:rPr>
        <w:t xml:space="preserve">Athanasiou, H. (1990). </w:t>
      </w:r>
      <w:r w:rsidRPr="00093A09">
        <w:rPr>
          <w:i/>
          <w:color w:val="auto"/>
          <w:szCs w:val="24"/>
          <w:lang w:val="en-GB" w:eastAsia="en-GB"/>
        </w:rPr>
        <w:t>Wetland Habitat Loss in Thessaloniki Plain, Greece</w:t>
      </w:r>
      <w:r w:rsidRPr="00093A09">
        <w:rPr>
          <w:color w:val="auto"/>
          <w:szCs w:val="24"/>
          <w:lang w:val="en-GB" w:eastAsia="en-GB"/>
        </w:rPr>
        <w:t>. M.Sc. Dissertation, London: University College.</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rPr>
        <w:t>Bausmith</w:t>
      </w:r>
      <w:proofErr w:type="spellEnd"/>
      <w:r w:rsidRPr="00093A09">
        <w:rPr>
          <w:sz w:val="24"/>
          <w:szCs w:val="24"/>
        </w:rPr>
        <w:t xml:space="preserve">, J.M. &amp; </w:t>
      </w:r>
      <w:proofErr w:type="spellStart"/>
      <w:r w:rsidRPr="00093A09">
        <w:rPr>
          <w:sz w:val="24"/>
          <w:szCs w:val="24"/>
        </w:rPr>
        <w:t>Leinhardth</w:t>
      </w:r>
      <w:proofErr w:type="spellEnd"/>
      <w:r w:rsidRPr="00093A09">
        <w:rPr>
          <w:sz w:val="24"/>
          <w:szCs w:val="24"/>
        </w:rPr>
        <w:t xml:space="preserve">, G. (1997). Middle school students' map construction: understanding complex spatial displays, </w:t>
      </w:r>
      <w:r w:rsidRPr="00093A09">
        <w:rPr>
          <w:i/>
          <w:sz w:val="24"/>
          <w:szCs w:val="24"/>
        </w:rPr>
        <w:t>Journal of Geography</w:t>
      </w:r>
      <w:r w:rsidRPr="00093A09">
        <w:rPr>
          <w:sz w:val="24"/>
          <w:szCs w:val="24"/>
        </w:rPr>
        <w:t xml:space="preserve">, </w:t>
      </w:r>
      <w:r w:rsidRPr="00093A09">
        <w:rPr>
          <w:i/>
          <w:sz w:val="24"/>
          <w:szCs w:val="24"/>
        </w:rPr>
        <w:t>97</w:t>
      </w:r>
      <w:r w:rsidRPr="00093A09">
        <w:rPr>
          <w:sz w:val="24"/>
          <w:szCs w:val="24"/>
        </w:rPr>
        <w:t>, 93–107.</w:t>
      </w:r>
    </w:p>
    <w:p w:rsidR="004423F2" w:rsidRPr="00093A09" w:rsidDel="006D7E94" w:rsidRDefault="00A838EF" w:rsidP="00D36503">
      <w:pPr>
        <w:pStyle w:val="NITextBody"/>
        <w:spacing w:after="0" w:line="276" w:lineRule="auto"/>
        <w:ind w:left="426" w:hanging="426"/>
        <w:contextualSpacing/>
        <w:rPr>
          <w:sz w:val="24"/>
          <w:szCs w:val="24"/>
        </w:rPr>
      </w:pPr>
      <w:r w:rsidRPr="00093A09">
        <w:rPr>
          <w:sz w:val="24"/>
          <w:szCs w:val="24"/>
        </w:rPr>
        <w:t xml:space="preserve">Burges, C. (1998). A tutorial on support vector machines for pattern recognition. </w:t>
      </w:r>
      <w:r w:rsidRPr="00093A09">
        <w:rPr>
          <w:i/>
          <w:sz w:val="24"/>
          <w:szCs w:val="24"/>
        </w:rPr>
        <w:t xml:space="preserve">Data Mining </w:t>
      </w:r>
      <w:proofErr w:type="spellStart"/>
      <w:r w:rsidRPr="00093A09">
        <w:rPr>
          <w:i/>
          <w:sz w:val="24"/>
          <w:szCs w:val="24"/>
        </w:rPr>
        <w:t>Knowl</w:t>
      </w:r>
      <w:proofErr w:type="spellEnd"/>
      <w:r w:rsidRPr="00093A09">
        <w:rPr>
          <w:i/>
          <w:sz w:val="24"/>
          <w:szCs w:val="24"/>
        </w:rPr>
        <w:t xml:space="preserve">. </w:t>
      </w:r>
      <w:proofErr w:type="spellStart"/>
      <w:r w:rsidRPr="00093A09">
        <w:rPr>
          <w:i/>
          <w:sz w:val="24"/>
          <w:szCs w:val="24"/>
        </w:rPr>
        <w:t>Discov</w:t>
      </w:r>
      <w:proofErr w:type="spellEnd"/>
      <w:r w:rsidRPr="00093A09">
        <w:rPr>
          <w:i/>
          <w:sz w:val="24"/>
          <w:szCs w:val="24"/>
        </w:rPr>
        <w:t>.</w:t>
      </w:r>
      <w:r w:rsidRPr="00093A09">
        <w:rPr>
          <w:sz w:val="24"/>
          <w:szCs w:val="24"/>
        </w:rPr>
        <w:t xml:space="preserve">, 2(2), 121-167. </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lastRenderedPageBreak/>
        <w:t>Castillejo</w:t>
      </w:r>
      <w:proofErr w:type="spellEnd"/>
      <w:r w:rsidRPr="00093A09">
        <w:rPr>
          <w:color w:val="auto"/>
          <w:szCs w:val="24"/>
          <w:lang w:val="en-GB" w:eastAsia="en-GB"/>
        </w:rPr>
        <w:t>-Gonzalez, I. L., Lopez-Granados, L. F., Garcia-</w:t>
      </w:r>
      <w:proofErr w:type="spellStart"/>
      <w:r w:rsidRPr="00093A09">
        <w:rPr>
          <w:color w:val="auto"/>
          <w:szCs w:val="24"/>
          <w:lang w:val="en-GB" w:eastAsia="en-GB"/>
        </w:rPr>
        <w:t>Ferrer</w:t>
      </w:r>
      <w:proofErr w:type="spellEnd"/>
      <w:r w:rsidRPr="00093A09">
        <w:rPr>
          <w:color w:val="auto"/>
          <w:szCs w:val="24"/>
          <w:lang w:val="en-GB" w:eastAsia="en-GB"/>
        </w:rPr>
        <w:t>, A., Pena-</w:t>
      </w:r>
      <w:proofErr w:type="spellStart"/>
      <w:r w:rsidRPr="00093A09">
        <w:rPr>
          <w:color w:val="auto"/>
          <w:szCs w:val="24"/>
          <w:lang w:val="en-GB" w:eastAsia="en-GB"/>
        </w:rPr>
        <w:t>Barragan</w:t>
      </w:r>
      <w:proofErr w:type="spellEnd"/>
      <w:r w:rsidRPr="00093A09">
        <w:rPr>
          <w:color w:val="auto"/>
          <w:szCs w:val="24"/>
          <w:lang w:val="en-GB" w:eastAsia="en-GB"/>
        </w:rPr>
        <w:t xml:space="preserve">, J. M., </w:t>
      </w:r>
      <w:proofErr w:type="spellStart"/>
      <w:r w:rsidRPr="00093A09">
        <w:rPr>
          <w:color w:val="auto"/>
          <w:szCs w:val="24"/>
          <w:lang w:val="en-GB" w:eastAsia="en-GB"/>
        </w:rPr>
        <w:t>Jurado-Exposito</w:t>
      </w:r>
      <w:proofErr w:type="spellEnd"/>
      <w:r w:rsidRPr="00093A09">
        <w:rPr>
          <w:color w:val="auto"/>
          <w:szCs w:val="24"/>
          <w:lang w:val="en-GB" w:eastAsia="en-GB"/>
        </w:rPr>
        <w:t xml:space="preserve">, M., Sanchez de la </w:t>
      </w:r>
      <w:proofErr w:type="spellStart"/>
      <w:r w:rsidRPr="00093A09">
        <w:rPr>
          <w:color w:val="auto"/>
          <w:szCs w:val="24"/>
          <w:lang w:val="en-GB" w:eastAsia="en-GB"/>
        </w:rPr>
        <w:t>Orden</w:t>
      </w:r>
      <w:proofErr w:type="spellEnd"/>
      <w:r w:rsidRPr="00093A09">
        <w:rPr>
          <w:color w:val="auto"/>
          <w:szCs w:val="24"/>
          <w:lang w:val="en-GB" w:eastAsia="en-GB"/>
        </w:rPr>
        <w:t>, M. &amp; Gonzalez-</w:t>
      </w:r>
      <w:proofErr w:type="spellStart"/>
      <w:r w:rsidRPr="00093A09">
        <w:rPr>
          <w:color w:val="auto"/>
          <w:szCs w:val="24"/>
          <w:lang w:val="en-GB" w:eastAsia="en-GB"/>
        </w:rPr>
        <w:t>Audicana</w:t>
      </w:r>
      <w:proofErr w:type="spellEnd"/>
      <w:r w:rsidRPr="00093A09">
        <w:rPr>
          <w:color w:val="auto"/>
          <w:szCs w:val="24"/>
          <w:lang w:val="en-GB" w:eastAsia="en-GB"/>
        </w:rPr>
        <w:t xml:space="preserve">, M. (2009). Object- and pixel-based analysis for mapping crops and their agro-environmental associated measures using </w:t>
      </w:r>
      <w:proofErr w:type="spellStart"/>
      <w:r w:rsidRPr="00093A09">
        <w:rPr>
          <w:color w:val="auto"/>
          <w:szCs w:val="24"/>
          <w:lang w:val="en-GB" w:eastAsia="en-GB"/>
        </w:rPr>
        <w:t>QuickBird</w:t>
      </w:r>
      <w:proofErr w:type="spellEnd"/>
      <w:r w:rsidRPr="00093A09">
        <w:rPr>
          <w:color w:val="auto"/>
          <w:szCs w:val="24"/>
          <w:lang w:val="en-GB" w:eastAsia="en-GB"/>
        </w:rPr>
        <w:t xml:space="preserve"> imagery. </w:t>
      </w:r>
      <w:r w:rsidRPr="00093A09">
        <w:rPr>
          <w:i/>
          <w:color w:val="auto"/>
          <w:szCs w:val="24"/>
          <w:lang w:val="en-GB" w:eastAsia="en-GB"/>
        </w:rPr>
        <w:t>Computers and Electronics in Agriculture</w:t>
      </w:r>
      <w:r w:rsidRPr="00093A09">
        <w:rPr>
          <w:color w:val="auto"/>
          <w:szCs w:val="24"/>
          <w:lang w:val="en-GB" w:eastAsia="en-GB"/>
        </w:rPr>
        <w:t>, 68, 207-215.</w:t>
      </w:r>
    </w:p>
    <w:p w:rsidR="004423F2" w:rsidRPr="00093A09" w:rsidRDefault="00A838EF" w:rsidP="00D36503">
      <w:pPr>
        <w:pStyle w:val="NITextBody"/>
        <w:spacing w:after="0" w:line="276" w:lineRule="auto"/>
        <w:ind w:left="426" w:hanging="426"/>
        <w:contextualSpacing/>
        <w:rPr>
          <w:rFonts w:eastAsia="Times New Roman"/>
          <w:sz w:val="24"/>
          <w:szCs w:val="24"/>
          <w:lang w:eastAsia="en-GB" w:bidi="ar-SA"/>
        </w:rPr>
      </w:pPr>
      <w:r w:rsidRPr="00093A09">
        <w:rPr>
          <w:rFonts w:eastAsia="Times New Roman"/>
          <w:sz w:val="24"/>
          <w:szCs w:val="24"/>
          <w:lang w:eastAsia="en-GB" w:bidi="ar-SA"/>
        </w:rPr>
        <w:t>Chen, S., Chen, L-</w:t>
      </w:r>
      <w:proofErr w:type="spellStart"/>
      <w:r w:rsidRPr="00093A09">
        <w:rPr>
          <w:rFonts w:eastAsia="Times New Roman"/>
          <w:sz w:val="24"/>
          <w:szCs w:val="24"/>
          <w:lang w:eastAsia="en-GB" w:bidi="ar-SA"/>
        </w:rPr>
        <w:t>f</w:t>
      </w:r>
      <w:proofErr w:type="spellEnd"/>
      <w:r w:rsidRPr="00093A09">
        <w:rPr>
          <w:rFonts w:eastAsia="Times New Roman"/>
          <w:sz w:val="24"/>
          <w:szCs w:val="24"/>
          <w:lang w:eastAsia="en-GB" w:bidi="ar-SA"/>
        </w:rPr>
        <w:t xml:space="preserve">.,  Liu, Q-H.,  Li, X., &amp; Tan, Q. (2005) Remote sensing and GIS-based integrated analysis of coastal changes and their impacts in </w:t>
      </w:r>
      <w:proofErr w:type="spellStart"/>
      <w:r w:rsidRPr="00093A09">
        <w:rPr>
          <w:rFonts w:eastAsia="Times New Roman"/>
          <w:sz w:val="24"/>
          <w:szCs w:val="24"/>
          <w:lang w:eastAsia="en-GB" w:bidi="ar-SA"/>
        </w:rPr>
        <w:t>Lingding</w:t>
      </w:r>
      <w:proofErr w:type="spellEnd"/>
      <w:r w:rsidRPr="00093A09">
        <w:rPr>
          <w:rFonts w:eastAsia="Times New Roman"/>
          <w:sz w:val="24"/>
          <w:szCs w:val="24"/>
          <w:lang w:eastAsia="en-GB" w:bidi="ar-SA"/>
        </w:rPr>
        <w:t xml:space="preserve"> Bay, Pearl River Estuary, south China</w:t>
      </w:r>
      <w:r w:rsidRPr="00093A09">
        <w:rPr>
          <w:rFonts w:eastAsia="Times New Roman"/>
          <w:i/>
          <w:sz w:val="24"/>
          <w:szCs w:val="24"/>
          <w:lang w:eastAsia="en-GB" w:bidi="ar-SA"/>
        </w:rPr>
        <w:t>. Ocean &amp; Coastal Management</w:t>
      </w:r>
      <w:r w:rsidRPr="00093A09">
        <w:rPr>
          <w:rFonts w:eastAsia="Times New Roman"/>
          <w:sz w:val="24"/>
          <w:szCs w:val="24"/>
          <w:lang w:eastAsia="en-GB" w:bidi="ar-SA"/>
        </w:rPr>
        <w:t>, 48, 65-83.</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Chu, Z. X.,  Sun, X. G.,  </w:t>
      </w:r>
      <w:proofErr w:type="spellStart"/>
      <w:r w:rsidRPr="00093A09">
        <w:rPr>
          <w:sz w:val="24"/>
          <w:szCs w:val="24"/>
        </w:rPr>
        <w:t>Zhai</w:t>
      </w:r>
      <w:proofErr w:type="spellEnd"/>
      <w:r w:rsidRPr="00093A09">
        <w:rPr>
          <w:sz w:val="24"/>
          <w:szCs w:val="24"/>
        </w:rPr>
        <w:t xml:space="preserve">, S. K.,  &amp; </w:t>
      </w:r>
      <w:proofErr w:type="spellStart"/>
      <w:r w:rsidRPr="00093A09">
        <w:rPr>
          <w:sz w:val="24"/>
          <w:szCs w:val="24"/>
        </w:rPr>
        <w:t>Xu</w:t>
      </w:r>
      <w:proofErr w:type="spellEnd"/>
      <w:r w:rsidRPr="00093A09">
        <w:rPr>
          <w:sz w:val="24"/>
          <w:szCs w:val="24"/>
        </w:rPr>
        <w:t>, K. H. (2006). Changing pattern of accretion/erosion of the modern Yellow River (</w:t>
      </w:r>
      <w:proofErr w:type="spellStart"/>
      <w:r w:rsidRPr="00093A09">
        <w:rPr>
          <w:sz w:val="24"/>
          <w:szCs w:val="24"/>
        </w:rPr>
        <w:t>Huanghe</w:t>
      </w:r>
      <w:proofErr w:type="spellEnd"/>
      <w:r w:rsidRPr="00093A09">
        <w:rPr>
          <w:sz w:val="24"/>
          <w:szCs w:val="24"/>
        </w:rPr>
        <w:t xml:space="preserve">) </w:t>
      </w:r>
      <w:proofErr w:type="spellStart"/>
      <w:r w:rsidRPr="00093A09">
        <w:rPr>
          <w:sz w:val="24"/>
          <w:szCs w:val="24"/>
        </w:rPr>
        <w:t>subaerial</w:t>
      </w:r>
      <w:proofErr w:type="spellEnd"/>
      <w:r w:rsidRPr="00093A09">
        <w:rPr>
          <w:sz w:val="24"/>
          <w:szCs w:val="24"/>
        </w:rPr>
        <w:t xml:space="preserve"> delta, China: Based on remote sensing images, </w:t>
      </w:r>
      <w:r w:rsidRPr="00093A09">
        <w:rPr>
          <w:i/>
          <w:sz w:val="24"/>
          <w:szCs w:val="24"/>
        </w:rPr>
        <w:t>Marine Geology</w:t>
      </w:r>
      <w:r w:rsidRPr="00093A09">
        <w:rPr>
          <w:sz w:val="24"/>
          <w:szCs w:val="24"/>
        </w:rPr>
        <w:t>, 227, 13– 30.</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Cui, B-L., &amp; Li, X-Y. (2011). Coastline change of the Yellow river estuary and its response to the sediment and runoff (1976-2005). </w:t>
      </w:r>
      <w:r w:rsidRPr="00093A09">
        <w:rPr>
          <w:i/>
          <w:color w:val="auto"/>
          <w:szCs w:val="24"/>
          <w:lang w:val="en-GB" w:eastAsia="en-GB"/>
        </w:rPr>
        <w:t>Geomorphology</w:t>
      </w:r>
      <w:r w:rsidRPr="00093A09">
        <w:rPr>
          <w:color w:val="auto"/>
          <w:szCs w:val="24"/>
          <w:lang w:val="en-GB" w:eastAsia="en-GB"/>
        </w:rPr>
        <w:t>, 128, 32-40.</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Di, K., Ma, R., &amp; Li, R. (2003). Geometric processing of IKONOS Geo stereo imagery for coastal mapping applications. </w:t>
      </w:r>
      <w:r w:rsidRPr="00093A09">
        <w:rPr>
          <w:i/>
          <w:color w:val="auto"/>
          <w:szCs w:val="24"/>
          <w:lang w:val="en-GB" w:eastAsia="en-GB"/>
        </w:rPr>
        <w:t>Photogrammetric Engineering and Remote Sensing</w:t>
      </w:r>
      <w:r w:rsidRPr="00093A09">
        <w:rPr>
          <w:color w:val="auto"/>
          <w:szCs w:val="24"/>
          <w:lang w:val="en-GB" w:eastAsia="en-GB"/>
        </w:rPr>
        <w:t>, 69, 873-879.</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Dolan, R., </w:t>
      </w:r>
      <w:proofErr w:type="spellStart"/>
      <w:r w:rsidRPr="00093A09">
        <w:rPr>
          <w:color w:val="auto"/>
          <w:szCs w:val="24"/>
          <w:lang w:val="en-GB" w:eastAsia="en-GB"/>
        </w:rPr>
        <w:t>Fenster</w:t>
      </w:r>
      <w:proofErr w:type="spellEnd"/>
      <w:r w:rsidRPr="00093A09">
        <w:rPr>
          <w:color w:val="auto"/>
          <w:szCs w:val="24"/>
          <w:lang w:val="en-GB" w:eastAsia="en-GB"/>
        </w:rPr>
        <w:t xml:space="preserve">, M. S., &amp; </w:t>
      </w:r>
      <w:proofErr w:type="spellStart"/>
      <w:r w:rsidRPr="00093A09">
        <w:rPr>
          <w:color w:val="auto"/>
          <w:szCs w:val="24"/>
          <w:lang w:val="en-GB" w:eastAsia="en-GB"/>
        </w:rPr>
        <w:t>Holme</w:t>
      </w:r>
      <w:proofErr w:type="spellEnd"/>
      <w:r w:rsidRPr="00093A09">
        <w:rPr>
          <w:color w:val="auto"/>
          <w:szCs w:val="24"/>
          <w:lang w:val="en-GB" w:eastAsia="en-GB"/>
        </w:rPr>
        <w:t xml:space="preserve">, S. J. (1991). Temporal analysis of shoreline recession and accretion. </w:t>
      </w:r>
      <w:r w:rsidRPr="00093A09">
        <w:rPr>
          <w:i/>
          <w:color w:val="auto"/>
          <w:szCs w:val="24"/>
          <w:lang w:val="en-GB" w:eastAsia="en-GB"/>
        </w:rPr>
        <w:t>Journal of Coastal Research</w:t>
      </w:r>
      <w:r w:rsidRPr="00093A09">
        <w:rPr>
          <w:color w:val="auto"/>
          <w:szCs w:val="24"/>
          <w:lang w:val="en-GB" w:eastAsia="en-GB"/>
        </w:rPr>
        <w:t>, 7, 723–744.</w:t>
      </w:r>
    </w:p>
    <w:p w:rsidR="004423F2" w:rsidRPr="00093A09" w:rsidRDefault="00A838EF" w:rsidP="00D36503">
      <w:pPr>
        <w:spacing w:before="0" w:line="276" w:lineRule="auto"/>
        <w:ind w:left="426" w:hanging="426"/>
        <w:contextualSpacing/>
        <w:rPr>
          <w:color w:val="auto"/>
          <w:szCs w:val="24"/>
        </w:rPr>
      </w:pPr>
      <w:r w:rsidRPr="00093A09">
        <w:rPr>
          <w:color w:val="auto"/>
          <w:szCs w:val="24"/>
        </w:rPr>
        <w:t xml:space="preserve">Durduran, S. S. (2010). Coastline change assessment on water reservoirs located in the Konya Basin Area, Turkey, using multitemporal landsat imagery, </w:t>
      </w:r>
      <w:r w:rsidRPr="00093A09">
        <w:rPr>
          <w:i/>
          <w:color w:val="auto"/>
          <w:szCs w:val="24"/>
        </w:rPr>
        <w:t>Environmental Monitoring and Assessment</w:t>
      </w:r>
      <w:r w:rsidRPr="00093A09">
        <w:rPr>
          <w:color w:val="auto"/>
          <w:szCs w:val="24"/>
        </w:rPr>
        <w:t xml:space="preserve">, </w:t>
      </w:r>
      <w:r w:rsidRPr="00093A09">
        <w:rPr>
          <w:i/>
          <w:color w:val="auto"/>
          <w:szCs w:val="24"/>
        </w:rPr>
        <w:t>164</w:t>
      </w:r>
      <w:r w:rsidRPr="00093A09">
        <w:rPr>
          <w:color w:val="auto"/>
          <w:szCs w:val="24"/>
        </w:rPr>
        <w:t>, 453–461.</w:t>
      </w:r>
    </w:p>
    <w:p w:rsidR="004423F2" w:rsidRPr="00093A09" w:rsidRDefault="00A838EF" w:rsidP="00D36503">
      <w:pPr>
        <w:spacing w:before="0" w:line="276" w:lineRule="auto"/>
        <w:ind w:left="426" w:hanging="426"/>
        <w:contextualSpacing/>
        <w:rPr>
          <w:color w:val="auto"/>
          <w:szCs w:val="24"/>
          <w:lang w:eastAsia="en-GB"/>
        </w:rPr>
      </w:pPr>
      <w:r w:rsidRPr="00093A09">
        <w:rPr>
          <w:color w:val="auto"/>
          <w:szCs w:val="24"/>
          <w:lang w:eastAsia="en-GB"/>
        </w:rPr>
        <w:t xml:space="preserve">Ekercin, S. (2007). Coastline change assessment at the Aegean Sea coasts in Turkey using  multi-temporal Landsat imagery. </w:t>
      </w:r>
      <w:r w:rsidRPr="00093A09">
        <w:rPr>
          <w:i/>
          <w:iCs/>
          <w:color w:val="auto"/>
          <w:szCs w:val="24"/>
          <w:lang w:eastAsia="en-GB"/>
        </w:rPr>
        <w:t>Journal of Coastal Research</w:t>
      </w:r>
      <w:r w:rsidRPr="00093A09">
        <w:rPr>
          <w:color w:val="auto"/>
          <w:szCs w:val="24"/>
          <w:lang w:eastAsia="en-GB"/>
        </w:rPr>
        <w:t xml:space="preserve">, </w:t>
      </w:r>
      <w:r w:rsidRPr="00093A09">
        <w:rPr>
          <w:i/>
          <w:color w:val="auto"/>
          <w:szCs w:val="24"/>
          <w:lang w:eastAsia="en-GB"/>
        </w:rPr>
        <w:t>23 (3)</w:t>
      </w:r>
      <w:r w:rsidRPr="00093A09">
        <w:rPr>
          <w:color w:val="auto"/>
          <w:szCs w:val="24"/>
          <w:lang w:eastAsia="en-GB"/>
        </w:rPr>
        <w:t>, 691-698.</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ENVI User’s Guide (2008): ENVI on-line software user’s manual. Boulder, CO: ITT Visual Information Solutions. </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rPr>
        <w:t>Foody</w:t>
      </w:r>
      <w:proofErr w:type="spellEnd"/>
      <w:r w:rsidRPr="00093A09">
        <w:rPr>
          <w:sz w:val="24"/>
          <w:szCs w:val="24"/>
        </w:rPr>
        <w:t xml:space="preserve">, G. M., &amp; </w:t>
      </w:r>
      <w:proofErr w:type="spellStart"/>
      <w:r w:rsidRPr="00093A09">
        <w:rPr>
          <w:sz w:val="24"/>
          <w:szCs w:val="24"/>
        </w:rPr>
        <w:t>Mathur</w:t>
      </w:r>
      <w:proofErr w:type="spellEnd"/>
      <w:r w:rsidRPr="00093A09">
        <w:rPr>
          <w:sz w:val="24"/>
          <w:szCs w:val="24"/>
        </w:rPr>
        <w:t xml:space="preserve">, A. (2004). A relative evaluation of multiclass image classification by support vector machines. </w:t>
      </w:r>
      <w:r w:rsidRPr="00093A09">
        <w:rPr>
          <w:i/>
          <w:sz w:val="24"/>
          <w:szCs w:val="24"/>
        </w:rPr>
        <w:t>IEEE Transactions on Geosciences and Remote Sensing,</w:t>
      </w:r>
      <w:r w:rsidRPr="00093A09">
        <w:rPr>
          <w:sz w:val="24"/>
          <w:szCs w:val="24"/>
        </w:rPr>
        <w:t xml:space="preserve"> 42, 1335–1343</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Gens, R. (2010). Remote sensing of coastlines: detection, extraction and monitoring. </w:t>
      </w:r>
      <w:r w:rsidRPr="00093A09">
        <w:rPr>
          <w:i/>
          <w:sz w:val="24"/>
          <w:szCs w:val="24"/>
        </w:rPr>
        <w:t>International Journal of Remote Sensing</w:t>
      </w:r>
      <w:r w:rsidRPr="00093A09">
        <w:rPr>
          <w:sz w:val="24"/>
          <w:szCs w:val="24"/>
        </w:rPr>
        <w:t>, 31 (7), 1819-1836.</w:t>
      </w:r>
    </w:p>
    <w:p w:rsidR="004423F2" w:rsidRPr="00093A09" w:rsidRDefault="00A838EF" w:rsidP="00D36503">
      <w:pPr>
        <w:pStyle w:val="NITextBody"/>
        <w:spacing w:after="0" w:line="276" w:lineRule="auto"/>
        <w:ind w:left="426" w:hanging="426"/>
        <w:contextualSpacing/>
        <w:rPr>
          <w:sz w:val="24"/>
          <w:szCs w:val="24"/>
          <w:lang w:eastAsia="en-GB"/>
        </w:rPr>
      </w:pPr>
      <w:proofErr w:type="spellStart"/>
      <w:r w:rsidRPr="00093A09">
        <w:rPr>
          <w:sz w:val="24"/>
          <w:szCs w:val="24"/>
          <w:lang w:eastAsia="en-GB"/>
        </w:rPr>
        <w:t>Gittins</w:t>
      </w:r>
      <w:proofErr w:type="spellEnd"/>
      <w:r w:rsidRPr="00093A09">
        <w:rPr>
          <w:sz w:val="24"/>
          <w:szCs w:val="24"/>
          <w:lang w:eastAsia="en-GB"/>
        </w:rPr>
        <w:t>, S. (2004). Changes in sediment storage in Welsh rivers, 1890-2002. Unpublished PhD thesis, University of Wales Aberystwyth, 351 pp.</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rPr>
        <w:t>Goodchild</w:t>
      </w:r>
      <w:proofErr w:type="spellEnd"/>
      <w:r w:rsidRPr="00093A09">
        <w:rPr>
          <w:sz w:val="24"/>
          <w:szCs w:val="24"/>
        </w:rPr>
        <w:t xml:space="preserve">, M. F. (2001). Metrics of scale in remote sensing and GIS, </w:t>
      </w:r>
      <w:r w:rsidRPr="00093A09">
        <w:rPr>
          <w:i/>
          <w:sz w:val="24"/>
          <w:szCs w:val="24"/>
        </w:rPr>
        <w:t>International Journal of Applied Earth Observation and Geoinformation</w:t>
      </w:r>
      <w:r w:rsidRPr="00093A09">
        <w:rPr>
          <w:sz w:val="24"/>
          <w:szCs w:val="24"/>
        </w:rPr>
        <w:t xml:space="preserve">, </w:t>
      </w:r>
      <w:r w:rsidRPr="00093A09">
        <w:rPr>
          <w:i/>
          <w:sz w:val="24"/>
          <w:szCs w:val="24"/>
        </w:rPr>
        <w:t>3</w:t>
      </w:r>
      <w:r w:rsidRPr="00093A09">
        <w:rPr>
          <w:sz w:val="24"/>
          <w:szCs w:val="24"/>
        </w:rPr>
        <w:t>, 114–120.</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Hadley, D. (2009). Land use and the coastal zone. </w:t>
      </w:r>
      <w:r w:rsidRPr="00093A09">
        <w:rPr>
          <w:i/>
          <w:color w:val="auto"/>
          <w:szCs w:val="24"/>
          <w:lang w:val="en-GB" w:eastAsia="en-GB"/>
        </w:rPr>
        <w:t>Land Use Policy</w:t>
      </w:r>
      <w:r w:rsidRPr="00093A09">
        <w:rPr>
          <w:color w:val="auto"/>
          <w:szCs w:val="24"/>
          <w:lang w:val="en-GB" w:eastAsia="en-GB"/>
        </w:rPr>
        <w:t>, 26, 198-203.</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Hsu, T., </w:t>
      </w:r>
      <w:proofErr w:type="spellStart"/>
      <w:r w:rsidRPr="00093A09">
        <w:rPr>
          <w:sz w:val="24"/>
          <w:szCs w:val="24"/>
        </w:rPr>
        <w:t>Ou</w:t>
      </w:r>
      <w:proofErr w:type="spellEnd"/>
      <w:r w:rsidRPr="00093A09">
        <w:rPr>
          <w:sz w:val="24"/>
          <w:szCs w:val="24"/>
        </w:rPr>
        <w:t xml:space="preserve">, S., &amp; </w:t>
      </w:r>
      <w:proofErr w:type="spellStart"/>
      <w:r w:rsidRPr="00093A09">
        <w:rPr>
          <w:sz w:val="24"/>
          <w:szCs w:val="24"/>
        </w:rPr>
        <w:t>Tzang</w:t>
      </w:r>
      <w:proofErr w:type="spellEnd"/>
      <w:r w:rsidRPr="00093A09">
        <w:rPr>
          <w:sz w:val="24"/>
          <w:szCs w:val="24"/>
        </w:rPr>
        <w:t xml:space="preserve">, S. (2000). Evaluations on coastal topographical changes at </w:t>
      </w:r>
      <w:proofErr w:type="spellStart"/>
      <w:r w:rsidRPr="00093A09">
        <w:rPr>
          <w:sz w:val="24"/>
          <w:szCs w:val="24"/>
        </w:rPr>
        <w:t>Hualien</w:t>
      </w:r>
      <w:proofErr w:type="spellEnd"/>
      <w:r w:rsidRPr="00093A09">
        <w:rPr>
          <w:sz w:val="24"/>
          <w:szCs w:val="24"/>
        </w:rPr>
        <w:t xml:space="preserve"> Coast, Taiwan, </w:t>
      </w:r>
      <w:r w:rsidRPr="00093A09">
        <w:rPr>
          <w:i/>
          <w:sz w:val="24"/>
          <w:szCs w:val="24"/>
        </w:rPr>
        <w:t>Journal of Coastal Research</w:t>
      </w:r>
      <w:r w:rsidRPr="00093A09">
        <w:rPr>
          <w:sz w:val="24"/>
          <w:szCs w:val="24"/>
        </w:rPr>
        <w:t>, 16, 790–799.</w:t>
      </w:r>
    </w:p>
    <w:p w:rsidR="004423F2" w:rsidRPr="00093A09" w:rsidRDefault="00A838EF" w:rsidP="00D36503">
      <w:pPr>
        <w:spacing w:before="0" w:line="276" w:lineRule="auto"/>
        <w:ind w:left="426" w:hanging="426"/>
        <w:contextualSpacing/>
        <w:rPr>
          <w:color w:val="auto"/>
          <w:szCs w:val="24"/>
        </w:rPr>
      </w:pPr>
      <w:r w:rsidRPr="00093A09">
        <w:rPr>
          <w:color w:val="auto"/>
          <w:szCs w:val="24"/>
        </w:rPr>
        <w:t xml:space="preserve">Huang, C., Song, K., Kim, S., Townshend, J. R. G., Davis, P., Masek, J. G., &amp; Goward, S. N. (2008). Use of dark object concept and support vector machines to automate forest cover change analysis. </w:t>
      </w:r>
      <w:r w:rsidRPr="00093A09">
        <w:rPr>
          <w:i/>
          <w:color w:val="auto"/>
          <w:szCs w:val="24"/>
        </w:rPr>
        <w:t>Remote Sensing of Environment</w:t>
      </w:r>
      <w:r w:rsidRPr="00093A09">
        <w:rPr>
          <w:color w:val="auto"/>
          <w:szCs w:val="24"/>
        </w:rPr>
        <w:t>, 112, 970-985.</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Huang, H., &amp; Fan, H. (2004). Monitoring changes of </w:t>
      </w:r>
      <w:proofErr w:type="spellStart"/>
      <w:r w:rsidRPr="00093A09">
        <w:rPr>
          <w:sz w:val="24"/>
          <w:szCs w:val="24"/>
        </w:rPr>
        <w:t>nearshore</w:t>
      </w:r>
      <w:proofErr w:type="spellEnd"/>
      <w:r w:rsidRPr="00093A09">
        <w:rPr>
          <w:sz w:val="24"/>
          <w:szCs w:val="24"/>
        </w:rPr>
        <w:t xml:space="preserve"> zones in the </w:t>
      </w:r>
      <w:proofErr w:type="spellStart"/>
      <w:r w:rsidRPr="00093A09">
        <w:rPr>
          <w:sz w:val="24"/>
          <w:szCs w:val="24"/>
        </w:rPr>
        <w:t>Huanghe</w:t>
      </w:r>
      <w:proofErr w:type="spellEnd"/>
      <w:r w:rsidRPr="00093A09">
        <w:rPr>
          <w:sz w:val="24"/>
          <w:szCs w:val="24"/>
        </w:rPr>
        <w:t xml:space="preserve"> (Yellow River) delta since 1976. </w:t>
      </w:r>
      <w:proofErr w:type="spellStart"/>
      <w:r w:rsidRPr="00093A09">
        <w:rPr>
          <w:i/>
          <w:sz w:val="24"/>
          <w:szCs w:val="24"/>
        </w:rPr>
        <w:t>Oceanologia</w:t>
      </w:r>
      <w:proofErr w:type="spellEnd"/>
      <w:r w:rsidRPr="00093A09">
        <w:rPr>
          <w:i/>
          <w:sz w:val="24"/>
          <w:szCs w:val="24"/>
        </w:rPr>
        <w:t xml:space="preserve"> Et </w:t>
      </w:r>
      <w:proofErr w:type="spellStart"/>
      <w:r w:rsidRPr="00093A09">
        <w:rPr>
          <w:i/>
          <w:sz w:val="24"/>
          <w:szCs w:val="24"/>
        </w:rPr>
        <w:t>Limnologia</w:t>
      </w:r>
      <w:proofErr w:type="spellEnd"/>
      <w:r w:rsidRPr="00093A09">
        <w:rPr>
          <w:i/>
          <w:sz w:val="24"/>
          <w:szCs w:val="24"/>
        </w:rPr>
        <w:t xml:space="preserve"> </w:t>
      </w:r>
      <w:proofErr w:type="spellStart"/>
      <w:r w:rsidRPr="00093A09">
        <w:rPr>
          <w:i/>
          <w:sz w:val="24"/>
          <w:szCs w:val="24"/>
        </w:rPr>
        <w:t>Sinica</w:t>
      </w:r>
      <w:proofErr w:type="spellEnd"/>
      <w:r w:rsidRPr="00093A09">
        <w:rPr>
          <w:sz w:val="24"/>
          <w:szCs w:val="24"/>
        </w:rPr>
        <w:t>, 35, 306–314.</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lastRenderedPageBreak/>
        <w:t xml:space="preserve">Huang, H. J., Wang, Z. Y., &amp; Zhang, R. S. (2002). The error analysis of the methods of monitoring the beach changes using digital </w:t>
      </w:r>
      <w:proofErr w:type="spellStart"/>
      <w:r w:rsidRPr="00093A09">
        <w:rPr>
          <w:color w:val="auto"/>
          <w:szCs w:val="24"/>
          <w:lang w:val="en-GB" w:eastAsia="en-GB"/>
        </w:rPr>
        <w:t>photogrammetry</w:t>
      </w:r>
      <w:proofErr w:type="spellEnd"/>
      <w:r w:rsidRPr="00093A09">
        <w:rPr>
          <w:color w:val="auto"/>
          <w:szCs w:val="24"/>
          <w:lang w:val="en-GB" w:eastAsia="en-GB"/>
        </w:rPr>
        <w:t xml:space="preserve">, satellite images and GIS. </w:t>
      </w:r>
      <w:r w:rsidRPr="00093A09">
        <w:rPr>
          <w:i/>
          <w:color w:val="auto"/>
          <w:szCs w:val="24"/>
          <w:lang w:val="en-GB" w:eastAsia="en-GB"/>
        </w:rPr>
        <w:t>Mar. Sci</w:t>
      </w:r>
      <w:r w:rsidRPr="00093A09">
        <w:rPr>
          <w:color w:val="auto"/>
          <w:szCs w:val="24"/>
          <w:lang w:val="en-GB" w:eastAsia="en-GB"/>
        </w:rPr>
        <w:t>., 26 (3), 8 – 10.</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Irons, J. (2011). </w:t>
      </w:r>
      <w:proofErr w:type="spellStart"/>
      <w:r w:rsidRPr="00093A09">
        <w:rPr>
          <w:i/>
          <w:color w:val="auto"/>
          <w:szCs w:val="24"/>
          <w:lang w:val="en-GB" w:eastAsia="en-GB"/>
        </w:rPr>
        <w:t>Landsat</w:t>
      </w:r>
      <w:proofErr w:type="spellEnd"/>
      <w:r w:rsidRPr="00093A09">
        <w:rPr>
          <w:i/>
          <w:color w:val="auto"/>
          <w:szCs w:val="24"/>
          <w:lang w:val="en-GB" w:eastAsia="en-GB"/>
        </w:rPr>
        <w:t xml:space="preserve"> 7 science data user’s handbook, Report 430-15-01-003-0.</w:t>
      </w:r>
      <w:r w:rsidRPr="00093A09">
        <w:rPr>
          <w:color w:val="auto"/>
          <w:szCs w:val="24"/>
          <w:lang w:val="en-GB" w:eastAsia="en-GB"/>
        </w:rPr>
        <w:t xml:space="preserve"> National Aeronautics and Space Administration, http://landsathandbook.gsfc.nasa.gov/ [Accessed on May 1</w:t>
      </w:r>
      <w:r w:rsidRPr="00093A09">
        <w:rPr>
          <w:color w:val="auto"/>
          <w:szCs w:val="24"/>
          <w:vertAlign w:val="superscript"/>
          <w:lang w:val="en-GB" w:eastAsia="en-GB"/>
        </w:rPr>
        <w:t>st</w:t>
      </w:r>
      <w:r w:rsidRPr="00093A09">
        <w:rPr>
          <w:color w:val="auto"/>
          <w:szCs w:val="24"/>
          <w:lang w:val="en-GB" w:eastAsia="en-GB"/>
        </w:rPr>
        <w:t>, 2013]</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rPr>
        <w:t>Jaiswal</w:t>
      </w:r>
      <w:proofErr w:type="spellEnd"/>
      <w:r w:rsidRPr="00093A09">
        <w:rPr>
          <w:sz w:val="24"/>
          <w:szCs w:val="24"/>
        </w:rPr>
        <w:t xml:space="preserve">, R. K., </w:t>
      </w:r>
      <w:proofErr w:type="spellStart"/>
      <w:r w:rsidRPr="00093A09">
        <w:rPr>
          <w:sz w:val="24"/>
          <w:szCs w:val="24"/>
        </w:rPr>
        <w:t>Mukherjee</w:t>
      </w:r>
      <w:proofErr w:type="spellEnd"/>
      <w:r w:rsidRPr="00093A09">
        <w:rPr>
          <w:sz w:val="24"/>
          <w:szCs w:val="24"/>
        </w:rPr>
        <w:t xml:space="preserve">, S., </w:t>
      </w:r>
      <w:proofErr w:type="spellStart"/>
      <w:r w:rsidRPr="00093A09">
        <w:rPr>
          <w:sz w:val="24"/>
          <w:szCs w:val="24"/>
        </w:rPr>
        <w:t>Raju</w:t>
      </w:r>
      <w:proofErr w:type="spellEnd"/>
      <w:r w:rsidRPr="00093A09">
        <w:rPr>
          <w:sz w:val="24"/>
          <w:szCs w:val="24"/>
        </w:rPr>
        <w:t xml:space="preserve">, K. D., &amp; </w:t>
      </w:r>
      <w:proofErr w:type="spellStart"/>
      <w:r w:rsidRPr="00093A09">
        <w:rPr>
          <w:sz w:val="24"/>
          <w:szCs w:val="24"/>
        </w:rPr>
        <w:t>Saxena</w:t>
      </w:r>
      <w:proofErr w:type="spellEnd"/>
      <w:r w:rsidRPr="00093A09">
        <w:rPr>
          <w:sz w:val="24"/>
          <w:szCs w:val="24"/>
        </w:rPr>
        <w:t xml:space="preserve">, R. (2002). Forest fire risk zone mapping from satellite imagery and GIS. </w:t>
      </w:r>
      <w:r w:rsidRPr="00093A09">
        <w:rPr>
          <w:i/>
          <w:sz w:val="24"/>
          <w:szCs w:val="24"/>
        </w:rPr>
        <w:t>International Journal of Applied Earth Observation and Geoinformation</w:t>
      </w:r>
      <w:r w:rsidRPr="00093A09">
        <w:rPr>
          <w:sz w:val="24"/>
          <w:szCs w:val="24"/>
        </w:rPr>
        <w:t>, 4, 1–10.</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James, L. A., Hodgson, M. E., Ghoshal, S., &amp; Latiolais, M. M. (2012). Geomorphic change detection using historic maps and DEM differencing: The temporal dimension of geospatial analysis. </w:t>
      </w:r>
      <w:r w:rsidRPr="00093A09">
        <w:rPr>
          <w:i/>
          <w:iCs/>
          <w:color w:val="auto"/>
          <w:szCs w:val="24"/>
          <w:lang w:eastAsia="en-GB"/>
        </w:rPr>
        <w:t>Geomorphology</w:t>
      </w:r>
      <w:r w:rsidRPr="00093A09">
        <w:rPr>
          <w:color w:val="auto"/>
          <w:szCs w:val="24"/>
          <w:lang w:eastAsia="en-GB"/>
        </w:rPr>
        <w:t xml:space="preserve">, </w:t>
      </w:r>
      <w:r w:rsidRPr="00093A09">
        <w:rPr>
          <w:iCs/>
          <w:color w:val="auto"/>
          <w:szCs w:val="24"/>
          <w:lang w:eastAsia="en-GB"/>
        </w:rPr>
        <w:t>137</w:t>
      </w:r>
      <w:r w:rsidRPr="00093A09">
        <w:rPr>
          <w:color w:val="auto"/>
          <w:szCs w:val="24"/>
          <w:lang w:eastAsia="en-GB"/>
        </w:rPr>
        <w:t>(1), 181-198.</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shd w:val="clear" w:color="auto" w:fill="FFFFFF"/>
        </w:rPr>
        <w:t xml:space="preserve">Jiang, Y., Li, L. F., Kang, H., &amp; </w:t>
      </w:r>
      <w:proofErr w:type="spellStart"/>
      <w:r w:rsidRPr="00093A09">
        <w:rPr>
          <w:sz w:val="24"/>
          <w:szCs w:val="24"/>
          <w:shd w:val="clear" w:color="auto" w:fill="FFFFFF"/>
        </w:rPr>
        <w:t>Zhong</w:t>
      </w:r>
      <w:proofErr w:type="spellEnd"/>
      <w:r w:rsidRPr="00093A09">
        <w:rPr>
          <w:sz w:val="24"/>
          <w:szCs w:val="24"/>
          <w:shd w:val="clear" w:color="auto" w:fill="FFFFFF"/>
        </w:rPr>
        <w:t xml:space="preserve">, X. (2003). A remote sensing analysis of coastline change along the </w:t>
      </w:r>
      <w:proofErr w:type="spellStart"/>
      <w:r w:rsidRPr="00093A09">
        <w:rPr>
          <w:sz w:val="24"/>
          <w:szCs w:val="24"/>
          <w:shd w:val="clear" w:color="auto" w:fill="FFFFFF"/>
        </w:rPr>
        <w:t>Bohai</w:t>
      </w:r>
      <w:proofErr w:type="spellEnd"/>
      <w:r w:rsidRPr="00093A09">
        <w:rPr>
          <w:sz w:val="24"/>
          <w:szCs w:val="24"/>
          <w:shd w:val="clear" w:color="auto" w:fill="FFFFFF"/>
        </w:rPr>
        <w:t xml:space="preserve"> bay muddy coast in the past 130 years. </w:t>
      </w:r>
      <w:r w:rsidRPr="00093A09">
        <w:rPr>
          <w:i/>
          <w:iCs/>
          <w:sz w:val="24"/>
          <w:szCs w:val="24"/>
          <w:shd w:val="clear" w:color="auto" w:fill="FFFFFF"/>
        </w:rPr>
        <w:t>Remote Sensing for Land &amp; Resources</w:t>
      </w:r>
      <w:r w:rsidRPr="00093A09">
        <w:rPr>
          <w:sz w:val="24"/>
          <w:szCs w:val="24"/>
          <w:shd w:val="clear" w:color="auto" w:fill="FFFFFF"/>
        </w:rPr>
        <w:t>,</w:t>
      </w:r>
      <w:r w:rsidRPr="00093A09">
        <w:rPr>
          <w:rStyle w:val="apple-converted-space"/>
          <w:sz w:val="24"/>
          <w:szCs w:val="24"/>
          <w:shd w:val="clear" w:color="auto" w:fill="FFFFFF"/>
        </w:rPr>
        <w:t> </w:t>
      </w:r>
      <w:r w:rsidRPr="00093A09">
        <w:rPr>
          <w:i/>
          <w:iCs/>
          <w:sz w:val="24"/>
          <w:szCs w:val="24"/>
          <w:shd w:val="clear" w:color="auto" w:fill="FFFFFF"/>
        </w:rPr>
        <w:t>4</w:t>
      </w:r>
      <w:r w:rsidRPr="00093A09">
        <w:rPr>
          <w:sz w:val="24"/>
          <w:szCs w:val="24"/>
          <w:shd w:val="clear" w:color="auto" w:fill="FFFFFF"/>
        </w:rPr>
        <w:t>, 54-59.</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Kalivas, D. P., Kollias, V.J., &amp; Karantounias, G. (2003). A GIS for the assessment of the </w:t>
      </w:r>
      <w:proofErr w:type="spellStart"/>
      <w:r w:rsidRPr="00093A09">
        <w:rPr>
          <w:color w:val="auto"/>
          <w:szCs w:val="24"/>
          <w:lang w:val="en-GB" w:eastAsia="en-GB"/>
        </w:rPr>
        <w:t>spatio</w:t>
      </w:r>
      <w:proofErr w:type="spellEnd"/>
      <w:r w:rsidRPr="00093A09">
        <w:rPr>
          <w:color w:val="auto"/>
          <w:szCs w:val="24"/>
          <w:lang w:val="en-GB" w:eastAsia="en-GB"/>
        </w:rPr>
        <w:t xml:space="preserve">-temporal changes of the </w:t>
      </w:r>
      <w:proofErr w:type="spellStart"/>
      <w:r w:rsidRPr="00093A09">
        <w:rPr>
          <w:color w:val="auto"/>
          <w:szCs w:val="24"/>
          <w:lang w:val="en-GB" w:eastAsia="en-GB"/>
        </w:rPr>
        <w:t>Kotychi</w:t>
      </w:r>
      <w:proofErr w:type="spellEnd"/>
      <w:r w:rsidRPr="00093A09">
        <w:rPr>
          <w:color w:val="auto"/>
          <w:szCs w:val="24"/>
          <w:lang w:val="en-GB" w:eastAsia="en-GB"/>
        </w:rPr>
        <w:t xml:space="preserve"> Lagoon, Western Peloponnese, Greece. </w:t>
      </w:r>
      <w:r w:rsidRPr="00093A09">
        <w:rPr>
          <w:i/>
          <w:color w:val="auto"/>
          <w:szCs w:val="24"/>
          <w:lang w:val="en-GB" w:eastAsia="en-GB"/>
        </w:rPr>
        <w:t>Water Resources Management</w:t>
      </w:r>
      <w:r w:rsidRPr="00093A09">
        <w:rPr>
          <w:color w:val="auto"/>
          <w:szCs w:val="24"/>
          <w:lang w:val="en-GB" w:eastAsia="en-GB"/>
        </w:rPr>
        <w:t xml:space="preserve">, 17, 19-36. </w:t>
      </w:r>
    </w:p>
    <w:p w:rsidR="004423F2" w:rsidRPr="00093A09" w:rsidRDefault="00A838EF" w:rsidP="00D36503">
      <w:pPr>
        <w:pStyle w:val="NITextBody"/>
        <w:spacing w:after="0" w:line="276" w:lineRule="auto"/>
        <w:ind w:left="426" w:hanging="426"/>
        <w:contextualSpacing/>
        <w:rPr>
          <w:rFonts w:eastAsia="Times New Roman"/>
          <w:sz w:val="24"/>
          <w:szCs w:val="24"/>
          <w:lang w:eastAsia="en-GB" w:bidi="ar-SA"/>
        </w:rPr>
      </w:pPr>
      <w:proofErr w:type="spellStart"/>
      <w:r w:rsidRPr="00093A09">
        <w:rPr>
          <w:rFonts w:eastAsia="Times New Roman"/>
          <w:sz w:val="24"/>
          <w:szCs w:val="24"/>
          <w:lang w:eastAsia="en-GB" w:bidi="ar-SA"/>
        </w:rPr>
        <w:t>Kapsimalis</w:t>
      </w:r>
      <w:proofErr w:type="spellEnd"/>
      <w:r w:rsidRPr="00093A09">
        <w:rPr>
          <w:rFonts w:eastAsia="Times New Roman"/>
          <w:sz w:val="24"/>
          <w:szCs w:val="24"/>
          <w:lang w:eastAsia="en-GB" w:bidi="ar-SA"/>
        </w:rPr>
        <w:t xml:space="preserve">, V., </w:t>
      </w:r>
      <w:proofErr w:type="spellStart"/>
      <w:r w:rsidRPr="00093A09">
        <w:rPr>
          <w:rFonts w:eastAsia="Times New Roman"/>
          <w:sz w:val="24"/>
          <w:szCs w:val="24"/>
          <w:lang w:eastAsia="en-GB" w:bidi="ar-SA"/>
        </w:rPr>
        <w:t>Poulos</w:t>
      </w:r>
      <w:proofErr w:type="spellEnd"/>
      <w:r w:rsidRPr="00093A09">
        <w:rPr>
          <w:rFonts w:eastAsia="Times New Roman"/>
          <w:sz w:val="24"/>
          <w:szCs w:val="24"/>
          <w:lang w:eastAsia="en-GB" w:bidi="ar-SA"/>
        </w:rPr>
        <w:t xml:space="preserve">, S. E., </w:t>
      </w:r>
      <w:proofErr w:type="spellStart"/>
      <w:r w:rsidRPr="00093A09">
        <w:rPr>
          <w:rFonts w:eastAsia="Times New Roman"/>
          <w:sz w:val="24"/>
          <w:szCs w:val="24"/>
          <w:lang w:eastAsia="en-GB" w:bidi="ar-SA"/>
        </w:rPr>
        <w:t>Karageorgis</w:t>
      </w:r>
      <w:proofErr w:type="spellEnd"/>
      <w:r w:rsidRPr="00093A09">
        <w:rPr>
          <w:rFonts w:eastAsia="Times New Roman"/>
          <w:sz w:val="24"/>
          <w:szCs w:val="24"/>
          <w:lang w:eastAsia="en-GB" w:bidi="ar-SA"/>
        </w:rPr>
        <w:t xml:space="preserve">, A. P., </w:t>
      </w:r>
      <w:proofErr w:type="spellStart"/>
      <w:r w:rsidRPr="00093A09">
        <w:rPr>
          <w:rFonts w:eastAsia="Times New Roman"/>
          <w:sz w:val="24"/>
          <w:szCs w:val="24"/>
          <w:lang w:eastAsia="en-GB" w:bidi="ar-SA"/>
        </w:rPr>
        <w:t>Pavlakis</w:t>
      </w:r>
      <w:proofErr w:type="spellEnd"/>
      <w:r w:rsidRPr="00093A09">
        <w:rPr>
          <w:rFonts w:eastAsia="Times New Roman"/>
          <w:sz w:val="24"/>
          <w:szCs w:val="24"/>
          <w:lang w:eastAsia="en-GB" w:bidi="ar-SA"/>
        </w:rPr>
        <w:t xml:space="preserve">, P. &amp; Collins, M. (2005). Recent evolution of a Mediterranean deltaic coastal zone: human impacts on the Inner </w:t>
      </w:r>
      <w:proofErr w:type="spellStart"/>
      <w:r w:rsidRPr="00093A09">
        <w:rPr>
          <w:rFonts w:eastAsia="Times New Roman"/>
          <w:sz w:val="24"/>
          <w:szCs w:val="24"/>
          <w:lang w:eastAsia="en-GB" w:bidi="ar-SA"/>
        </w:rPr>
        <w:t>Thermaikos</w:t>
      </w:r>
      <w:proofErr w:type="spellEnd"/>
      <w:r w:rsidRPr="00093A09">
        <w:rPr>
          <w:rFonts w:eastAsia="Times New Roman"/>
          <w:sz w:val="24"/>
          <w:szCs w:val="24"/>
          <w:lang w:eastAsia="en-GB" w:bidi="ar-SA"/>
        </w:rPr>
        <w:t xml:space="preserve"> Gulf, NW Aegean Sea. </w:t>
      </w:r>
      <w:r w:rsidRPr="00093A09">
        <w:rPr>
          <w:rFonts w:eastAsia="Times New Roman"/>
          <w:i/>
          <w:iCs/>
          <w:sz w:val="24"/>
          <w:szCs w:val="24"/>
          <w:lang w:eastAsia="en-GB" w:bidi="ar-SA"/>
        </w:rPr>
        <w:t>Journal of the Geological Society</w:t>
      </w:r>
      <w:r w:rsidRPr="00093A09">
        <w:rPr>
          <w:rFonts w:eastAsia="Times New Roman"/>
          <w:sz w:val="24"/>
          <w:szCs w:val="24"/>
          <w:lang w:eastAsia="en-GB" w:bidi="ar-SA"/>
        </w:rPr>
        <w:t xml:space="preserve">, </w:t>
      </w:r>
      <w:r w:rsidRPr="00093A09">
        <w:rPr>
          <w:rFonts w:eastAsia="Times New Roman"/>
          <w:iCs/>
          <w:sz w:val="24"/>
          <w:szCs w:val="24"/>
          <w:lang w:eastAsia="en-GB" w:bidi="ar-SA"/>
        </w:rPr>
        <w:t>162</w:t>
      </w:r>
      <w:r w:rsidRPr="00093A09">
        <w:rPr>
          <w:rFonts w:eastAsia="Times New Roman"/>
          <w:sz w:val="24"/>
          <w:szCs w:val="24"/>
          <w:lang w:eastAsia="en-GB" w:bidi="ar-SA"/>
        </w:rPr>
        <w:t xml:space="preserve">(6), 897-908. </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Karageorgis, A. P., &amp; Anagnostou, C. L. (2001). Particulate matter spatial–temporal distribution and associated surface sediment properties: Thermaikos Gulf and Sporades Basin, NW Aegean Sea. </w:t>
      </w:r>
      <w:r w:rsidRPr="00093A09">
        <w:rPr>
          <w:i/>
          <w:iCs/>
          <w:color w:val="auto"/>
          <w:szCs w:val="24"/>
          <w:lang w:eastAsia="en-GB"/>
        </w:rPr>
        <w:t>Continental Shelf Research</w:t>
      </w:r>
      <w:r w:rsidRPr="00093A09">
        <w:rPr>
          <w:color w:val="auto"/>
          <w:szCs w:val="24"/>
          <w:lang w:eastAsia="en-GB"/>
        </w:rPr>
        <w:t xml:space="preserve">, </w:t>
      </w:r>
      <w:r w:rsidRPr="00093A09">
        <w:rPr>
          <w:i/>
          <w:iCs/>
          <w:color w:val="auto"/>
          <w:szCs w:val="24"/>
          <w:lang w:eastAsia="en-GB"/>
        </w:rPr>
        <w:t>21</w:t>
      </w:r>
      <w:r w:rsidRPr="00093A09">
        <w:rPr>
          <w:color w:val="auto"/>
          <w:szCs w:val="24"/>
          <w:lang w:eastAsia="en-GB"/>
        </w:rPr>
        <w:t>(18), 2141-2153.</w:t>
      </w:r>
    </w:p>
    <w:p w:rsidR="004423F2" w:rsidRPr="00093A09" w:rsidRDefault="00A838EF" w:rsidP="00D36503">
      <w:pPr>
        <w:pStyle w:val="NITextBody"/>
        <w:spacing w:after="0" w:line="276" w:lineRule="auto"/>
        <w:ind w:left="426" w:hanging="426"/>
        <w:contextualSpacing/>
        <w:rPr>
          <w:rFonts w:eastAsia="Times New Roman"/>
          <w:sz w:val="24"/>
          <w:szCs w:val="24"/>
          <w:lang w:eastAsia="en-GB" w:bidi="ar-SA"/>
        </w:rPr>
      </w:pPr>
      <w:proofErr w:type="spellStart"/>
      <w:r w:rsidRPr="00093A09">
        <w:rPr>
          <w:sz w:val="24"/>
          <w:szCs w:val="24"/>
          <w:shd w:val="clear" w:color="auto" w:fill="FFFFFF"/>
        </w:rPr>
        <w:t>Karageorgis</w:t>
      </w:r>
      <w:proofErr w:type="spellEnd"/>
      <w:r w:rsidRPr="00093A09">
        <w:rPr>
          <w:sz w:val="24"/>
          <w:szCs w:val="24"/>
          <w:shd w:val="clear" w:color="auto" w:fill="FFFFFF"/>
        </w:rPr>
        <w:t xml:space="preserve">, A. P., </w:t>
      </w:r>
      <w:proofErr w:type="spellStart"/>
      <w:r w:rsidRPr="00093A09">
        <w:rPr>
          <w:sz w:val="24"/>
          <w:szCs w:val="24"/>
          <w:shd w:val="clear" w:color="auto" w:fill="FFFFFF"/>
        </w:rPr>
        <w:t>Skourtos</w:t>
      </w:r>
      <w:proofErr w:type="spellEnd"/>
      <w:r w:rsidRPr="00093A09">
        <w:rPr>
          <w:sz w:val="24"/>
          <w:szCs w:val="24"/>
          <w:shd w:val="clear" w:color="auto" w:fill="FFFFFF"/>
        </w:rPr>
        <w:t xml:space="preserve">, M. S., </w:t>
      </w:r>
      <w:proofErr w:type="spellStart"/>
      <w:r w:rsidRPr="00093A09">
        <w:rPr>
          <w:sz w:val="24"/>
          <w:szCs w:val="24"/>
          <w:shd w:val="clear" w:color="auto" w:fill="FFFFFF"/>
        </w:rPr>
        <w:t>Kapsimalis</w:t>
      </w:r>
      <w:proofErr w:type="spellEnd"/>
      <w:r w:rsidRPr="00093A09">
        <w:rPr>
          <w:sz w:val="24"/>
          <w:szCs w:val="24"/>
          <w:shd w:val="clear" w:color="auto" w:fill="FFFFFF"/>
        </w:rPr>
        <w:t xml:space="preserve">, V., </w:t>
      </w:r>
      <w:proofErr w:type="spellStart"/>
      <w:r w:rsidRPr="00093A09">
        <w:rPr>
          <w:sz w:val="24"/>
          <w:szCs w:val="24"/>
          <w:shd w:val="clear" w:color="auto" w:fill="FFFFFF"/>
        </w:rPr>
        <w:t>Kontogianni</w:t>
      </w:r>
      <w:proofErr w:type="spellEnd"/>
      <w:r w:rsidRPr="00093A09">
        <w:rPr>
          <w:sz w:val="24"/>
          <w:szCs w:val="24"/>
          <w:shd w:val="clear" w:color="auto" w:fill="FFFFFF"/>
        </w:rPr>
        <w:t xml:space="preserve">, A. D., </w:t>
      </w:r>
      <w:proofErr w:type="spellStart"/>
      <w:r w:rsidRPr="00093A09">
        <w:rPr>
          <w:sz w:val="24"/>
          <w:szCs w:val="24"/>
          <w:shd w:val="clear" w:color="auto" w:fill="FFFFFF"/>
        </w:rPr>
        <w:t>Skoulikidis</w:t>
      </w:r>
      <w:proofErr w:type="spellEnd"/>
      <w:r w:rsidRPr="00093A09">
        <w:rPr>
          <w:sz w:val="24"/>
          <w:szCs w:val="24"/>
          <w:shd w:val="clear" w:color="auto" w:fill="FFFFFF"/>
        </w:rPr>
        <w:t xml:space="preserve">, N. T., </w:t>
      </w:r>
      <w:proofErr w:type="spellStart"/>
      <w:r w:rsidRPr="00093A09">
        <w:rPr>
          <w:sz w:val="24"/>
          <w:szCs w:val="24"/>
          <w:shd w:val="clear" w:color="auto" w:fill="FFFFFF"/>
        </w:rPr>
        <w:t>Pagou</w:t>
      </w:r>
      <w:proofErr w:type="spellEnd"/>
      <w:r w:rsidRPr="00093A09">
        <w:rPr>
          <w:sz w:val="24"/>
          <w:szCs w:val="24"/>
          <w:shd w:val="clear" w:color="auto" w:fill="FFFFFF"/>
        </w:rPr>
        <w:t xml:space="preserve">, K., et al., (2005). An integrated approach to watershed management within the DPSIR framework: Axios River catchment and </w:t>
      </w:r>
      <w:proofErr w:type="spellStart"/>
      <w:r w:rsidRPr="00093A09">
        <w:rPr>
          <w:sz w:val="24"/>
          <w:szCs w:val="24"/>
          <w:shd w:val="clear" w:color="auto" w:fill="FFFFFF"/>
        </w:rPr>
        <w:t>Thermaikos</w:t>
      </w:r>
      <w:proofErr w:type="spellEnd"/>
      <w:r w:rsidRPr="00093A09">
        <w:rPr>
          <w:sz w:val="24"/>
          <w:szCs w:val="24"/>
          <w:shd w:val="clear" w:color="auto" w:fill="FFFFFF"/>
        </w:rPr>
        <w:t xml:space="preserve"> Gulf.</w:t>
      </w:r>
      <w:r w:rsidRPr="00093A09">
        <w:rPr>
          <w:rStyle w:val="apple-converted-space"/>
          <w:sz w:val="24"/>
          <w:szCs w:val="24"/>
          <w:shd w:val="clear" w:color="auto" w:fill="FFFFFF"/>
        </w:rPr>
        <w:t> </w:t>
      </w:r>
      <w:r w:rsidRPr="00093A09">
        <w:rPr>
          <w:i/>
          <w:iCs/>
          <w:sz w:val="24"/>
          <w:szCs w:val="24"/>
          <w:shd w:val="clear" w:color="auto" w:fill="FFFFFF"/>
        </w:rPr>
        <w:t>Regional environmental change</w:t>
      </w:r>
      <w:r w:rsidRPr="00093A09">
        <w:rPr>
          <w:sz w:val="24"/>
          <w:szCs w:val="24"/>
          <w:shd w:val="clear" w:color="auto" w:fill="FFFFFF"/>
        </w:rPr>
        <w:t>,</w:t>
      </w:r>
      <w:r w:rsidRPr="00093A09">
        <w:rPr>
          <w:rStyle w:val="apple-converted-space"/>
          <w:sz w:val="24"/>
          <w:szCs w:val="24"/>
          <w:shd w:val="clear" w:color="auto" w:fill="FFFFFF"/>
        </w:rPr>
        <w:t> </w:t>
      </w:r>
      <w:r w:rsidRPr="00093A09">
        <w:rPr>
          <w:i/>
          <w:iCs/>
          <w:sz w:val="24"/>
          <w:szCs w:val="24"/>
          <w:shd w:val="clear" w:color="auto" w:fill="FFFFFF"/>
        </w:rPr>
        <w:t>5</w:t>
      </w:r>
      <w:r w:rsidRPr="00093A09">
        <w:rPr>
          <w:sz w:val="24"/>
          <w:szCs w:val="24"/>
          <w:shd w:val="clear" w:color="auto" w:fill="FFFFFF"/>
        </w:rPr>
        <w:t>(2-3), 138-160.</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Kavzoglu</w:t>
      </w:r>
      <w:proofErr w:type="spellEnd"/>
      <w:r w:rsidRPr="00093A09">
        <w:rPr>
          <w:color w:val="auto"/>
          <w:szCs w:val="24"/>
          <w:lang w:val="en-GB" w:eastAsia="en-GB"/>
        </w:rPr>
        <w:t xml:space="preserve">, T. &amp; </w:t>
      </w:r>
      <w:proofErr w:type="spellStart"/>
      <w:r w:rsidRPr="00093A09">
        <w:rPr>
          <w:color w:val="auto"/>
          <w:szCs w:val="24"/>
          <w:lang w:val="en-GB" w:eastAsia="en-GB"/>
        </w:rPr>
        <w:t>Colkesen</w:t>
      </w:r>
      <w:proofErr w:type="spellEnd"/>
      <w:r w:rsidRPr="00093A09">
        <w:rPr>
          <w:color w:val="auto"/>
          <w:szCs w:val="24"/>
          <w:lang w:val="en-GB" w:eastAsia="en-GB"/>
        </w:rPr>
        <w:t xml:space="preserve">, I. (2009) A Kernel Functions Analysis for Support Vector Machines for Land Cover Classification. </w:t>
      </w:r>
      <w:r w:rsidRPr="00093A09">
        <w:rPr>
          <w:i/>
          <w:color w:val="auto"/>
          <w:szCs w:val="24"/>
          <w:lang w:val="en-GB" w:eastAsia="en-GB"/>
        </w:rPr>
        <w:t>International Journal of Applied Earth Observation and Geoinformatio</w:t>
      </w:r>
      <w:r w:rsidRPr="00093A09">
        <w:rPr>
          <w:color w:val="auto"/>
          <w:szCs w:val="24"/>
          <w:lang w:val="en-GB" w:eastAsia="en-GB"/>
        </w:rPr>
        <w:t>n, 11, 5, 352-359.</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rPr>
        <w:t>Komar</w:t>
      </w:r>
      <w:proofErr w:type="spellEnd"/>
      <w:r w:rsidRPr="00093A09">
        <w:rPr>
          <w:sz w:val="24"/>
          <w:szCs w:val="24"/>
        </w:rPr>
        <w:t xml:space="preserve">, P.D. (1998). </w:t>
      </w:r>
      <w:r w:rsidRPr="00093A09">
        <w:rPr>
          <w:i/>
          <w:sz w:val="24"/>
          <w:szCs w:val="24"/>
        </w:rPr>
        <w:t>Beach Processes and Sedimentation</w:t>
      </w:r>
      <w:r w:rsidRPr="00093A09">
        <w:rPr>
          <w:sz w:val="24"/>
          <w:szCs w:val="24"/>
        </w:rPr>
        <w:t xml:space="preserve">, </w:t>
      </w:r>
      <w:r w:rsidRPr="00093A09">
        <w:rPr>
          <w:i/>
          <w:sz w:val="24"/>
          <w:szCs w:val="24"/>
        </w:rPr>
        <w:t>Upper Saddle River, NJ</w:t>
      </w:r>
      <w:r w:rsidRPr="00093A09">
        <w:rPr>
          <w:sz w:val="24"/>
          <w:szCs w:val="24"/>
        </w:rPr>
        <w:t>, Prentice-Hall, Inc.</w:t>
      </w:r>
    </w:p>
    <w:p w:rsidR="004423F2" w:rsidRPr="00093A09" w:rsidRDefault="00A838EF" w:rsidP="00D36503">
      <w:pPr>
        <w:spacing w:before="0" w:line="276" w:lineRule="auto"/>
        <w:ind w:left="425" w:hanging="425"/>
        <w:rPr>
          <w:color w:val="auto"/>
          <w:szCs w:val="24"/>
          <w:lang w:eastAsia="en-GB"/>
        </w:rPr>
      </w:pPr>
      <w:r w:rsidRPr="00093A09">
        <w:rPr>
          <w:color w:val="auto"/>
          <w:szCs w:val="24"/>
          <w:lang w:eastAsia="en-GB"/>
        </w:rPr>
        <w:t xml:space="preserve">Kondolf, G. M. (1997) Hungry water: effects of dams and gravel mining on river channels. </w:t>
      </w:r>
      <w:r w:rsidRPr="00093A09">
        <w:rPr>
          <w:i/>
          <w:color w:val="auto"/>
          <w:szCs w:val="24"/>
          <w:lang w:eastAsia="en-GB"/>
        </w:rPr>
        <w:t>Environmental</w:t>
      </w:r>
      <w:r w:rsidRPr="00093A09">
        <w:rPr>
          <w:color w:val="auto"/>
          <w:szCs w:val="24"/>
          <w:lang w:eastAsia="en-GB"/>
        </w:rPr>
        <w:t xml:space="preserve"> </w:t>
      </w:r>
      <w:r w:rsidRPr="00093A09">
        <w:rPr>
          <w:i/>
          <w:color w:val="auto"/>
          <w:szCs w:val="24"/>
          <w:lang w:eastAsia="en-GB"/>
        </w:rPr>
        <w:t>Management</w:t>
      </w:r>
      <w:r w:rsidRPr="00093A09">
        <w:rPr>
          <w:color w:val="auto"/>
          <w:szCs w:val="24"/>
          <w:lang w:eastAsia="en-GB"/>
        </w:rPr>
        <w:t>, 21,533–551</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Kondolf, G. M., Piegay, H. &amp; Landon, N. (2002). Channel response to increased and decreased bedload supply from land use change: contrast between two catchments, </w:t>
      </w:r>
      <w:r w:rsidRPr="00093A09">
        <w:rPr>
          <w:i/>
          <w:color w:val="auto"/>
          <w:szCs w:val="24"/>
          <w:lang w:eastAsia="en-GB"/>
        </w:rPr>
        <w:t>Geomorphology,</w:t>
      </w:r>
      <w:r w:rsidRPr="00093A09">
        <w:rPr>
          <w:color w:val="auto"/>
          <w:szCs w:val="24"/>
          <w:lang w:eastAsia="en-GB"/>
        </w:rPr>
        <w:t xml:space="preserve"> 45, 35–51.</w:t>
      </w:r>
    </w:p>
    <w:p w:rsidR="004423F2" w:rsidRPr="00093A09" w:rsidRDefault="00A838EF" w:rsidP="00D36503">
      <w:pPr>
        <w:pStyle w:val="NITextBody"/>
        <w:spacing w:after="0" w:line="276" w:lineRule="auto"/>
        <w:ind w:left="426" w:hanging="426"/>
        <w:contextualSpacing/>
        <w:rPr>
          <w:sz w:val="24"/>
          <w:szCs w:val="24"/>
          <w:shd w:val="clear" w:color="auto" w:fill="FFFFFF"/>
        </w:rPr>
      </w:pPr>
      <w:proofErr w:type="spellStart"/>
      <w:r w:rsidRPr="00093A09">
        <w:rPr>
          <w:sz w:val="24"/>
          <w:szCs w:val="24"/>
          <w:shd w:val="clear" w:color="auto" w:fill="FFFFFF"/>
        </w:rPr>
        <w:t>Krestenitis</w:t>
      </w:r>
      <w:proofErr w:type="spellEnd"/>
      <w:r w:rsidRPr="00093A09">
        <w:rPr>
          <w:sz w:val="24"/>
          <w:szCs w:val="24"/>
          <w:shd w:val="clear" w:color="auto" w:fill="FFFFFF"/>
        </w:rPr>
        <w:t xml:space="preserve">, Y. N., </w:t>
      </w:r>
      <w:proofErr w:type="spellStart"/>
      <w:r w:rsidRPr="00093A09">
        <w:rPr>
          <w:sz w:val="24"/>
          <w:szCs w:val="24"/>
          <w:shd w:val="clear" w:color="auto" w:fill="FFFFFF"/>
        </w:rPr>
        <w:t>Kombiadou</w:t>
      </w:r>
      <w:proofErr w:type="spellEnd"/>
      <w:r w:rsidRPr="00093A09">
        <w:rPr>
          <w:sz w:val="24"/>
          <w:szCs w:val="24"/>
          <w:shd w:val="clear" w:color="auto" w:fill="FFFFFF"/>
        </w:rPr>
        <w:t xml:space="preserve">, K. D., &amp; </w:t>
      </w:r>
      <w:proofErr w:type="spellStart"/>
      <w:r w:rsidRPr="00093A09">
        <w:rPr>
          <w:sz w:val="24"/>
          <w:szCs w:val="24"/>
          <w:shd w:val="clear" w:color="auto" w:fill="FFFFFF"/>
        </w:rPr>
        <w:t>Androulidakis</w:t>
      </w:r>
      <w:proofErr w:type="spellEnd"/>
      <w:r w:rsidRPr="00093A09">
        <w:rPr>
          <w:sz w:val="24"/>
          <w:szCs w:val="24"/>
          <w:shd w:val="clear" w:color="auto" w:fill="FFFFFF"/>
        </w:rPr>
        <w:t xml:space="preserve">, Y. S. (2012). </w:t>
      </w:r>
      <w:proofErr w:type="spellStart"/>
      <w:r w:rsidRPr="00093A09">
        <w:rPr>
          <w:sz w:val="24"/>
          <w:szCs w:val="24"/>
          <w:shd w:val="clear" w:color="auto" w:fill="FFFFFF"/>
        </w:rPr>
        <w:t>Interannual</w:t>
      </w:r>
      <w:proofErr w:type="spellEnd"/>
      <w:r w:rsidRPr="00093A09">
        <w:rPr>
          <w:sz w:val="24"/>
          <w:szCs w:val="24"/>
          <w:shd w:val="clear" w:color="auto" w:fill="FFFFFF"/>
        </w:rPr>
        <w:t xml:space="preserve"> variability of the physical characteristics of North </w:t>
      </w:r>
      <w:proofErr w:type="spellStart"/>
      <w:r w:rsidRPr="00093A09">
        <w:rPr>
          <w:sz w:val="24"/>
          <w:szCs w:val="24"/>
          <w:shd w:val="clear" w:color="auto" w:fill="FFFFFF"/>
        </w:rPr>
        <w:t>Thermaikos</w:t>
      </w:r>
      <w:proofErr w:type="spellEnd"/>
      <w:r w:rsidRPr="00093A09">
        <w:rPr>
          <w:sz w:val="24"/>
          <w:szCs w:val="24"/>
          <w:shd w:val="clear" w:color="auto" w:fill="FFFFFF"/>
        </w:rPr>
        <w:t xml:space="preserve"> Gulf (NW Aegean Sea).</w:t>
      </w:r>
      <w:r w:rsidRPr="00093A09">
        <w:rPr>
          <w:rStyle w:val="apple-converted-space"/>
          <w:sz w:val="24"/>
          <w:szCs w:val="24"/>
          <w:shd w:val="clear" w:color="auto" w:fill="FFFFFF"/>
        </w:rPr>
        <w:t> </w:t>
      </w:r>
      <w:r w:rsidRPr="00093A09">
        <w:rPr>
          <w:i/>
          <w:iCs/>
          <w:sz w:val="24"/>
          <w:szCs w:val="24"/>
          <w:shd w:val="clear" w:color="auto" w:fill="FFFFFF"/>
        </w:rPr>
        <w:t>Journal of Marine Systems</w:t>
      </w:r>
      <w:r w:rsidRPr="00093A09">
        <w:rPr>
          <w:sz w:val="24"/>
          <w:szCs w:val="24"/>
          <w:shd w:val="clear" w:color="auto" w:fill="FFFFFF"/>
        </w:rPr>
        <w:t>.</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Lane, S. N., Westaway, R. M., &amp; Murray Hicks, D. (2003). Estimation of erosion and deposition volumes in a large, gravel</w:t>
      </w:r>
      <w:r w:rsidRPr="00093A09">
        <w:rPr>
          <w:rFonts w:ascii="Cambria Math" w:hAnsi="Cambria Math"/>
          <w:color w:val="auto"/>
          <w:szCs w:val="24"/>
          <w:lang w:eastAsia="en-GB"/>
        </w:rPr>
        <w:t>‐</w:t>
      </w:r>
      <w:r w:rsidRPr="00093A09">
        <w:rPr>
          <w:color w:val="auto"/>
          <w:szCs w:val="24"/>
          <w:lang w:eastAsia="en-GB"/>
        </w:rPr>
        <w:t xml:space="preserve">bed, braided river using synoptic remote sensing. </w:t>
      </w:r>
      <w:r w:rsidRPr="00093A09">
        <w:rPr>
          <w:i/>
          <w:iCs/>
          <w:color w:val="auto"/>
          <w:szCs w:val="24"/>
          <w:lang w:eastAsia="en-GB"/>
        </w:rPr>
        <w:t>Earth Surface Processes and Landforms</w:t>
      </w:r>
      <w:r w:rsidRPr="00093A09">
        <w:rPr>
          <w:color w:val="auto"/>
          <w:szCs w:val="24"/>
          <w:lang w:eastAsia="en-GB"/>
        </w:rPr>
        <w:t xml:space="preserve">, </w:t>
      </w:r>
      <w:r w:rsidRPr="00093A09">
        <w:rPr>
          <w:i/>
          <w:iCs/>
          <w:color w:val="auto"/>
          <w:szCs w:val="24"/>
          <w:lang w:eastAsia="en-GB"/>
        </w:rPr>
        <w:t>28</w:t>
      </w:r>
      <w:r w:rsidRPr="00093A09">
        <w:rPr>
          <w:color w:val="auto"/>
          <w:szCs w:val="24"/>
          <w:lang w:eastAsia="en-GB"/>
        </w:rPr>
        <w:t>(3), 249-271.</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shd w:val="clear" w:color="auto" w:fill="FFFFFF"/>
        </w:rPr>
        <w:lastRenderedPageBreak/>
        <w:t>Rasim</w:t>
      </w:r>
      <w:proofErr w:type="spellEnd"/>
      <w:r w:rsidRPr="00093A09">
        <w:rPr>
          <w:sz w:val="24"/>
          <w:szCs w:val="24"/>
          <w:shd w:val="clear" w:color="auto" w:fill="FFFFFF"/>
        </w:rPr>
        <w:t xml:space="preserve">, L., </w:t>
      </w:r>
      <w:proofErr w:type="spellStart"/>
      <w:r w:rsidRPr="00093A09">
        <w:rPr>
          <w:sz w:val="24"/>
          <w:szCs w:val="24"/>
          <w:shd w:val="clear" w:color="auto" w:fill="FFFFFF"/>
        </w:rPr>
        <w:t>Trishchenko</w:t>
      </w:r>
      <w:proofErr w:type="spellEnd"/>
      <w:r w:rsidRPr="00093A09">
        <w:rPr>
          <w:sz w:val="24"/>
          <w:szCs w:val="24"/>
          <w:shd w:val="clear" w:color="auto" w:fill="FFFFFF"/>
        </w:rPr>
        <w:t xml:space="preserve">, A. P., Chen, J., Park, W. B., </w:t>
      </w:r>
      <w:proofErr w:type="spellStart"/>
      <w:r w:rsidRPr="00093A09">
        <w:rPr>
          <w:sz w:val="24"/>
          <w:szCs w:val="24"/>
          <w:shd w:val="clear" w:color="auto" w:fill="FFFFFF"/>
        </w:rPr>
        <w:t>Khlopenkov</w:t>
      </w:r>
      <w:proofErr w:type="spellEnd"/>
      <w:r w:rsidRPr="00093A09">
        <w:rPr>
          <w:sz w:val="24"/>
          <w:szCs w:val="24"/>
          <w:shd w:val="clear" w:color="auto" w:fill="FFFFFF"/>
        </w:rPr>
        <w:t xml:space="preserve">, K. V., </w:t>
      </w:r>
      <w:proofErr w:type="spellStart"/>
      <w:r w:rsidRPr="00093A09">
        <w:rPr>
          <w:sz w:val="24"/>
          <w:szCs w:val="24"/>
          <w:shd w:val="clear" w:color="auto" w:fill="FFFFFF"/>
        </w:rPr>
        <w:t>Fernandes</w:t>
      </w:r>
      <w:proofErr w:type="spellEnd"/>
      <w:r w:rsidRPr="00093A09">
        <w:rPr>
          <w:sz w:val="24"/>
          <w:szCs w:val="24"/>
          <w:shd w:val="clear" w:color="auto" w:fill="FFFFFF"/>
        </w:rPr>
        <w:t xml:space="preserve">, R., </w:t>
      </w:r>
      <w:proofErr w:type="spellStart"/>
      <w:r w:rsidRPr="00093A09">
        <w:rPr>
          <w:sz w:val="24"/>
          <w:szCs w:val="24"/>
          <w:shd w:val="clear" w:color="auto" w:fill="FFFFFF"/>
        </w:rPr>
        <w:t>Pouliot</w:t>
      </w:r>
      <w:proofErr w:type="spellEnd"/>
      <w:r w:rsidRPr="00093A09">
        <w:rPr>
          <w:sz w:val="24"/>
          <w:szCs w:val="24"/>
          <w:shd w:val="clear" w:color="auto" w:fill="FFFFFF"/>
        </w:rPr>
        <w:t>, D., et al. (2005). Generating historical AVHRR 1 km baseline satellite data records over Canada suitable for climate change studies."</w:t>
      </w:r>
      <w:r w:rsidRPr="00093A09">
        <w:rPr>
          <w:rStyle w:val="apple-converted-space"/>
          <w:sz w:val="24"/>
          <w:szCs w:val="24"/>
          <w:shd w:val="clear" w:color="auto" w:fill="FFFFFF"/>
        </w:rPr>
        <w:t xml:space="preserve"> </w:t>
      </w:r>
      <w:r w:rsidRPr="00093A09">
        <w:rPr>
          <w:i/>
          <w:iCs/>
          <w:sz w:val="24"/>
          <w:szCs w:val="24"/>
          <w:shd w:val="clear" w:color="auto" w:fill="FFFFFF"/>
        </w:rPr>
        <w:t>Canadian Journal of Remote Sensing,</w:t>
      </w:r>
      <w:r w:rsidRPr="00093A09">
        <w:rPr>
          <w:rStyle w:val="apple-converted-space"/>
          <w:sz w:val="24"/>
          <w:szCs w:val="24"/>
          <w:shd w:val="clear" w:color="auto" w:fill="FFFFFF"/>
        </w:rPr>
        <w:t xml:space="preserve"> </w:t>
      </w:r>
      <w:r w:rsidRPr="00093A09">
        <w:rPr>
          <w:sz w:val="24"/>
          <w:szCs w:val="24"/>
          <w:shd w:val="clear" w:color="auto" w:fill="FFFFFF"/>
        </w:rPr>
        <w:t>31(5) 324-346.</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Li, X., &amp; </w:t>
      </w:r>
      <w:proofErr w:type="spellStart"/>
      <w:r w:rsidRPr="00093A09">
        <w:rPr>
          <w:color w:val="auto"/>
          <w:szCs w:val="24"/>
          <w:lang w:val="en-GB" w:eastAsia="en-GB"/>
        </w:rPr>
        <w:t>Damen</w:t>
      </w:r>
      <w:proofErr w:type="spellEnd"/>
      <w:r w:rsidRPr="00093A09">
        <w:rPr>
          <w:color w:val="auto"/>
          <w:szCs w:val="24"/>
          <w:lang w:val="en-GB" w:eastAsia="en-GB"/>
        </w:rPr>
        <w:t xml:space="preserve">, M. C. J. (2010). Coastline change detection with satellite remote sensing for environmental management of the Pearl river Estuary, China, </w:t>
      </w:r>
      <w:r w:rsidRPr="00093A09">
        <w:rPr>
          <w:i/>
          <w:color w:val="auto"/>
          <w:szCs w:val="24"/>
          <w:lang w:val="en-GB" w:eastAsia="en-GB"/>
        </w:rPr>
        <w:t>Journal of Marine systems</w:t>
      </w:r>
      <w:r w:rsidRPr="00093A09">
        <w:rPr>
          <w:color w:val="auto"/>
          <w:szCs w:val="24"/>
          <w:lang w:val="en-GB" w:eastAsia="en-GB"/>
        </w:rPr>
        <w:t xml:space="preserve">, </w:t>
      </w:r>
      <w:r w:rsidRPr="00093A09">
        <w:rPr>
          <w:i/>
          <w:color w:val="auto"/>
          <w:szCs w:val="24"/>
          <w:lang w:val="en-GB" w:eastAsia="en-GB"/>
        </w:rPr>
        <w:t>82</w:t>
      </w:r>
      <w:r w:rsidRPr="00093A09">
        <w:rPr>
          <w:color w:val="auto"/>
          <w:szCs w:val="24"/>
          <w:lang w:val="en-GB" w:eastAsia="en-GB"/>
        </w:rPr>
        <w:t>, 54-61.</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shd w:val="clear" w:color="auto" w:fill="FFFFFF"/>
        </w:rPr>
        <w:t>Liébault, F., &amp; Piégay, H. (2001). Assessment of channel changes due to long-term bedload supply decrease, Roubion River, France.</w:t>
      </w:r>
      <w:r w:rsidRPr="00093A09">
        <w:rPr>
          <w:rStyle w:val="apple-converted-space"/>
          <w:color w:val="auto"/>
          <w:szCs w:val="24"/>
          <w:shd w:val="clear" w:color="auto" w:fill="FFFFFF"/>
        </w:rPr>
        <w:t xml:space="preserve"> </w:t>
      </w:r>
      <w:r w:rsidRPr="00093A09">
        <w:rPr>
          <w:i/>
          <w:iCs/>
          <w:color w:val="auto"/>
          <w:szCs w:val="24"/>
          <w:shd w:val="clear" w:color="auto" w:fill="FFFFFF"/>
        </w:rPr>
        <w:t>Geomorphology</w:t>
      </w:r>
      <w:r w:rsidRPr="00093A09">
        <w:rPr>
          <w:color w:val="auto"/>
          <w:szCs w:val="24"/>
          <w:shd w:val="clear" w:color="auto" w:fill="FFFFFF"/>
        </w:rPr>
        <w:t>,</w:t>
      </w:r>
      <w:r w:rsidRPr="00093A09">
        <w:rPr>
          <w:rStyle w:val="apple-converted-space"/>
          <w:color w:val="auto"/>
          <w:szCs w:val="24"/>
          <w:shd w:val="clear" w:color="auto" w:fill="FFFFFF"/>
        </w:rPr>
        <w:t xml:space="preserve"> </w:t>
      </w:r>
      <w:r w:rsidRPr="00093A09">
        <w:rPr>
          <w:i/>
          <w:iCs/>
          <w:color w:val="auto"/>
          <w:szCs w:val="24"/>
          <w:shd w:val="clear" w:color="auto" w:fill="FFFFFF"/>
        </w:rPr>
        <w:t>36</w:t>
      </w:r>
      <w:r w:rsidRPr="00093A09">
        <w:rPr>
          <w:color w:val="auto"/>
          <w:szCs w:val="24"/>
          <w:shd w:val="clear" w:color="auto" w:fill="FFFFFF"/>
        </w:rPr>
        <w:t>(3), 167-186.</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Lillesand</w:t>
      </w:r>
      <w:proofErr w:type="spellEnd"/>
      <w:r w:rsidRPr="00093A09">
        <w:rPr>
          <w:color w:val="auto"/>
          <w:szCs w:val="24"/>
          <w:lang w:val="en-GB" w:eastAsia="en-GB"/>
        </w:rPr>
        <w:t xml:space="preserve"> T. M., &amp; Kiefer R. W. (2000). Remote Sensing and Image Interpretation, 4th ed., Wiley &amp; Sons.</w:t>
      </w:r>
    </w:p>
    <w:p w:rsidR="004423F2" w:rsidRPr="00093A09" w:rsidRDefault="00A838EF" w:rsidP="00D36503">
      <w:pPr>
        <w:pStyle w:val="NITextBody"/>
        <w:spacing w:after="0" w:line="276" w:lineRule="auto"/>
        <w:ind w:left="426" w:hanging="426"/>
        <w:contextualSpacing/>
        <w:rPr>
          <w:rFonts w:eastAsia="Times New Roman"/>
          <w:sz w:val="24"/>
          <w:szCs w:val="24"/>
          <w:lang w:eastAsia="en-GB" w:bidi="ar-SA"/>
        </w:rPr>
      </w:pPr>
      <w:r w:rsidRPr="00093A09">
        <w:rPr>
          <w:rFonts w:eastAsia="Times New Roman"/>
          <w:sz w:val="24"/>
          <w:szCs w:val="24"/>
          <w:lang w:eastAsia="en-GB" w:bidi="ar-SA"/>
        </w:rPr>
        <w:t xml:space="preserve">Liu, H., &amp; </w:t>
      </w:r>
      <w:proofErr w:type="spellStart"/>
      <w:r w:rsidRPr="00093A09">
        <w:rPr>
          <w:rFonts w:eastAsia="Times New Roman"/>
          <w:sz w:val="24"/>
          <w:szCs w:val="24"/>
          <w:lang w:eastAsia="en-GB" w:bidi="ar-SA"/>
        </w:rPr>
        <w:t>Jezek</w:t>
      </w:r>
      <w:proofErr w:type="spellEnd"/>
      <w:r w:rsidRPr="00093A09">
        <w:rPr>
          <w:rFonts w:eastAsia="Times New Roman"/>
          <w:sz w:val="24"/>
          <w:szCs w:val="24"/>
          <w:lang w:eastAsia="en-GB" w:bidi="ar-SA"/>
        </w:rPr>
        <w:t xml:space="preserve">, K. C. (2004). Automated extraction of coastline from satellite imagery by integrating Canny edge detection and locally adaptive </w:t>
      </w:r>
      <w:proofErr w:type="spellStart"/>
      <w:r w:rsidRPr="00093A09">
        <w:rPr>
          <w:rFonts w:eastAsia="Times New Roman"/>
          <w:sz w:val="24"/>
          <w:szCs w:val="24"/>
          <w:lang w:eastAsia="en-GB" w:bidi="ar-SA"/>
        </w:rPr>
        <w:t>thresholding</w:t>
      </w:r>
      <w:proofErr w:type="spellEnd"/>
      <w:r w:rsidRPr="00093A09">
        <w:rPr>
          <w:rFonts w:eastAsia="Times New Roman"/>
          <w:sz w:val="24"/>
          <w:szCs w:val="24"/>
          <w:lang w:eastAsia="en-GB" w:bidi="ar-SA"/>
        </w:rPr>
        <w:t xml:space="preserve"> methods. </w:t>
      </w:r>
      <w:r w:rsidRPr="00093A09">
        <w:rPr>
          <w:rFonts w:eastAsia="Times New Roman"/>
          <w:i/>
          <w:iCs/>
          <w:sz w:val="24"/>
          <w:szCs w:val="24"/>
          <w:lang w:eastAsia="en-GB" w:bidi="ar-SA"/>
        </w:rPr>
        <w:t>International Journal of Remote Sensing</w:t>
      </w:r>
      <w:r w:rsidRPr="00093A09">
        <w:rPr>
          <w:rFonts w:eastAsia="Times New Roman"/>
          <w:sz w:val="24"/>
          <w:szCs w:val="24"/>
          <w:lang w:eastAsia="en-GB" w:bidi="ar-SA"/>
        </w:rPr>
        <w:t xml:space="preserve">, </w:t>
      </w:r>
      <w:r w:rsidRPr="00093A09">
        <w:rPr>
          <w:rFonts w:eastAsia="Times New Roman"/>
          <w:i/>
          <w:iCs/>
          <w:sz w:val="24"/>
          <w:szCs w:val="24"/>
          <w:lang w:eastAsia="en-GB" w:bidi="ar-SA"/>
        </w:rPr>
        <w:t>25</w:t>
      </w:r>
      <w:r w:rsidRPr="00093A09">
        <w:rPr>
          <w:rFonts w:eastAsia="Times New Roman"/>
          <w:i/>
          <w:sz w:val="24"/>
          <w:szCs w:val="24"/>
          <w:lang w:eastAsia="en-GB" w:bidi="ar-SA"/>
        </w:rPr>
        <w:t>(5)</w:t>
      </w:r>
      <w:r w:rsidRPr="00093A09">
        <w:rPr>
          <w:rFonts w:eastAsia="Times New Roman"/>
          <w:sz w:val="24"/>
          <w:szCs w:val="24"/>
          <w:lang w:eastAsia="en-GB" w:bidi="ar-SA"/>
        </w:rPr>
        <w:t>, 937-958.</w:t>
      </w:r>
    </w:p>
    <w:p w:rsidR="004423F2" w:rsidRPr="00093A09" w:rsidRDefault="00A838EF" w:rsidP="00D36503">
      <w:pPr>
        <w:pStyle w:val="NITextBody"/>
        <w:spacing w:after="0" w:line="276" w:lineRule="auto"/>
        <w:ind w:left="426" w:hanging="426"/>
        <w:contextualSpacing/>
        <w:rPr>
          <w:sz w:val="24"/>
          <w:szCs w:val="24"/>
          <w:shd w:val="clear" w:color="auto" w:fill="FFFFFF"/>
        </w:rPr>
      </w:pPr>
      <w:r w:rsidRPr="00093A09">
        <w:rPr>
          <w:sz w:val="24"/>
          <w:szCs w:val="24"/>
          <w:shd w:val="clear" w:color="auto" w:fill="FFFFFF"/>
        </w:rPr>
        <w:t xml:space="preserve">Lu, D., &amp; Weng, Q. (2007). A survey of image classification methods and techniques for improving classification performance. </w:t>
      </w:r>
      <w:r w:rsidRPr="00093A09">
        <w:rPr>
          <w:i/>
          <w:sz w:val="24"/>
          <w:szCs w:val="24"/>
          <w:shd w:val="clear" w:color="auto" w:fill="FFFFFF"/>
        </w:rPr>
        <w:t>International Journal of Remote Sensing</w:t>
      </w:r>
      <w:r w:rsidRPr="00093A09">
        <w:rPr>
          <w:sz w:val="24"/>
          <w:szCs w:val="24"/>
          <w:shd w:val="clear" w:color="auto" w:fill="FFFFFF"/>
        </w:rPr>
        <w:t>, 28(5), 823–870.</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shd w:val="clear" w:color="auto" w:fill="FFFFFF"/>
        </w:rPr>
        <w:t>Mallinis</w:t>
      </w:r>
      <w:proofErr w:type="spellEnd"/>
      <w:r w:rsidRPr="00093A09">
        <w:rPr>
          <w:sz w:val="24"/>
          <w:szCs w:val="24"/>
          <w:shd w:val="clear" w:color="auto" w:fill="FFFFFF"/>
        </w:rPr>
        <w:t xml:space="preserve">, G., </w:t>
      </w:r>
      <w:proofErr w:type="spellStart"/>
      <w:r w:rsidRPr="00093A09">
        <w:rPr>
          <w:sz w:val="24"/>
          <w:szCs w:val="24"/>
          <w:shd w:val="clear" w:color="auto" w:fill="FFFFFF"/>
        </w:rPr>
        <w:t>Emmanoloudis</w:t>
      </w:r>
      <w:proofErr w:type="spellEnd"/>
      <w:r w:rsidRPr="00093A09">
        <w:rPr>
          <w:sz w:val="24"/>
          <w:szCs w:val="24"/>
          <w:shd w:val="clear" w:color="auto" w:fill="FFFFFF"/>
        </w:rPr>
        <w:t xml:space="preserve">, D., Giannakopoulos, V., Maris, F., &amp; </w:t>
      </w:r>
      <w:proofErr w:type="spellStart"/>
      <w:r w:rsidRPr="00093A09">
        <w:rPr>
          <w:sz w:val="24"/>
          <w:szCs w:val="24"/>
          <w:shd w:val="clear" w:color="auto" w:fill="FFFFFF"/>
        </w:rPr>
        <w:t>Koutsias</w:t>
      </w:r>
      <w:proofErr w:type="spellEnd"/>
      <w:r w:rsidRPr="00093A09">
        <w:rPr>
          <w:sz w:val="24"/>
          <w:szCs w:val="24"/>
          <w:shd w:val="clear" w:color="auto" w:fill="FFFFFF"/>
        </w:rPr>
        <w:t xml:space="preserve">, N. (2011). Mapping and interpreting historical land cover/land use changes in a </w:t>
      </w:r>
      <w:proofErr w:type="spellStart"/>
      <w:r w:rsidRPr="00093A09">
        <w:rPr>
          <w:sz w:val="24"/>
          <w:szCs w:val="24"/>
          <w:shd w:val="clear" w:color="auto" w:fill="FFFFFF"/>
        </w:rPr>
        <w:t>Natura</w:t>
      </w:r>
      <w:proofErr w:type="spellEnd"/>
      <w:r w:rsidRPr="00093A09">
        <w:rPr>
          <w:sz w:val="24"/>
          <w:szCs w:val="24"/>
          <w:shd w:val="clear" w:color="auto" w:fill="FFFFFF"/>
        </w:rPr>
        <w:t xml:space="preserve"> 2000 site using earth observational data: the case of </w:t>
      </w:r>
      <w:proofErr w:type="spellStart"/>
      <w:r w:rsidRPr="00093A09">
        <w:rPr>
          <w:sz w:val="24"/>
          <w:szCs w:val="24"/>
          <w:shd w:val="clear" w:color="auto" w:fill="FFFFFF"/>
        </w:rPr>
        <w:t>Nestos</w:t>
      </w:r>
      <w:proofErr w:type="spellEnd"/>
      <w:r w:rsidRPr="00093A09">
        <w:rPr>
          <w:sz w:val="24"/>
          <w:szCs w:val="24"/>
          <w:shd w:val="clear" w:color="auto" w:fill="FFFFFF"/>
        </w:rPr>
        <w:t xml:space="preserve"> delta, Greece.</w:t>
      </w:r>
      <w:r w:rsidRPr="00093A09">
        <w:rPr>
          <w:rStyle w:val="apple-converted-space"/>
          <w:sz w:val="24"/>
          <w:szCs w:val="24"/>
          <w:shd w:val="clear" w:color="auto" w:fill="FFFFFF"/>
        </w:rPr>
        <w:t> </w:t>
      </w:r>
      <w:r w:rsidRPr="00093A09">
        <w:rPr>
          <w:i/>
          <w:iCs/>
          <w:sz w:val="24"/>
          <w:szCs w:val="24"/>
          <w:shd w:val="clear" w:color="auto" w:fill="FFFFFF"/>
        </w:rPr>
        <w:t>Applied Geography</w:t>
      </w:r>
      <w:r w:rsidRPr="00093A09">
        <w:rPr>
          <w:sz w:val="24"/>
          <w:szCs w:val="24"/>
          <w:shd w:val="clear" w:color="auto" w:fill="FFFFFF"/>
        </w:rPr>
        <w:t>,</w:t>
      </w:r>
      <w:r w:rsidRPr="00093A09">
        <w:rPr>
          <w:rStyle w:val="apple-converted-space"/>
          <w:sz w:val="24"/>
          <w:szCs w:val="24"/>
          <w:shd w:val="clear" w:color="auto" w:fill="FFFFFF"/>
        </w:rPr>
        <w:t> </w:t>
      </w:r>
      <w:r w:rsidRPr="00093A09">
        <w:rPr>
          <w:iCs/>
          <w:sz w:val="24"/>
          <w:szCs w:val="24"/>
          <w:shd w:val="clear" w:color="auto" w:fill="FFFFFF"/>
        </w:rPr>
        <w:t>31</w:t>
      </w:r>
      <w:r w:rsidRPr="00093A09">
        <w:rPr>
          <w:sz w:val="24"/>
          <w:szCs w:val="24"/>
          <w:shd w:val="clear" w:color="auto" w:fill="FFFFFF"/>
        </w:rPr>
        <w:t>(1), 312-320.</w:t>
      </w:r>
    </w:p>
    <w:p w:rsidR="004423F2" w:rsidRPr="00093A09" w:rsidRDefault="00A838EF" w:rsidP="00D36503">
      <w:pPr>
        <w:pStyle w:val="NITextBody"/>
        <w:spacing w:after="0" w:line="276" w:lineRule="auto"/>
        <w:ind w:left="426" w:hanging="426"/>
        <w:contextualSpacing/>
        <w:rPr>
          <w:rStyle w:val="authors"/>
          <w:sz w:val="24"/>
          <w:szCs w:val="24"/>
        </w:rPr>
      </w:pPr>
      <w:proofErr w:type="spellStart"/>
      <w:r w:rsidRPr="00093A09">
        <w:rPr>
          <w:rStyle w:val="authors"/>
          <w:sz w:val="24"/>
          <w:szCs w:val="24"/>
        </w:rPr>
        <w:t>Maragou</w:t>
      </w:r>
      <w:proofErr w:type="spellEnd"/>
      <w:r w:rsidRPr="00093A09">
        <w:rPr>
          <w:rStyle w:val="authors"/>
          <w:sz w:val="24"/>
          <w:szCs w:val="24"/>
        </w:rPr>
        <w:t xml:space="preserve">, P. &amp; </w:t>
      </w:r>
      <w:proofErr w:type="spellStart"/>
      <w:r w:rsidRPr="00093A09">
        <w:rPr>
          <w:rStyle w:val="authors"/>
          <w:sz w:val="24"/>
          <w:szCs w:val="24"/>
        </w:rPr>
        <w:t>Montziou</w:t>
      </w:r>
      <w:proofErr w:type="spellEnd"/>
      <w:r w:rsidRPr="00093A09">
        <w:rPr>
          <w:rStyle w:val="authors"/>
          <w:sz w:val="24"/>
          <w:szCs w:val="24"/>
        </w:rPr>
        <w:t xml:space="preserve">, D. (2000). </w:t>
      </w:r>
      <w:r w:rsidRPr="00093A09">
        <w:rPr>
          <w:rStyle w:val="Emphasis"/>
          <w:sz w:val="24"/>
          <w:szCs w:val="24"/>
        </w:rPr>
        <w:t xml:space="preserve">Assessment of the Greek </w:t>
      </w:r>
      <w:proofErr w:type="spellStart"/>
      <w:r w:rsidRPr="00093A09">
        <w:rPr>
          <w:rStyle w:val="Emphasis"/>
          <w:sz w:val="24"/>
          <w:szCs w:val="24"/>
        </w:rPr>
        <w:t>Ramsar</w:t>
      </w:r>
      <w:proofErr w:type="spellEnd"/>
      <w:r w:rsidRPr="00093A09">
        <w:rPr>
          <w:rStyle w:val="Emphasis"/>
          <w:sz w:val="24"/>
          <w:szCs w:val="24"/>
        </w:rPr>
        <w:t xml:space="preserve"> Wetlands</w:t>
      </w:r>
      <w:r w:rsidRPr="00093A09">
        <w:rPr>
          <w:rStyle w:val="authors"/>
          <w:sz w:val="24"/>
          <w:szCs w:val="24"/>
        </w:rPr>
        <w:t>, Athens: WWF-Greece.</w:t>
      </w:r>
    </w:p>
    <w:p w:rsidR="004423F2" w:rsidRPr="00093A09" w:rsidRDefault="00A838EF" w:rsidP="00D36503">
      <w:pPr>
        <w:spacing w:before="0" w:line="276" w:lineRule="auto"/>
        <w:ind w:left="426" w:hanging="426"/>
        <w:rPr>
          <w:rStyle w:val="authors"/>
          <w:color w:val="auto"/>
          <w:szCs w:val="24"/>
          <w:lang w:eastAsia="en-GB"/>
        </w:rPr>
      </w:pPr>
      <w:r w:rsidRPr="00093A09">
        <w:rPr>
          <w:color w:val="auto"/>
          <w:szCs w:val="24"/>
          <w:lang w:eastAsia="en-GB"/>
        </w:rPr>
        <w:t xml:space="preserve">Milan, D. J., Heritage, G. L., &amp; Hetherington, D. (2007). Application of a 3D laser scanner in the assessment of erosion and deposition volumes and channel change in a proglacial river. </w:t>
      </w:r>
      <w:r w:rsidRPr="00093A09">
        <w:rPr>
          <w:i/>
          <w:iCs/>
          <w:color w:val="auto"/>
          <w:szCs w:val="24"/>
          <w:lang w:eastAsia="en-GB"/>
        </w:rPr>
        <w:t>Earth surface processes and landforms</w:t>
      </w:r>
      <w:r w:rsidRPr="00093A09">
        <w:rPr>
          <w:color w:val="auto"/>
          <w:szCs w:val="24"/>
          <w:lang w:eastAsia="en-GB"/>
        </w:rPr>
        <w:t xml:space="preserve">, </w:t>
      </w:r>
      <w:r w:rsidRPr="00093A09">
        <w:rPr>
          <w:iCs/>
          <w:color w:val="auto"/>
          <w:szCs w:val="24"/>
          <w:lang w:eastAsia="en-GB"/>
        </w:rPr>
        <w:t>32</w:t>
      </w:r>
      <w:r w:rsidRPr="00093A09">
        <w:rPr>
          <w:color w:val="auto"/>
          <w:szCs w:val="24"/>
          <w:lang w:eastAsia="en-GB"/>
        </w:rPr>
        <w:t>(11), 1657-1674.</w:t>
      </w:r>
    </w:p>
    <w:p w:rsidR="004423F2" w:rsidRPr="00093A09" w:rsidRDefault="00A838EF" w:rsidP="00D36503">
      <w:pPr>
        <w:pStyle w:val="NITextBody"/>
        <w:spacing w:after="0" w:line="276" w:lineRule="auto"/>
        <w:ind w:left="426" w:hanging="426"/>
        <w:contextualSpacing/>
        <w:rPr>
          <w:rStyle w:val="authors"/>
          <w:sz w:val="24"/>
          <w:szCs w:val="24"/>
        </w:rPr>
      </w:pPr>
      <w:proofErr w:type="spellStart"/>
      <w:r w:rsidRPr="00093A09">
        <w:rPr>
          <w:sz w:val="24"/>
          <w:szCs w:val="24"/>
          <w:shd w:val="clear" w:color="auto" w:fill="FFFFFF"/>
        </w:rPr>
        <w:t>Mountrakis</w:t>
      </w:r>
      <w:proofErr w:type="spellEnd"/>
      <w:r w:rsidRPr="00093A09">
        <w:rPr>
          <w:sz w:val="24"/>
          <w:szCs w:val="24"/>
          <w:shd w:val="clear" w:color="auto" w:fill="FFFFFF"/>
        </w:rPr>
        <w:t xml:space="preserve">, G., </w:t>
      </w:r>
      <w:proofErr w:type="spellStart"/>
      <w:r w:rsidRPr="00093A09">
        <w:rPr>
          <w:sz w:val="24"/>
          <w:szCs w:val="24"/>
          <w:shd w:val="clear" w:color="auto" w:fill="FFFFFF"/>
        </w:rPr>
        <w:t>Im</w:t>
      </w:r>
      <w:proofErr w:type="spellEnd"/>
      <w:r w:rsidRPr="00093A09">
        <w:rPr>
          <w:sz w:val="24"/>
          <w:szCs w:val="24"/>
          <w:shd w:val="clear" w:color="auto" w:fill="FFFFFF"/>
        </w:rPr>
        <w:t xml:space="preserve">, J., &amp; </w:t>
      </w:r>
      <w:proofErr w:type="spellStart"/>
      <w:r w:rsidRPr="00093A09">
        <w:rPr>
          <w:sz w:val="24"/>
          <w:szCs w:val="24"/>
          <w:shd w:val="clear" w:color="auto" w:fill="FFFFFF"/>
        </w:rPr>
        <w:t>Ogole</w:t>
      </w:r>
      <w:proofErr w:type="spellEnd"/>
      <w:r w:rsidRPr="00093A09">
        <w:rPr>
          <w:sz w:val="24"/>
          <w:szCs w:val="24"/>
          <w:shd w:val="clear" w:color="auto" w:fill="FFFFFF"/>
        </w:rPr>
        <w:t>, C. (2011). Support vector machines in remote sensing: A review.</w:t>
      </w:r>
      <w:r w:rsidRPr="00093A09">
        <w:rPr>
          <w:rStyle w:val="apple-converted-space"/>
          <w:sz w:val="24"/>
          <w:szCs w:val="24"/>
          <w:shd w:val="clear" w:color="auto" w:fill="FFFFFF"/>
        </w:rPr>
        <w:t> </w:t>
      </w:r>
      <w:r w:rsidRPr="00093A09">
        <w:rPr>
          <w:i/>
          <w:iCs/>
          <w:sz w:val="24"/>
          <w:szCs w:val="24"/>
          <w:shd w:val="clear" w:color="auto" w:fill="FFFFFF"/>
        </w:rPr>
        <w:t>ISPRS Journal of Photogrammetry and Remote Sensing</w:t>
      </w:r>
      <w:r w:rsidRPr="00093A09">
        <w:rPr>
          <w:sz w:val="24"/>
          <w:szCs w:val="24"/>
          <w:shd w:val="clear" w:color="auto" w:fill="FFFFFF"/>
        </w:rPr>
        <w:t xml:space="preserve">, </w:t>
      </w:r>
      <w:r w:rsidRPr="00093A09">
        <w:rPr>
          <w:iCs/>
          <w:sz w:val="24"/>
          <w:szCs w:val="24"/>
          <w:shd w:val="clear" w:color="auto" w:fill="FFFFFF"/>
        </w:rPr>
        <w:t>66</w:t>
      </w:r>
      <w:r w:rsidRPr="00093A09">
        <w:rPr>
          <w:sz w:val="24"/>
          <w:szCs w:val="24"/>
          <w:shd w:val="clear" w:color="auto" w:fill="FFFFFF"/>
        </w:rPr>
        <w:t>(3), 247-259.</w:t>
      </w:r>
    </w:p>
    <w:p w:rsidR="004423F2" w:rsidRPr="00093A09" w:rsidRDefault="00A838EF" w:rsidP="00D36503">
      <w:pPr>
        <w:pStyle w:val="NITextBody"/>
        <w:spacing w:after="0" w:line="276" w:lineRule="auto"/>
        <w:ind w:left="426" w:hanging="426"/>
        <w:contextualSpacing/>
        <w:rPr>
          <w:sz w:val="24"/>
          <w:szCs w:val="24"/>
          <w:shd w:val="clear" w:color="auto" w:fill="FFFFFF"/>
        </w:rPr>
      </w:pPr>
      <w:proofErr w:type="spellStart"/>
      <w:r w:rsidRPr="00093A09">
        <w:rPr>
          <w:sz w:val="24"/>
          <w:szCs w:val="24"/>
          <w:shd w:val="clear" w:color="auto" w:fill="FFFFFF"/>
        </w:rPr>
        <w:t>Otukei</w:t>
      </w:r>
      <w:proofErr w:type="spellEnd"/>
      <w:r w:rsidRPr="00093A09">
        <w:rPr>
          <w:sz w:val="24"/>
          <w:szCs w:val="24"/>
          <w:shd w:val="clear" w:color="auto" w:fill="FFFFFF"/>
        </w:rPr>
        <w:t xml:space="preserve">, J. R., &amp; </w:t>
      </w:r>
      <w:proofErr w:type="spellStart"/>
      <w:r w:rsidRPr="00093A09">
        <w:rPr>
          <w:sz w:val="24"/>
          <w:szCs w:val="24"/>
          <w:shd w:val="clear" w:color="auto" w:fill="FFFFFF"/>
        </w:rPr>
        <w:t>Blaschke</w:t>
      </w:r>
      <w:proofErr w:type="spellEnd"/>
      <w:r w:rsidRPr="00093A09">
        <w:rPr>
          <w:sz w:val="24"/>
          <w:szCs w:val="24"/>
          <w:shd w:val="clear" w:color="auto" w:fill="FFFFFF"/>
        </w:rPr>
        <w:t>, T. (2010). Land cover change assessment using decision trees, support vector machines and maximum likelihood classification algorithms.</w:t>
      </w:r>
      <w:r w:rsidRPr="00093A09">
        <w:rPr>
          <w:rStyle w:val="apple-converted-space"/>
          <w:sz w:val="24"/>
          <w:szCs w:val="24"/>
          <w:shd w:val="clear" w:color="auto" w:fill="FFFFFF"/>
        </w:rPr>
        <w:t> </w:t>
      </w:r>
      <w:r w:rsidRPr="00093A09">
        <w:rPr>
          <w:i/>
          <w:iCs/>
          <w:sz w:val="24"/>
          <w:szCs w:val="24"/>
          <w:shd w:val="clear" w:color="auto" w:fill="FFFFFF"/>
        </w:rPr>
        <w:t>International Journal of Applied Earth Observation and Geoinformation</w:t>
      </w:r>
      <w:r w:rsidRPr="00093A09">
        <w:rPr>
          <w:sz w:val="24"/>
          <w:szCs w:val="24"/>
          <w:shd w:val="clear" w:color="auto" w:fill="FFFFFF"/>
        </w:rPr>
        <w:t>,</w:t>
      </w:r>
      <w:r w:rsidRPr="00093A09">
        <w:rPr>
          <w:rStyle w:val="apple-converted-space"/>
          <w:sz w:val="24"/>
          <w:szCs w:val="24"/>
          <w:shd w:val="clear" w:color="auto" w:fill="FFFFFF"/>
        </w:rPr>
        <w:t> </w:t>
      </w:r>
      <w:r w:rsidRPr="00093A09">
        <w:rPr>
          <w:iCs/>
          <w:sz w:val="24"/>
          <w:szCs w:val="24"/>
          <w:shd w:val="clear" w:color="auto" w:fill="FFFFFF"/>
        </w:rPr>
        <w:t>12</w:t>
      </w:r>
      <w:r w:rsidRPr="00093A09">
        <w:rPr>
          <w:sz w:val="24"/>
          <w:szCs w:val="24"/>
          <w:shd w:val="clear" w:color="auto" w:fill="FFFFFF"/>
        </w:rPr>
        <w:t>, S27-S31.</w:t>
      </w:r>
    </w:p>
    <w:p w:rsidR="00433C97" w:rsidRPr="00093A09" w:rsidRDefault="00A838EF" w:rsidP="00D36503">
      <w:pPr>
        <w:pStyle w:val="NITextBody"/>
        <w:spacing w:after="0" w:line="276" w:lineRule="auto"/>
        <w:ind w:left="426" w:hanging="426"/>
        <w:contextualSpacing/>
        <w:rPr>
          <w:sz w:val="24"/>
          <w:szCs w:val="24"/>
          <w:shd w:val="clear" w:color="auto" w:fill="FFFFFF"/>
        </w:rPr>
      </w:pPr>
      <w:proofErr w:type="spellStart"/>
      <w:r w:rsidRPr="00093A09">
        <w:rPr>
          <w:sz w:val="24"/>
          <w:szCs w:val="24"/>
          <w:shd w:val="clear" w:color="auto" w:fill="FFFFFF"/>
        </w:rPr>
        <w:t>Pardo-Pascual</w:t>
      </w:r>
      <w:proofErr w:type="spellEnd"/>
      <w:r w:rsidRPr="00093A09">
        <w:rPr>
          <w:sz w:val="24"/>
          <w:szCs w:val="24"/>
          <w:shd w:val="clear" w:color="auto" w:fill="FFFFFF"/>
        </w:rPr>
        <w:t xml:space="preserve">, J. E., </w:t>
      </w:r>
      <w:proofErr w:type="spellStart"/>
      <w:r w:rsidRPr="00093A09">
        <w:rPr>
          <w:sz w:val="24"/>
          <w:szCs w:val="24"/>
          <w:shd w:val="clear" w:color="auto" w:fill="FFFFFF"/>
        </w:rPr>
        <w:t>Almonacid-Caballer</w:t>
      </w:r>
      <w:proofErr w:type="spellEnd"/>
      <w:r w:rsidRPr="00093A09">
        <w:rPr>
          <w:sz w:val="24"/>
          <w:szCs w:val="24"/>
          <w:shd w:val="clear" w:color="auto" w:fill="FFFFFF"/>
        </w:rPr>
        <w:t>, J., Ruiz, L. A., &amp; Palomar-</w:t>
      </w:r>
      <w:proofErr w:type="spellStart"/>
      <w:r w:rsidRPr="00093A09">
        <w:rPr>
          <w:sz w:val="24"/>
          <w:szCs w:val="24"/>
          <w:shd w:val="clear" w:color="auto" w:fill="FFFFFF"/>
        </w:rPr>
        <w:t>Vázquez</w:t>
      </w:r>
      <w:proofErr w:type="spellEnd"/>
      <w:r w:rsidRPr="00093A09">
        <w:rPr>
          <w:sz w:val="24"/>
          <w:szCs w:val="24"/>
          <w:shd w:val="clear" w:color="auto" w:fill="FFFFFF"/>
        </w:rPr>
        <w:t xml:space="preserve">, J. (2012). Automatic extraction of shorelines from </w:t>
      </w:r>
      <w:proofErr w:type="spellStart"/>
      <w:r w:rsidRPr="00093A09">
        <w:rPr>
          <w:sz w:val="24"/>
          <w:szCs w:val="24"/>
          <w:shd w:val="clear" w:color="auto" w:fill="FFFFFF"/>
        </w:rPr>
        <w:t>Landsat</w:t>
      </w:r>
      <w:proofErr w:type="spellEnd"/>
      <w:r w:rsidRPr="00093A09">
        <w:rPr>
          <w:sz w:val="24"/>
          <w:szCs w:val="24"/>
          <w:shd w:val="clear" w:color="auto" w:fill="FFFFFF"/>
        </w:rPr>
        <w:t xml:space="preserve"> TM and ETM+ multi-temporal images with </w:t>
      </w:r>
      <w:proofErr w:type="spellStart"/>
      <w:r w:rsidRPr="00093A09">
        <w:rPr>
          <w:sz w:val="24"/>
          <w:szCs w:val="24"/>
          <w:shd w:val="clear" w:color="auto" w:fill="FFFFFF"/>
        </w:rPr>
        <w:t>subpixel</w:t>
      </w:r>
      <w:proofErr w:type="spellEnd"/>
      <w:r w:rsidRPr="00093A09">
        <w:rPr>
          <w:sz w:val="24"/>
          <w:szCs w:val="24"/>
          <w:shd w:val="clear" w:color="auto" w:fill="FFFFFF"/>
        </w:rPr>
        <w:t xml:space="preserve"> precision.</w:t>
      </w:r>
      <w:r w:rsidRPr="00093A09">
        <w:rPr>
          <w:rStyle w:val="apple-converted-space"/>
          <w:sz w:val="24"/>
          <w:szCs w:val="24"/>
          <w:shd w:val="clear" w:color="auto" w:fill="FFFFFF"/>
        </w:rPr>
        <w:t> </w:t>
      </w:r>
      <w:r w:rsidRPr="00093A09">
        <w:rPr>
          <w:i/>
          <w:iCs/>
          <w:sz w:val="24"/>
          <w:szCs w:val="24"/>
          <w:shd w:val="clear" w:color="auto" w:fill="FFFFFF"/>
        </w:rPr>
        <w:t>Remote Sensing of Environment</w:t>
      </w:r>
      <w:r w:rsidRPr="00093A09">
        <w:rPr>
          <w:sz w:val="24"/>
          <w:szCs w:val="24"/>
          <w:shd w:val="clear" w:color="auto" w:fill="FFFFFF"/>
        </w:rPr>
        <w:t>,</w:t>
      </w:r>
      <w:r w:rsidRPr="00093A09">
        <w:rPr>
          <w:rStyle w:val="apple-converted-space"/>
          <w:sz w:val="24"/>
          <w:szCs w:val="24"/>
          <w:shd w:val="clear" w:color="auto" w:fill="FFFFFF"/>
        </w:rPr>
        <w:t> </w:t>
      </w:r>
      <w:r w:rsidRPr="00093A09">
        <w:rPr>
          <w:i/>
          <w:iCs/>
          <w:sz w:val="24"/>
          <w:szCs w:val="24"/>
          <w:shd w:val="clear" w:color="auto" w:fill="FFFFFF"/>
        </w:rPr>
        <w:t>123</w:t>
      </w:r>
      <w:r w:rsidRPr="00093A09">
        <w:rPr>
          <w:sz w:val="24"/>
          <w:szCs w:val="24"/>
          <w:shd w:val="clear" w:color="auto" w:fill="FFFFFF"/>
        </w:rPr>
        <w:t>, 1-11.</w:t>
      </w:r>
    </w:p>
    <w:p w:rsidR="003437EA" w:rsidRPr="00093A09" w:rsidRDefault="00A838EF" w:rsidP="00D36503">
      <w:pPr>
        <w:pStyle w:val="NITextBody"/>
        <w:spacing w:after="0" w:line="276" w:lineRule="auto"/>
        <w:ind w:left="426" w:hanging="426"/>
        <w:contextualSpacing/>
        <w:rPr>
          <w:sz w:val="24"/>
          <w:szCs w:val="24"/>
          <w:shd w:val="clear" w:color="auto" w:fill="FFFFFF"/>
        </w:rPr>
      </w:pPr>
      <w:r w:rsidRPr="00093A09">
        <w:rPr>
          <w:sz w:val="24"/>
          <w:szCs w:val="24"/>
          <w:shd w:val="clear" w:color="auto" w:fill="FFFFFF"/>
        </w:rPr>
        <w:t xml:space="preserve">Petropoulos, G. P., Knorr, W., Scholze, M., </w:t>
      </w:r>
      <w:proofErr w:type="spellStart"/>
      <w:r w:rsidRPr="00093A09">
        <w:rPr>
          <w:sz w:val="24"/>
          <w:szCs w:val="24"/>
          <w:shd w:val="clear" w:color="auto" w:fill="FFFFFF"/>
        </w:rPr>
        <w:t>Boschetti</w:t>
      </w:r>
      <w:proofErr w:type="spellEnd"/>
      <w:r w:rsidRPr="00093A09">
        <w:rPr>
          <w:sz w:val="24"/>
          <w:szCs w:val="24"/>
          <w:shd w:val="clear" w:color="auto" w:fill="FFFFFF"/>
        </w:rPr>
        <w:t xml:space="preserve">, L., &amp; Karantounias, G. (2010). Combining ASTER multispectral imagery analysis and support vector machines for rapid and cost-effective post-fire assessment: a case study from the Greek </w:t>
      </w:r>
      <w:proofErr w:type="spellStart"/>
      <w:r w:rsidRPr="00093A09">
        <w:rPr>
          <w:sz w:val="24"/>
          <w:szCs w:val="24"/>
          <w:shd w:val="clear" w:color="auto" w:fill="FFFFFF"/>
        </w:rPr>
        <w:t>wildland</w:t>
      </w:r>
      <w:proofErr w:type="spellEnd"/>
      <w:r w:rsidRPr="00093A09">
        <w:rPr>
          <w:sz w:val="24"/>
          <w:szCs w:val="24"/>
          <w:shd w:val="clear" w:color="auto" w:fill="FFFFFF"/>
        </w:rPr>
        <w:t xml:space="preserve"> fires of 2007.</w:t>
      </w:r>
      <w:r w:rsidRPr="00093A09">
        <w:rPr>
          <w:rStyle w:val="apple-converted-space"/>
          <w:sz w:val="24"/>
          <w:szCs w:val="24"/>
          <w:shd w:val="clear" w:color="auto" w:fill="FFFFFF"/>
        </w:rPr>
        <w:t> </w:t>
      </w:r>
      <w:r w:rsidRPr="00093A09">
        <w:rPr>
          <w:i/>
          <w:iCs/>
          <w:sz w:val="24"/>
          <w:szCs w:val="24"/>
          <w:shd w:val="clear" w:color="auto" w:fill="FFFFFF"/>
        </w:rPr>
        <w:t xml:space="preserve">Nat. Hazards Earth Syst. </w:t>
      </w:r>
      <w:proofErr w:type="spellStart"/>
      <w:r w:rsidRPr="00093A09">
        <w:rPr>
          <w:i/>
          <w:iCs/>
          <w:sz w:val="24"/>
          <w:szCs w:val="24"/>
          <w:shd w:val="clear" w:color="auto" w:fill="FFFFFF"/>
        </w:rPr>
        <w:t>Sci</w:t>
      </w:r>
      <w:proofErr w:type="spellEnd"/>
      <w:r w:rsidRPr="00093A09">
        <w:rPr>
          <w:sz w:val="24"/>
          <w:szCs w:val="24"/>
          <w:shd w:val="clear" w:color="auto" w:fill="FFFFFF"/>
        </w:rPr>
        <w:t>,</w:t>
      </w:r>
      <w:r w:rsidRPr="00093A09">
        <w:rPr>
          <w:rStyle w:val="apple-converted-space"/>
          <w:sz w:val="24"/>
          <w:szCs w:val="24"/>
          <w:shd w:val="clear" w:color="auto" w:fill="FFFFFF"/>
        </w:rPr>
        <w:t> </w:t>
      </w:r>
      <w:r w:rsidRPr="00093A09">
        <w:rPr>
          <w:i/>
          <w:iCs/>
          <w:sz w:val="24"/>
          <w:szCs w:val="24"/>
          <w:shd w:val="clear" w:color="auto" w:fill="FFFFFF"/>
        </w:rPr>
        <w:t>10</w:t>
      </w:r>
      <w:r w:rsidRPr="00093A09">
        <w:rPr>
          <w:sz w:val="24"/>
          <w:szCs w:val="24"/>
          <w:shd w:val="clear" w:color="auto" w:fill="FFFFFF"/>
        </w:rPr>
        <w:t>, 305-317.</w:t>
      </w:r>
    </w:p>
    <w:p w:rsidR="003437EA" w:rsidRPr="00093A09" w:rsidRDefault="00A838EF" w:rsidP="00D36503">
      <w:pPr>
        <w:pStyle w:val="NITextBody"/>
        <w:spacing w:after="0" w:line="276" w:lineRule="auto"/>
        <w:ind w:left="426" w:hanging="426"/>
        <w:contextualSpacing/>
        <w:rPr>
          <w:sz w:val="24"/>
          <w:szCs w:val="24"/>
          <w:shd w:val="clear" w:color="auto" w:fill="FFFFFF"/>
        </w:rPr>
      </w:pPr>
      <w:r w:rsidRPr="00093A09">
        <w:rPr>
          <w:sz w:val="24"/>
          <w:szCs w:val="24"/>
          <w:shd w:val="clear" w:color="auto" w:fill="FFFFFF"/>
        </w:rPr>
        <w:t xml:space="preserve">Petropoulos, G. P., Kontoes, C., &amp; </w:t>
      </w:r>
      <w:proofErr w:type="spellStart"/>
      <w:r w:rsidRPr="00093A09">
        <w:rPr>
          <w:sz w:val="24"/>
          <w:szCs w:val="24"/>
          <w:shd w:val="clear" w:color="auto" w:fill="FFFFFF"/>
        </w:rPr>
        <w:t>Keramitsoglou</w:t>
      </w:r>
      <w:proofErr w:type="spellEnd"/>
      <w:r w:rsidRPr="00093A09">
        <w:rPr>
          <w:sz w:val="24"/>
          <w:szCs w:val="24"/>
          <w:shd w:val="clear" w:color="auto" w:fill="FFFFFF"/>
        </w:rPr>
        <w:t xml:space="preserve">, I. (2011). Burnt area delineation from a </w:t>
      </w:r>
      <w:proofErr w:type="spellStart"/>
      <w:r w:rsidRPr="00093A09">
        <w:rPr>
          <w:sz w:val="24"/>
          <w:szCs w:val="24"/>
          <w:shd w:val="clear" w:color="auto" w:fill="FFFFFF"/>
        </w:rPr>
        <w:t>uni</w:t>
      </w:r>
      <w:proofErr w:type="spellEnd"/>
      <w:r w:rsidRPr="00093A09">
        <w:rPr>
          <w:sz w:val="24"/>
          <w:szCs w:val="24"/>
          <w:shd w:val="clear" w:color="auto" w:fill="FFFFFF"/>
        </w:rPr>
        <w:t xml:space="preserve">-temporal perspective based on </w:t>
      </w:r>
      <w:proofErr w:type="spellStart"/>
      <w:r w:rsidRPr="00093A09">
        <w:rPr>
          <w:sz w:val="24"/>
          <w:szCs w:val="24"/>
          <w:shd w:val="clear" w:color="auto" w:fill="FFFFFF"/>
        </w:rPr>
        <w:t>Landsat</w:t>
      </w:r>
      <w:proofErr w:type="spellEnd"/>
      <w:r w:rsidRPr="00093A09">
        <w:rPr>
          <w:sz w:val="24"/>
          <w:szCs w:val="24"/>
          <w:shd w:val="clear" w:color="auto" w:fill="FFFFFF"/>
        </w:rPr>
        <w:t xml:space="preserve"> TM imagery classification using Support Vector Machines.</w:t>
      </w:r>
      <w:r w:rsidRPr="00093A09">
        <w:rPr>
          <w:rStyle w:val="apple-converted-space"/>
          <w:sz w:val="24"/>
          <w:szCs w:val="24"/>
          <w:shd w:val="clear" w:color="auto" w:fill="FFFFFF"/>
        </w:rPr>
        <w:t> </w:t>
      </w:r>
      <w:r w:rsidRPr="00093A09">
        <w:rPr>
          <w:i/>
          <w:iCs/>
          <w:sz w:val="24"/>
          <w:szCs w:val="24"/>
          <w:shd w:val="clear" w:color="auto" w:fill="FFFFFF"/>
        </w:rPr>
        <w:t>International Journal of Applied Earth Observation and Geoinformation</w:t>
      </w:r>
      <w:r w:rsidRPr="00093A09">
        <w:rPr>
          <w:sz w:val="24"/>
          <w:szCs w:val="24"/>
          <w:shd w:val="clear" w:color="auto" w:fill="FFFFFF"/>
        </w:rPr>
        <w:t>,</w:t>
      </w:r>
      <w:r w:rsidRPr="00093A09">
        <w:rPr>
          <w:rStyle w:val="apple-converted-space"/>
          <w:sz w:val="24"/>
          <w:szCs w:val="24"/>
          <w:shd w:val="clear" w:color="auto" w:fill="FFFFFF"/>
        </w:rPr>
        <w:t> </w:t>
      </w:r>
      <w:r w:rsidRPr="00093A09">
        <w:rPr>
          <w:iCs/>
          <w:sz w:val="24"/>
          <w:szCs w:val="24"/>
          <w:shd w:val="clear" w:color="auto" w:fill="FFFFFF"/>
        </w:rPr>
        <w:t>13</w:t>
      </w:r>
      <w:r w:rsidRPr="00093A09">
        <w:rPr>
          <w:sz w:val="24"/>
          <w:szCs w:val="24"/>
          <w:shd w:val="clear" w:color="auto" w:fill="FFFFFF"/>
        </w:rPr>
        <w:t>(1), 70-80.</w:t>
      </w:r>
    </w:p>
    <w:p w:rsidR="003437EA" w:rsidRPr="00093A09" w:rsidRDefault="00A838EF" w:rsidP="00D36503">
      <w:pPr>
        <w:pStyle w:val="NITextBody"/>
        <w:spacing w:after="0" w:line="276" w:lineRule="auto"/>
        <w:ind w:left="426" w:hanging="426"/>
        <w:contextualSpacing/>
        <w:rPr>
          <w:sz w:val="24"/>
          <w:szCs w:val="24"/>
        </w:rPr>
      </w:pPr>
      <w:r w:rsidRPr="00093A09">
        <w:rPr>
          <w:sz w:val="24"/>
          <w:szCs w:val="24"/>
        </w:rPr>
        <w:lastRenderedPageBreak/>
        <w:t>Petropoulos, G.P.,</w:t>
      </w:r>
      <w:r w:rsidRPr="00093A09">
        <w:rPr>
          <w:b/>
          <w:sz w:val="24"/>
          <w:szCs w:val="24"/>
        </w:rPr>
        <w:t xml:space="preserve"> </w:t>
      </w:r>
      <w:r w:rsidRPr="00093A09">
        <w:rPr>
          <w:sz w:val="24"/>
          <w:szCs w:val="24"/>
        </w:rPr>
        <w:t xml:space="preserve">Partsinevelos, P., &amp; Z. Mitraka (2012a): Change detection of surface mining activity and reclamation based on a machine learning approach of multi-temporal </w:t>
      </w:r>
      <w:proofErr w:type="spellStart"/>
      <w:r w:rsidRPr="00093A09">
        <w:rPr>
          <w:sz w:val="24"/>
          <w:szCs w:val="24"/>
        </w:rPr>
        <w:t>Landsat</w:t>
      </w:r>
      <w:proofErr w:type="spellEnd"/>
      <w:r w:rsidRPr="00093A09">
        <w:rPr>
          <w:sz w:val="24"/>
          <w:szCs w:val="24"/>
        </w:rPr>
        <w:t xml:space="preserve"> TM imagery. </w:t>
      </w:r>
      <w:proofErr w:type="spellStart"/>
      <w:r w:rsidRPr="00093A09">
        <w:rPr>
          <w:i/>
          <w:sz w:val="24"/>
          <w:szCs w:val="24"/>
        </w:rPr>
        <w:t>Geocarto</w:t>
      </w:r>
      <w:proofErr w:type="spellEnd"/>
      <w:r w:rsidRPr="00093A09">
        <w:rPr>
          <w:i/>
          <w:sz w:val="24"/>
          <w:szCs w:val="24"/>
        </w:rPr>
        <w:t xml:space="preserve"> International, </w:t>
      </w:r>
      <w:r w:rsidRPr="00093A09">
        <w:rPr>
          <w:sz w:val="24"/>
          <w:szCs w:val="24"/>
        </w:rPr>
        <w:t xml:space="preserve">1-20. </w:t>
      </w:r>
    </w:p>
    <w:p w:rsidR="004423F2" w:rsidRPr="00093A09" w:rsidRDefault="00A838EF" w:rsidP="00D36503">
      <w:pPr>
        <w:pStyle w:val="NITextBody"/>
        <w:spacing w:after="0" w:line="276" w:lineRule="auto"/>
        <w:ind w:left="426" w:hanging="426"/>
        <w:contextualSpacing/>
        <w:rPr>
          <w:sz w:val="24"/>
          <w:szCs w:val="24"/>
          <w:shd w:val="clear" w:color="auto" w:fill="FFFFFF"/>
        </w:rPr>
      </w:pPr>
      <w:r w:rsidRPr="00093A09">
        <w:rPr>
          <w:sz w:val="24"/>
          <w:szCs w:val="24"/>
          <w:shd w:val="clear" w:color="auto" w:fill="FFFFFF"/>
        </w:rPr>
        <w:t xml:space="preserve">Petropoulos, G. P., </w:t>
      </w:r>
      <w:proofErr w:type="spellStart"/>
      <w:r w:rsidRPr="00093A09">
        <w:rPr>
          <w:sz w:val="24"/>
          <w:szCs w:val="24"/>
          <w:shd w:val="clear" w:color="auto" w:fill="FFFFFF"/>
        </w:rPr>
        <w:t>Arvanitis</w:t>
      </w:r>
      <w:proofErr w:type="spellEnd"/>
      <w:r w:rsidRPr="00093A09">
        <w:rPr>
          <w:sz w:val="24"/>
          <w:szCs w:val="24"/>
          <w:shd w:val="clear" w:color="auto" w:fill="FFFFFF"/>
        </w:rPr>
        <w:t>, K., &amp; Sigrimis, N. (2012b). Hyperion hyperspectral imagery analysis combined with machine learning classifiers for land use/cover mapping.</w:t>
      </w:r>
      <w:r w:rsidRPr="00093A09">
        <w:rPr>
          <w:rStyle w:val="apple-converted-space"/>
          <w:sz w:val="24"/>
          <w:szCs w:val="24"/>
          <w:shd w:val="clear" w:color="auto" w:fill="FFFFFF"/>
        </w:rPr>
        <w:t xml:space="preserve"> </w:t>
      </w:r>
      <w:r w:rsidRPr="00093A09">
        <w:rPr>
          <w:i/>
          <w:iCs/>
          <w:sz w:val="24"/>
          <w:szCs w:val="24"/>
          <w:shd w:val="clear" w:color="auto" w:fill="FFFFFF"/>
        </w:rPr>
        <w:t>Expert systems with Applications</w:t>
      </w:r>
      <w:r w:rsidRPr="00093A09">
        <w:rPr>
          <w:sz w:val="24"/>
          <w:szCs w:val="24"/>
          <w:shd w:val="clear" w:color="auto" w:fill="FFFFFF"/>
        </w:rPr>
        <w:t>,</w:t>
      </w:r>
      <w:r w:rsidRPr="00093A09">
        <w:rPr>
          <w:rStyle w:val="apple-converted-space"/>
          <w:sz w:val="24"/>
          <w:szCs w:val="24"/>
          <w:shd w:val="clear" w:color="auto" w:fill="FFFFFF"/>
        </w:rPr>
        <w:t xml:space="preserve"> </w:t>
      </w:r>
      <w:r w:rsidRPr="00093A09">
        <w:rPr>
          <w:iCs/>
          <w:sz w:val="24"/>
          <w:szCs w:val="24"/>
          <w:shd w:val="clear" w:color="auto" w:fill="FFFFFF"/>
        </w:rPr>
        <w:t xml:space="preserve">39 </w:t>
      </w:r>
      <w:r w:rsidRPr="00093A09">
        <w:rPr>
          <w:sz w:val="24"/>
          <w:szCs w:val="24"/>
          <w:shd w:val="clear" w:color="auto" w:fill="FFFFFF"/>
        </w:rPr>
        <w:t>(3), 3800-3809.</w:t>
      </w:r>
    </w:p>
    <w:p w:rsidR="004423F2" w:rsidRPr="00093A09" w:rsidRDefault="00A838EF" w:rsidP="00D36503">
      <w:pPr>
        <w:pStyle w:val="NITextBody"/>
        <w:spacing w:after="0" w:line="276" w:lineRule="auto"/>
        <w:ind w:left="426" w:hanging="426"/>
        <w:contextualSpacing/>
        <w:rPr>
          <w:sz w:val="24"/>
          <w:szCs w:val="24"/>
          <w:shd w:val="clear" w:color="auto" w:fill="FFFFFF"/>
        </w:rPr>
      </w:pPr>
      <w:proofErr w:type="spellStart"/>
      <w:r w:rsidRPr="00093A09">
        <w:rPr>
          <w:sz w:val="24"/>
          <w:szCs w:val="24"/>
          <w:shd w:val="clear" w:color="auto" w:fill="FFFFFF"/>
        </w:rPr>
        <w:t>Poulos</w:t>
      </w:r>
      <w:proofErr w:type="spellEnd"/>
      <w:r w:rsidRPr="00093A09">
        <w:rPr>
          <w:sz w:val="24"/>
          <w:szCs w:val="24"/>
          <w:shd w:val="clear" w:color="auto" w:fill="FFFFFF"/>
        </w:rPr>
        <w:t xml:space="preserve">, S &amp; Chronis G. (1997). The importance of the Greek River Systems in the evolution of the Greek coastline in Briand, F. and </w:t>
      </w:r>
      <w:proofErr w:type="spellStart"/>
      <w:r w:rsidRPr="00093A09">
        <w:rPr>
          <w:sz w:val="24"/>
          <w:szCs w:val="24"/>
          <w:shd w:val="clear" w:color="auto" w:fill="FFFFFF"/>
        </w:rPr>
        <w:t>Maldolado</w:t>
      </w:r>
      <w:proofErr w:type="spellEnd"/>
      <w:r w:rsidRPr="00093A09">
        <w:rPr>
          <w:sz w:val="24"/>
          <w:szCs w:val="24"/>
          <w:shd w:val="clear" w:color="auto" w:fill="FFFFFF"/>
        </w:rPr>
        <w:t xml:space="preserve"> A. (</w:t>
      </w:r>
      <w:proofErr w:type="spellStart"/>
      <w:r w:rsidRPr="00093A09">
        <w:rPr>
          <w:sz w:val="24"/>
          <w:szCs w:val="24"/>
          <w:shd w:val="clear" w:color="auto" w:fill="FFFFFF"/>
        </w:rPr>
        <w:t>Eds</w:t>
      </w:r>
      <w:proofErr w:type="spellEnd"/>
      <w:r w:rsidRPr="00093A09">
        <w:rPr>
          <w:sz w:val="24"/>
          <w:szCs w:val="24"/>
          <w:shd w:val="clear" w:color="auto" w:fill="FFFFFF"/>
        </w:rPr>
        <w:t xml:space="preserve">) Transformations and Evolution of the Mediterranean coastline, </w:t>
      </w:r>
      <w:r w:rsidRPr="00093A09">
        <w:rPr>
          <w:i/>
          <w:sz w:val="24"/>
          <w:szCs w:val="24"/>
          <w:shd w:val="clear" w:color="auto" w:fill="FFFFFF"/>
        </w:rPr>
        <w:t xml:space="preserve">Bull. Inst. </w:t>
      </w:r>
      <w:proofErr w:type="spellStart"/>
      <w:r w:rsidRPr="00093A09">
        <w:rPr>
          <w:i/>
          <w:sz w:val="24"/>
          <w:szCs w:val="24"/>
          <w:shd w:val="clear" w:color="auto" w:fill="FFFFFF"/>
        </w:rPr>
        <w:t>Oceanogr</w:t>
      </w:r>
      <w:proofErr w:type="spellEnd"/>
      <w:r w:rsidRPr="00093A09">
        <w:rPr>
          <w:sz w:val="24"/>
          <w:szCs w:val="24"/>
          <w:shd w:val="clear" w:color="auto" w:fill="FFFFFF"/>
        </w:rPr>
        <w:t>. Special no. 18, CIESM Science Series no. 3, 75-96.</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Poulos</w:t>
      </w:r>
      <w:proofErr w:type="spellEnd"/>
      <w:r w:rsidRPr="00093A09">
        <w:rPr>
          <w:color w:val="auto"/>
          <w:szCs w:val="24"/>
          <w:lang w:val="en-GB" w:eastAsia="en-GB"/>
        </w:rPr>
        <w:t xml:space="preserve">, S. E., </w:t>
      </w:r>
      <w:proofErr w:type="spellStart"/>
      <w:r w:rsidRPr="00093A09">
        <w:rPr>
          <w:color w:val="auto"/>
          <w:szCs w:val="24"/>
          <w:lang w:val="en-GB" w:eastAsia="en-GB"/>
        </w:rPr>
        <w:t>Ghionis</w:t>
      </w:r>
      <w:proofErr w:type="spellEnd"/>
      <w:r w:rsidRPr="00093A09">
        <w:rPr>
          <w:color w:val="auto"/>
          <w:szCs w:val="24"/>
          <w:lang w:val="en-GB" w:eastAsia="en-GB"/>
        </w:rPr>
        <w:t xml:space="preserve">, G., &amp;  </w:t>
      </w:r>
      <w:proofErr w:type="spellStart"/>
      <w:r w:rsidRPr="00093A09">
        <w:rPr>
          <w:color w:val="auto"/>
          <w:szCs w:val="24"/>
          <w:lang w:val="en-GB" w:eastAsia="en-GB"/>
        </w:rPr>
        <w:t>Maroukian</w:t>
      </w:r>
      <w:proofErr w:type="spellEnd"/>
      <w:r w:rsidRPr="00093A09">
        <w:rPr>
          <w:color w:val="auto"/>
          <w:szCs w:val="24"/>
          <w:lang w:val="en-GB" w:eastAsia="en-GB"/>
        </w:rPr>
        <w:t xml:space="preserve">, H. (2009). The consequences of a future </w:t>
      </w:r>
      <w:proofErr w:type="spellStart"/>
      <w:r w:rsidRPr="00093A09">
        <w:rPr>
          <w:color w:val="auto"/>
          <w:szCs w:val="24"/>
          <w:lang w:val="en-GB" w:eastAsia="en-GB"/>
        </w:rPr>
        <w:t>eustatic</w:t>
      </w:r>
      <w:proofErr w:type="spellEnd"/>
      <w:r w:rsidRPr="00093A09">
        <w:rPr>
          <w:color w:val="auto"/>
          <w:szCs w:val="24"/>
          <w:lang w:val="en-GB" w:eastAsia="en-GB"/>
        </w:rPr>
        <w:t xml:space="preserve"> sea-level rise on the deltaic coasts of Inner </w:t>
      </w:r>
      <w:proofErr w:type="spellStart"/>
      <w:r w:rsidRPr="00093A09">
        <w:rPr>
          <w:color w:val="auto"/>
          <w:szCs w:val="24"/>
          <w:lang w:val="en-GB" w:eastAsia="en-GB"/>
        </w:rPr>
        <w:t>Thermaikos</w:t>
      </w:r>
      <w:proofErr w:type="spellEnd"/>
      <w:r w:rsidRPr="00093A09">
        <w:rPr>
          <w:color w:val="auto"/>
          <w:szCs w:val="24"/>
          <w:lang w:val="en-GB" w:eastAsia="en-GB"/>
        </w:rPr>
        <w:t xml:space="preserve"> </w:t>
      </w:r>
      <w:proofErr w:type="spellStart"/>
      <w:r w:rsidRPr="00093A09">
        <w:rPr>
          <w:color w:val="auto"/>
          <w:szCs w:val="24"/>
          <w:lang w:val="en-GB" w:eastAsia="en-GB"/>
        </w:rPr>
        <w:t>Gulg</w:t>
      </w:r>
      <w:proofErr w:type="spellEnd"/>
      <w:r w:rsidRPr="00093A09">
        <w:rPr>
          <w:color w:val="auto"/>
          <w:szCs w:val="24"/>
          <w:lang w:val="en-GB" w:eastAsia="en-GB"/>
        </w:rPr>
        <w:t xml:space="preserve"> (Aegean Sea) and </w:t>
      </w:r>
      <w:proofErr w:type="spellStart"/>
      <w:r w:rsidRPr="00093A09">
        <w:rPr>
          <w:color w:val="auto"/>
          <w:szCs w:val="24"/>
          <w:lang w:val="en-GB" w:eastAsia="en-GB"/>
        </w:rPr>
        <w:t>Kyparissiakos</w:t>
      </w:r>
      <w:proofErr w:type="spellEnd"/>
      <w:r w:rsidRPr="00093A09">
        <w:rPr>
          <w:color w:val="auto"/>
          <w:szCs w:val="24"/>
          <w:lang w:val="en-GB" w:eastAsia="en-GB"/>
        </w:rPr>
        <w:t xml:space="preserve"> Gulf (Ionian Sea), Greece</w:t>
      </w:r>
      <w:r w:rsidRPr="00093A09">
        <w:rPr>
          <w:i/>
          <w:color w:val="auto"/>
          <w:szCs w:val="24"/>
          <w:lang w:val="en-GB" w:eastAsia="en-GB"/>
        </w:rPr>
        <w:t>. Geomorphology</w:t>
      </w:r>
      <w:r w:rsidRPr="00093A09">
        <w:rPr>
          <w:color w:val="auto"/>
          <w:szCs w:val="24"/>
          <w:lang w:val="en-GB" w:eastAsia="en-GB"/>
        </w:rPr>
        <w:t xml:space="preserve">, 107, 18-24. </w:t>
      </w:r>
    </w:p>
    <w:p w:rsidR="004423F2" w:rsidRPr="00093A09" w:rsidRDefault="00A838EF" w:rsidP="00D36503">
      <w:pPr>
        <w:pStyle w:val="NITextBody"/>
        <w:spacing w:after="0" w:line="276" w:lineRule="auto"/>
        <w:ind w:left="426" w:hanging="426"/>
        <w:contextualSpacing/>
        <w:rPr>
          <w:rStyle w:val="authors"/>
          <w:sz w:val="24"/>
          <w:szCs w:val="24"/>
          <w:shd w:val="clear" w:color="auto" w:fill="FFFFFF"/>
        </w:rPr>
      </w:pPr>
      <w:proofErr w:type="spellStart"/>
      <w:r w:rsidRPr="00093A09">
        <w:rPr>
          <w:sz w:val="24"/>
          <w:szCs w:val="24"/>
          <w:lang w:eastAsia="en-GB"/>
        </w:rPr>
        <w:t>Poulos</w:t>
      </w:r>
      <w:proofErr w:type="spellEnd"/>
      <w:r w:rsidRPr="00093A09">
        <w:rPr>
          <w:sz w:val="24"/>
          <w:szCs w:val="24"/>
          <w:lang w:eastAsia="en-GB"/>
        </w:rPr>
        <w:t xml:space="preserve">, S. E., Chronis, G.T., Collins, M. B., &amp; </w:t>
      </w:r>
      <w:proofErr w:type="spellStart"/>
      <w:r w:rsidRPr="00093A09">
        <w:rPr>
          <w:sz w:val="24"/>
          <w:szCs w:val="24"/>
          <w:lang w:eastAsia="en-GB"/>
        </w:rPr>
        <w:t>Lykousis</w:t>
      </w:r>
      <w:proofErr w:type="spellEnd"/>
      <w:r w:rsidRPr="00093A09">
        <w:rPr>
          <w:sz w:val="24"/>
          <w:szCs w:val="24"/>
          <w:lang w:eastAsia="en-GB"/>
        </w:rPr>
        <w:t xml:space="preserve">, V. (2000). </w:t>
      </w:r>
      <w:proofErr w:type="spellStart"/>
      <w:r w:rsidRPr="00093A09">
        <w:rPr>
          <w:sz w:val="24"/>
          <w:szCs w:val="24"/>
          <w:lang w:eastAsia="en-GB"/>
        </w:rPr>
        <w:t>Thermaikos</w:t>
      </w:r>
      <w:proofErr w:type="spellEnd"/>
      <w:r w:rsidRPr="00093A09">
        <w:rPr>
          <w:sz w:val="24"/>
          <w:szCs w:val="24"/>
          <w:lang w:eastAsia="en-GB"/>
        </w:rPr>
        <w:t xml:space="preserve"> Gulf Coastal System, NW Aegean Sea: an overview of water/sediment fluxes in relation to air–land–ocean interactions and human activities, </w:t>
      </w:r>
      <w:r w:rsidRPr="00093A09">
        <w:rPr>
          <w:i/>
          <w:sz w:val="24"/>
          <w:szCs w:val="24"/>
          <w:lang w:eastAsia="en-GB"/>
        </w:rPr>
        <w:t>Journal of Marine Systems</w:t>
      </w:r>
      <w:r w:rsidRPr="00093A09">
        <w:rPr>
          <w:sz w:val="24"/>
          <w:szCs w:val="24"/>
          <w:lang w:eastAsia="en-GB"/>
        </w:rPr>
        <w:t>, 25 (1), 47-76.</w:t>
      </w:r>
      <w:r w:rsidRPr="00093A09">
        <w:rPr>
          <w:sz w:val="24"/>
          <w:szCs w:val="24"/>
          <w:shd w:val="clear" w:color="auto" w:fill="FFFFFF"/>
        </w:rPr>
        <w:t xml:space="preserve"> </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Prabhakara-Rao</w:t>
      </w:r>
      <w:proofErr w:type="spellEnd"/>
      <w:r w:rsidRPr="00093A09">
        <w:rPr>
          <w:color w:val="auto"/>
          <w:szCs w:val="24"/>
          <w:lang w:val="en-GB" w:eastAsia="en-GB"/>
        </w:rPr>
        <w:t xml:space="preserve">, P., Nair, M. M., &amp;  </w:t>
      </w:r>
      <w:proofErr w:type="spellStart"/>
      <w:r w:rsidRPr="00093A09">
        <w:rPr>
          <w:color w:val="auto"/>
          <w:szCs w:val="24"/>
          <w:lang w:val="en-GB" w:eastAsia="en-GB"/>
        </w:rPr>
        <w:t>Raju</w:t>
      </w:r>
      <w:proofErr w:type="spellEnd"/>
      <w:r w:rsidRPr="00093A09">
        <w:rPr>
          <w:color w:val="auto"/>
          <w:szCs w:val="24"/>
          <w:lang w:val="en-GB" w:eastAsia="en-GB"/>
        </w:rPr>
        <w:t xml:space="preserve">, D. V.  (1985). Assessment of the role of remote sensing techniques in monitoring shoreline changes: a case study of the Kerala coast. </w:t>
      </w:r>
      <w:r w:rsidRPr="00093A09">
        <w:rPr>
          <w:i/>
          <w:color w:val="auto"/>
          <w:szCs w:val="24"/>
          <w:lang w:val="en-GB" w:eastAsia="en-GB"/>
        </w:rPr>
        <w:t>Int. J. Rem. Sens.</w:t>
      </w:r>
      <w:r w:rsidRPr="00093A09">
        <w:rPr>
          <w:color w:val="auto"/>
          <w:szCs w:val="24"/>
          <w:lang w:val="en-GB" w:eastAsia="en-GB"/>
        </w:rPr>
        <w:t>, 6 (3), 549-558.</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Richards, J.A. (1999). Remote Sensing Digital Image Analysis, Springer-</w:t>
      </w:r>
      <w:proofErr w:type="spellStart"/>
      <w:r w:rsidRPr="00093A09">
        <w:rPr>
          <w:sz w:val="24"/>
          <w:szCs w:val="24"/>
        </w:rPr>
        <w:t>Verlag</w:t>
      </w:r>
      <w:proofErr w:type="spellEnd"/>
      <w:r w:rsidRPr="00093A09">
        <w:rPr>
          <w:sz w:val="24"/>
          <w:szCs w:val="24"/>
        </w:rPr>
        <w:t xml:space="preserve">, Berlin, </w:t>
      </w:r>
      <w:proofErr w:type="spellStart"/>
      <w:r w:rsidRPr="00093A09">
        <w:rPr>
          <w:sz w:val="24"/>
          <w:szCs w:val="24"/>
        </w:rPr>
        <w:t>p</w:t>
      </w:r>
      <w:proofErr w:type="spellEnd"/>
      <w:r w:rsidRPr="00093A09">
        <w:rPr>
          <w:sz w:val="24"/>
          <w:szCs w:val="24"/>
        </w:rPr>
        <w:t>. 240.</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shd w:val="clear" w:color="auto" w:fill="FFFFFF"/>
        </w:rPr>
        <w:t>Sabater, S., &amp; Tockner, K. (2010). Effects of hydrologic alterations on the ecological quality of river ecosystems. In</w:t>
      </w:r>
      <w:r w:rsidRPr="00093A09">
        <w:rPr>
          <w:rStyle w:val="apple-converted-space"/>
          <w:color w:val="auto"/>
          <w:szCs w:val="24"/>
          <w:shd w:val="clear" w:color="auto" w:fill="FFFFFF"/>
        </w:rPr>
        <w:t xml:space="preserve"> </w:t>
      </w:r>
      <w:r w:rsidRPr="00093A09">
        <w:rPr>
          <w:i/>
          <w:iCs/>
          <w:color w:val="auto"/>
          <w:szCs w:val="24"/>
          <w:shd w:val="clear" w:color="auto" w:fill="FFFFFF"/>
        </w:rPr>
        <w:t xml:space="preserve">Water scarcity in the Mediterranean </w:t>
      </w:r>
      <w:r w:rsidRPr="00093A09">
        <w:rPr>
          <w:color w:val="auto"/>
          <w:szCs w:val="24"/>
          <w:shd w:val="clear" w:color="auto" w:fill="FFFFFF"/>
        </w:rPr>
        <w:t>(pp. 15-39). Springer Berlin Heidelberg.</w:t>
      </w:r>
    </w:p>
    <w:p w:rsidR="004423F2" w:rsidRPr="00093A09" w:rsidRDefault="00A838EF" w:rsidP="00D36503">
      <w:pPr>
        <w:spacing w:before="0" w:line="276" w:lineRule="auto"/>
        <w:ind w:left="426" w:hanging="426"/>
        <w:contextualSpacing/>
        <w:rPr>
          <w:color w:val="auto"/>
          <w:szCs w:val="24"/>
          <w:shd w:val="clear" w:color="auto" w:fill="FFFFFF"/>
        </w:rPr>
      </w:pPr>
      <w:r w:rsidRPr="00093A09">
        <w:rPr>
          <w:color w:val="auto"/>
          <w:szCs w:val="24"/>
          <w:shd w:val="clear" w:color="auto" w:fill="FFFFFF"/>
        </w:rPr>
        <w:t xml:space="preserve">Sanchez-Hernandez, C., Boyd, D. S., &amp; Foody, G. M. (2007). Mapping specific habitats from remotely sensed imagery: Support vector machine and support vector data description based classification of coastal saltmarsh habitats. </w:t>
      </w:r>
      <w:r w:rsidRPr="00093A09">
        <w:rPr>
          <w:i/>
          <w:iCs/>
          <w:color w:val="auto"/>
          <w:szCs w:val="24"/>
          <w:shd w:val="clear" w:color="auto" w:fill="FFFFFF"/>
        </w:rPr>
        <w:t>Ecological Informatics</w:t>
      </w:r>
      <w:r w:rsidRPr="00093A09">
        <w:rPr>
          <w:color w:val="auto"/>
          <w:szCs w:val="24"/>
          <w:shd w:val="clear" w:color="auto" w:fill="FFFFFF"/>
        </w:rPr>
        <w:t>,</w:t>
      </w:r>
      <w:r w:rsidRPr="00093A09">
        <w:rPr>
          <w:rStyle w:val="apple-converted-space"/>
          <w:color w:val="auto"/>
          <w:szCs w:val="24"/>
          <w:shd w:val="clear" w:color="auto" w:fill="FFFFFF"/>
        </w:rPr>
        <w:t xml:space="preserve"> </w:t>
      </w:r>
      <w:r w:rsidRPr="00093A09">
        <w:rPr>
          <w:i/>
          <w:iCs/>
          <w:color w:val="auto"/>
          <w:szCs w:val="24"/>
          <w:shd w:val="clear" w:color="auto" w:fill="FFFFFF"/>
        </w:rPr>
        <w:t>2</w:t>
      </w:r>
      <w:r w:rsidRPr="00093A09">
        <w:rPr>
          <w:color w:val="auto"/>
          <w:szCs w:val="24"/>
          <w:shd w:val="clear" w:color="auto" w:fill="FFFFFF"/>
        </w:rPr>
        <w:t>(2), 83-88.</w:t>
      </w:r>
    </w:p>
    <w:p w:rsidR="004423F2" w:rsidRPr="00093A09" w:rsidRDefault="00A838EF" w:rsidP="00D36503">
      <w:pPr>
        <w:spacing w:before="0" w:line="276" w:lineRule="auto"/>
        <w:ind w:left="426" w:hanging="426"/>
        <w:contextualSpacing/>
        <w:rPr>
          <w:color w:val="auto"/>
          <w:szCs w:val="24"/>
          <w:shd w:val="clear" w:color="auto" w:fill="FFFFFF"/>
        </w:rPr>
      </w:pPr>
      <w:r w:rsidRPr="00093A09">
        <w:rPr>
          <w:color w:val="auto"/>
          <w:szCs w:val="24"/>
          <w:shd w:val="clear" w:color="auto" w:fill="FFFFFF"/>
        </w:rPr>
        <w:t xml:space="preserve">Savvidis, Y. G., Koutitas, C. G.  &amp; Krestenitis, Y. N.  (2005). Modelling the water mass exchange through navigational channels connecting adjacent coastal basins – application to Channel of Potidea (North Aegean Sea). </w:t>
      </w:r>
      <w:r w:rsidRPr="00093A09">
        <w:rPr>
          <w:i/>
          <w:color w:val="auto"/>
          <w:szCs w:val="24"/>
          <w:shd w:val="clear" w:color="auto" w:fill="FFFFFF"/>
        </w:rPr>
        <w:t>Annales Geophysicae</w:t>
      </w:r>
      <w:r w:rsidRPr="00093A09">
        <w:rPr>
          <w:color w:val="auto"/>
          <w:szCs w:val="24"/>
          <w:shd w:val="clear" w:color="auto" w:fill="FFFFFF"/>
        </w:rPr>
        <w:t xml:space="preserve"> 23,231-238.</w:t>
      </w:r>
    </w:p>
    <w:p w:rsidR="004423F2" w:rsidRPr="00093A09" w:rsidRDefault="00A838EF" w:rsidP="00D36503">
      <w:pPr>
        <w:spacing w:before="0" w:line="276" w:lineRule="auto"/>
        <w:ind w:left="426" w:hanging="426"/>
        <w:contextualSpacing/>
        <w:rPr>
          <w:color w:val="auto"/>
          <w:szCs w:val="24"/>
          <w:shd w:val="clear" w:color="auto" w:fill="FFFFFF"/>
        </w:rPr>
      </w:pPr>
      <w:r w:rsidRPr="00093A09">
        <w:rPr>
          <w:color w:val="auto"/>
          <w:szCs w:val="24"/>
          <w:shd w:val="clear" w:color="auto" w:fill="FFFFFF"/>
        </w:rPr>
        <w:t>Schmidt, H., &amp; Glaesser, C. (1998). Multitemporal analysis of satellite data and their use in the monitoring of the environmental impacts of open cast lignite mining areas in Eastern Germany.</w:t>
      </w:r>
      <w:r w:rsidRPr="00093A09">
        <w:rPr>
          <w:rStyle w:val="apple-converted-space"/>
          <w:color w:val="auto"/>
          <w:szCs w:val="24"/>
          <w:shd w:val="clear" w:color="auto" w:fill="FFFFFF"/>
        </w:rPr>
        <w:t xml:space="preserve"> </w:t>
      </w:r>
      <w:r w:rsidRPr="00093A09">
        <w:rPr>
          <w:i/>
          <w:iCs/>
          <w:color w:val="auto"/>
          <w:szCs w:val="24"/>
          <w:shd w:val="clear" w:color="auto" w:fill="FFFFFF"/>
        </w:rPr>
        <w:t>International Journal of Remote Sensing</w:t>
      </w:r>
      <w:r w:rsidRPr="00093A09">
        <w:rPr>
          <w:color w:val="auto"/>
          <w:szCs w:val="24"/>
          <w:shd w:val="clear" w:color="auto" w:fill="FFFFFF"/>
        </w:rPr>
        <w:t xml:space="preserve">, </w:t>
      </w:r>
      <w:r w:rsidRPr="00093A09">
        <w:rPr>
          <w:iCs/>
          <w:color w:val="auto"/>
          <w:szCs w:val="24"/>
          <w:shd w:val="clear" w:color="auto" w:fill="FFFFFF"/>
        </w:rPr>
        <w:t xml:space="preserve">19 </w:t>
      </w:r>
      <w:r w:rsidRPr="00093A09">
        <w:rPr>
          <w:color w:val="auto"/>
          <w:szCs w:val="24"/>
          <w:shd w:val="clear" w:color="auto" w:fill="FFFFFF"/>
        </w:rPr>
        <w:t>(12), 2245-2260.</w:t>
      </w:r>
    </w:p>
    <w:p w:rsidR="004423F2" w:rsidRPr="00093A09" w:rsidDel="00531102" w:rsidRDefault="00A838EF" w:rsidP="00D36503">
      <w:pPr>
        <w:spacing w:before="0" w:line="276" w:lineRule="auto"/>
        <w:ind w:left="426" w:hanging="426"/>
        <w:contextualSpacing/>
        <w:rPr>
          <w:color w:val="auto"/>
          <w:szCs w:val="24"/>
          <w:shd w:val="clear" w:color="auto" w:fill="FFFFFF"/>
        </w:rPr>
      </w:pPr>
      <w:r w:rsidRPr="00093A09">
        <w:rPr>
          <w:color w:val="auto"/>
          <w:szCs w:val="24"/>
          <w:shd w:val="clear" w:color="auto" w:fill="FFFFFF"/>
        </w:rPr>
        <w:t>Schumm, S. A. (1973). Geomorphic thresholds and complex response of drainage systems.</w:t>
      </w:r>
      <w:r w:rsidRPr="00093A09">
        <w:rPr>
          <w:rStyle w:val="apple-converted-space"/>
          <w:color w:val="auto"/>
          <w:szCs w:val="24"/>
          <w:shd w:val="clear" w:color="auto" w:fill="FFFFFF"/>
        </w:rPr>
        <w:t xml:space="preserve"> </w:t>
      </w:r>
      <w:r w:rsidRPr="00093A09">
        <w:rPr>
          <w:i/>
          <w:iCs/>
          <w:color w:val="auto"/>
          <w:szCs w:val="24"/>
          <w:shd w:val="clear" w:color="auto" w:fill="FFFFFF"/>
        </w:rPr>
        <w:t>Fluvial Geomorphology</w:t>
      </w:r>
      <w:r w:rsidRPr="00093A09">
        <w:rPr>
          <w:color w:val="auto"/>
          <w:szCs w:val="24"/>
          <w:shd w:val="clear" w:color="auto" w:fill="FFFFFF"/>
        </w:rPr>
        <w:t>,</w:t>
      </w:r>
      <w:r w:rsidRPr="00093A09">
        <w:rPr>
          <w:rStyle w:val="apple-converted-space"/>
          <w:color w:val="auto"/>
          <w:szCs w:val="24"/>
          <w:shd w:val="clear" w:color="auto" w:fill="FFFFFF"/>
        </w:rPr>
        <w:t xml:space="preserve"> </w:t>
      </w:r>
      <w:r w:rsidRPr="00093A09">
        <w:rPr>
          <w:iCs/>
          <w:color w:val="auto"/>
          <w:szCs w:val="24"/>
          <w:shd w:val="clear" w:color="auto" w:fill="FFFFFF"/>
        </w:rPr>
        <w:t>6</w:t>
      </w:r>
      <w:r w:rsidRPr="00093A09">
        <w:rPr>
          <w:color w:val="auto"/>
          <w:szCs w:val="24"/>
          <w:shd w:val="clear" w:color="auto" w:fill="FFFFFF"/>
        </w:rPr>
        <w:t>, 69-85.</w:t>
      </w:r>
    </w:p>
    <w:p w:rsidR="004423F2" w:rsidRPr="00093A09" w:rsidRDefault="00A838EF" w:rsidP="00D36503">
      <w:pPr>
        <w:spacing w:before="0" w:line="276" w:lineRule="auto"/>
        <w:ind w:left="426" w:hanging="426"/>
        <w:contextualSpacing/>
        <w:rPr>
          <w:rStyle w:val="authors"/>
          <w:color w:val="auto"/>
          <w:szCs w:val="24"/>
          <w:lang w:val="en-GB"/>
        </w:rPr>
      </w:pPr>
      <w:r w:rsidRPr="00093A09">
        <w:rPr>
          <w:rStyle w:val="authors"/>
          <w:color w:val="auto"/>
          <w:szCs w:val="24"/>
        </w:rPr>
        <w:t>Smardon, R. (2009). The Axios River Delta – Mediterranean Wetland Under Siege, in Sustaining the World</w:t>
      </w:r>
      <w:r w:rsidRPr="00093A09">
        <w:rPr>
          <w:rStyle w:val="authors"/>
          <w:color w:val="auto"/>
          <w:szCs w:val="24"/>
          <w:lang w:val="en-US"/>
        </w:rPr>
        <w:t>’</w:t>
      </w:r>
      <w:r w:rsidRPr="00093A09">
        <w:rPr>
          <w:rStyle w:val="authors"/>
          <w:color w:val="auto"/>
          <w:szCs w:val="24"/>
        </w:rPr>
        <w:t>s; Deltas</w:t>
      </w:r>
      <w:r w:rsidRPr="00093A09">
        <w:rPr>
          <w:rStyle w:val="authors"/>
          <w:color w:val="auto"/>
          <w:szCs w:val="24"/>
          <w:lang w:val="en-US"/>
        </w:rPr>
        <w:t xml:space="preserve"> (pp. 57-92). </w:t>
      </w:r>
      <w:r w:rsidRPr="00093A09">
        <w:rPr>
          <w:color w:val="auto"/>
          <w:szCs w:val="24"/>
        </w:rPr>
        <w:t>Springer-Verlag New York</w:t>
      </w:r>
      <w:r w:rsidRPr="00093A09">
        <w:rPr>
          <w:color w:val="auto"/>
          <w:szCs w:val="24"/>
          <w:lang w:val="en-GB"/>
        </w:rPr>
        <w:t>.</w:t>
      </w:r>
    </w:p>
    <w:p w:rsidR="004423F2" w:rsidRPr="00093A09" w:rsidRDefault="00A838EF" w:rsidP="00D36503">
      <w:pPr>
        <w:pStyle w:val="NITextBody"/>
        <w:spacing w:after="0" w:line="276" w:lineRule="auto"/>
        <w:ind w:left="426" w:hanging="426"/>
        <w:contextualSpacing/>
        <w:rPr>
          <w:rFonts w:eastAsia="Times New Roman"/>
          <w:sz w:val="24"/>
          <w:szCs w:val="24"/>
          <w:lang w:eastAsia="en-GB" w:bidi="ar-SA"/>
        </w:rPr>
      </w:pPr>
      <w:r w:rsidRPr="00093A09">
        <w:rPr>
          <w:rFonts w:eastAsia="Times New Roman"/>
          <w:sz w:val="24"/>
          <w:szCs w:val="24"/>
          <w:lang w:eastAsia="en-GB" w:bidi="ar-SA"/>
        </w:rPr>
        <w:t xml:space="preserve">Sun, M., &amp; Zhang, W. (2004). Study on coastline remote sensing survey and application in Fujian Province, </w:t>
      </w:r>
      <w:r w:rsidRPr="00093A09">
        <w:rPr>
          <w:rFonts w:eastAsia="Times New Roman"/>
          <w:i/>
          <w:sz w:val="24"/>
          <w:szCs w:val="24"/>
          <w:lang w:eastAsia="en-GB" w:bidi="ar-SA"/>
        </w:rPr>
        <w:t>Journal of Oceanography in Taiwan Strait</w:t>
      </w:r>
      <w:r w:rsidRPr="00093A09">
        <w:rPr>
          <w:rFonts w:eastAsia="Times New Roman"/>
          <w:sz w:val="24"/>
          <w:szCs w:val="24"/>
          <w:lang w:eastAsia="en-GB" w:bidi="ar-SA"/>
        </w:rPr>
        <w:t>, 23 (2), 213–219.</w:t>
      </w:r>
    </w:p>
    <w:p w:rsidR="004423F2" w:rsidRPr="00093A09" w:rsidRDefault="00A838EF" w:rsidP="00D36503">
      <w:pPr>
        <w:pStyle w:val="NITextBody"/>
        <w:spacing w:after="0" w:line="276" w:lineRule="auto"/>
        <w:ind w:left="426" w:hanging="426"/>
        <w:contextualSpacing/>
        <w:rPr>
          <w:rFonts w:eastAsia="Times New Roman"/>
          <w:sz w:val="24"/>
          <w:szCs w:val="24"/>
          <w:lang w:eastAsia="en-GB" w:bidi="ar-SA"/>
        </w:rPr>
      </w:pPr>
      <w:proofErr w:type="spellStart"/>
      <w:r w:rsidRPr="00093A09">
        <w:rPr>
          <w:sz w:val="24"/>
          <w:szCs w:val="24"/>
          <w:lang w:eastAsia="en-GB"/>
        </w:rPr>
        <w:t>Surian</w:t>
      </w:r>
      <w:proofErr w:type="spellEnd"/>
      <w:r w:rsidRPr="00093A09">
        <w:rPr>
          <w:sz w:val="24"/>
          <w:szCs w:val="24"/>
          <w:lang w:eastAsia="en-GB"/>
        </w:rPr>
        <w:t xml:space="preserve">, N., &amp; </w:t>
      </w:r>
      <w:proofErr w:type="spellStart"/>
      <w:r w:rsidRPr="00093A09">
        <w:rPr>
          <w:sz w:val="24"/>
          <w:szCs w:val="24"/>
          <w:lang w:eastAsia="en-GB"/>
        </w:rPr>
        <w:t>Rinaldi</w:t>
      </w:r>
      <w:proofErr w:type="spellEnd"/>
      <w:r w:rsidRPr="00093A09">
        <w:rPr>
          <w:sz w:val="24"/>
          <w:szCs w:val="24"/>
          <w:lang w:eastAsia="en-GB"/>
        </w:rPr>
        <w:t xml:space="preserve">, M. (2003). Morphological response to river engineering and management in alluvial channels in Italy,  </w:t>
      </w:r>
      <w:r w:rsidRPr="00093A09">
        <w:rPr>
          <w:i/>
          <w:sz w:val="24"/>
          <w:szCs w:val="24"/>
          <w:lang w:eastAsia="en-GB"/>
        </w:rPr>
        <w:t>Geomorphology</w:t>
      </w:r>
      <w:r w:rsidRPr="00093A09">
        <w:rPr>
          <w:sz w:val="24"/>
          <w:szCs w:val="24"/>
          <w:lang w:eastAsia="en-GB"/>
        </w:rPr>
        <w:t>, 50(4) 307-326.</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Surian, N., Rinaldi, M., Pellegrini, N., Audisio, C., Maraga, F., Teruggi, L., Turitto, O., &amp; Zilinni, L. (2009). Channel adjustments in northern and central Italy over the last 200 years, In James, L.A, Rathburn, S.L. and Whittecar, G.R. (Eds) </w:t>
      </w:r>
      <w:r w:rsidRPr="00093A09">
        <w:rPr>
          <w:i/>
          <w:color w:val="auto"/>
          <w:szCs w:val="24"/>
          <w:lang w:eastAsia="en-GB"/>
        </w:rPr>
        <w:t xml:space="preserve">Management and Restoration of Fluvial Systems witManagement and Restoration of Fluvial Systems with </w:t>
      </w:r>
      <w:r w:rsidRPr="00093A09">
        <w:rPr>
          <w:i/>
          <w:color w:val="auto"/>
          <w:szCs w:val="24"/>
          <w:lang w:eastAsia="en-GB"/>
        </w:rPr>
        <w:lastRenderedPageBreak/>
        <w:t>Broad Historical Changes and Human Impacts</w:t>
      </w:r>
      <w:r w:rsidRPr="00093A09">
        <w:rPr>
          <w:color w:val="auto"/>
          <w:szCs w:val="24"/>
          <w:lang w:eastAsia="en-GB"/>
        </w:rPr>
        <w:t>, Geological Society of America Special Paper, 451, 83-97.</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Thampanya</w:t>
      </w:r>
      <w:proofErr w:type="spellEnd"/>
      <w:r w:rsidRPr="00093A09">
        <w:rPr>
          <w:color w:val="auto"/>
          <w:szCs w:val="24"/>
          <w:lang w:val="en-GB" w:eastAsia="en-GB"/>
        </w:rPr>
        <w:t xml:space="preserve">, U., </w:t>
      </w:r>
      <w:proofErr w:type="spellStart"/>
      <w:r w:rsidRPr="00093A09">
        <w:rPr>
          <w:color w:val="auto"/>
          <w:szCs w:val="24"/>
          <w:lang w:val="en-GB" w:eastAsia="en-GB"/>
        </w:rPr>
        <w:t>Vermaat</w:t>
      </w:r>
      <w:proofErr w:type="spellEnd"/>
      <w:r w:rsidRPr="00093A09">
        <w:rPr>
          <w:color w:val="auto"/>
          <w:szCs w:val="24"/>
          <w:lang w:val="en-GB" w:eastAsia="en-GB"/>
        </w:rPr>
        <w:t xml:space="preserve">, J. E.,  </w:t>
      </w:r>
      <w:proofErr w:type="spellStart"/>
      <w:r w:rsidRPr="00093A09">
        <w:rPr>
          <w:color w:val="auto"/>
          <w:szCs w:val="24"/>
          <w:lang w:val="en-GB" w:eastAsia="en-GB"/>
        </w:rPr>
        <w:t>Sinsakul</w:t>
      </w:r>
      <w:proofErr w:type="spellEnd"/>
      <w:r w:rsidRPr="00093A09">
        <w:rPr>
          <w:color w:val="auto"/>
          <w:szCs w:val="24"/>
          <w:lang w:val="en-GB" w:eastAsia="en-GB"/>
        </w:rPr>
        <w:t xml:space="preserve">, S., &amp; </w:t>
      </w:r>
      <w:proofErr w:type="spellStart"/>
      <w:r w:rsidRPr="00093A09">
        <w:rPr>
          <w:color w:val="auto"/>
          <w:szCs w:val="24"/>
          <w:lang w:val="en-GB" w:eastAsia="en-GB"/>
        </w:rPr>
        <w:t>Panapitukkul</w:t>
      </w:r>
      <w:proofErr w:type="spellEnd"/>
      <w:r w:rsidRPr="00093A09">
        <w:rPr>
          <w:color w:val="auto"/>
          <w:szCs w:val="24"/>
          <w:lang w:val="en-GB" w:eastAsia="en-GB"/>
        </w:rPr>
        <w:t xml:space="preserve">, N. (2006). Coastal erosion and mangrove </w:t>
      </w:r>
      <w:proofErr w:type="spellStart"/>
      <w:r w:rsidRPr="00093A09">
        <w:rPr>
          <w:color w:val="auto"/>
          <w:szCs w:val="24"/>
          <w:lang w:val="en-GB" w:eastAsia="en-GB"/>
        </w:rPr>
        <w:t>progradation</w:t>
      </w:r>
      <w:proofErr w:type="spellEnd"/>
      <w:r w:rsidRPr="00093A09">
        <w:rPr>
          <w:color w:val="auto"/>
          <w:szCs w:val="24"/>
          <w:lang w:val="en-GB" w:eastAsia="en-GB"/>
        </w:rPr>
        <w:t xml:space="preserve"> of Southern Thailand. </w:t>
      </w:r>
      <w:r w:rsidRPr="00093A09">
        <w:rPr>
          <w:i/>
          <w:color w:val="auto"/>
          <w:szCs w:val="24"/>
          <w:lang w:val="en-GB" w:eastAsia="en-GB"/>
        </w:rPr>
        <w:t>Estuarine Coastal and Shelf Science</w:t>
      </w:r>
      <w:r w:rsidRPr="00093A09">
        <w:rPr>
          <w:color w:val="auto"/>
          <w:szCs w:val="24"/>
          <w:lang w:val="en-GB" w:eastAsia="en-GB"/>
        </w:rPr>
        <w:t xml:space="preserve">, 68, 75-85. </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Therianos, A. D. (1974). The geographical distribution of river water supply in Greece. </w:t>
      </w:r>
      <w:r w:rsidRPr="00093A09">
        <w:rPr>
          <w:i/>
          <w:iCs/>
          <w:color w:val="auto"/>
          <w:szCs w:val="24"/>
          <w:lang w:eastAsia="en-GB"/>
        </w:rPr>
        <w:t>Bull. Geol. Soc. Greece</w:t>
      </w:r>
      <w:r w:rsidRPr="00093A09">
        <w:rPr>
          <w:color w:val="auto"/>
          <w:szCs w:val="24"/>
          <w:lang w:eastAsia="en-GB"/>
        </w:rPr>
        <w:t xml:space="preserve">, </w:t>
      </w:r>
      <w:r w:rsidRPr="00093A09">
        <w:rPr>
          <w:iCs/>
          <w:color w:val="auto"/>
          <w:szCs w:val="24"/>
          <w:lang w:eastAsia="en-GB"/>
        </w:rPr>
        <w:t>11</w:t>
      </w:r>
      <w:r w:rsidRPr="00093A09">
        <w:rPr>
          <w:color w:val="auto"/>
          <w:szCs w:val="24"/>
          <w:lang w:eastAsia="en-GB"/>
        </w:rPr>
        <w:t>, 28-58</w:t>
      </w:r>
      <w:r w:rsidRPr="00093A09">
        <w:rPr>
          <w:color w:val="auto"/>
          <w:szCs w:val="24"/>
          <w:lang w:val="en-GB" w:eastAsia="en-GB"/>
        </w:rPr>
        <w:t xml:space="preserve"> (in Greek).</w:t>
      </w:r>
    </w:p>
    <w:p w:rsidR="004423F2" w:rsidRPr="00093A09" w:rsidRDefault="00A838EF" w:rsidP="00D36503">
      <w:pPr>
        <w:spacing w:before="0" w:line="276" w:lineRule="auto"/>
        <w:ind w:left="426" w:hanging="426"/>
        <w:contextualSpacing/>
        <w:rPr>
          <w:color w:val="auto"/>
          <w:szCs w:val="24"/>
          <w:shd w:val="clear" w:color="auto" w:fill="FFFFFF"/>
        </w:rPr>
      </w:pPr>
      <w:r w:rsidRPr="00093A09">
        <w:rPr>
          <w:color w:val="auto"/>
          <w:szCs w:val="24"/>
          <w:shd w:val="clear" w:color="auto" w:fill="FFFFFF"/>
        </w:rPr>
        <w:t>Tockner, K., Pusch, M., Borchardt, D., &amp; Lorang, M. S. (2010). Multiple stressors in coupled river–floodplain ecosystems.</w:t>
      </w:r>
      <w:r w:rsidRPr="00093A09">
        <w:rPr>
          <w:rStyle w:val="apple-converted-space"/>
          <w:color w:val="auto"/>
          <w:szCs w:val="24"/>
          <w:shd w:val="clear" w:color="auto" w:fill="FFFFFF"/>
        </w:rPr>
        <w:t> </w:t>
      </w:r>
      <w:r w:rsidRPr="00093A09">
        <w:rPr>
          <w:i/>
          <w:iCs/>
          <w:color w:val="auto"/>
          <w:szCs w:val="24"/>
          <w:shd w:val="clear" w:color="auto" w:fill="FFFFFF"/>
        </w:rPr>
        <w:t>Freshwater Biology</w:t>
      </w:r>
      <w:r w:rsidRPr="00093A09">
        <w:rPr>
          <w:color w:val="auto"/>
          <w:szCs w:val="24"/>
          <w:shd w:val="clear" w:color="auto" w:fill="FFFFFF"/>
        </w:rPr>
        <w:t xml:space="preserve">, </w:t>
      </w:r>
      <w:r w:rsidRPr="00093A09">
        <w:rPr>
          <w:iCs/>
          <w:color w:val="auto"/>
          <w:szCs w:val="24"/>
          <w:shd w:val="clear" w:color="auto" w:fill="FFFFFF"/>
        </w:rPr>
        <w:t>55</w:t>
      </w:r>
      <w:r w:rsidRPr="00093A09">
        <w:rPr>
          <w:color w:val="auto"/>
          <w:szCs w:val="24"/>
          <w:shd w:val="clear" w:color="auto" w:fill="FFFFFF"/>
        </w:rPr>
        <w:t>(1), 135-151.</w:t>
      </w:r>
    </w:p>
    <w:p w:rsidR="004423F2" w:rsidRPr="00093A09" w:rsidRDefault="00A838EF" w:rsidP="00D36503">
      <w:pPr>
        <w:spacing w:before="0" w:line="276" w:lineRule="auto"/>
        <w:ind w:left="426" w:hanging="426"/>
        <w:contextualSpacing/>
        <w:rPr>
          <w:color w:val="auto"/>
          <w:szCs w:val="24"/>
          <w:shd w:val="clear" w:color="auto" w:fill="FFFFFF"/>
        </w:rPr>
      </w:pPr>
      <w:r w:rsidRPr="00093A09">
        <w:rPr>
          <w:color w:val="auto"/>
          <w:szCs w:val="24"/>
          <w:shd w:val="clear" w:color="auto" w:fill="FFFFFF"/>
        </w:rPr>
        <w:t>Tooth, S., &amp; McCarthy, T. S. (2007). Wetlands in drylands: geomorphological and sedimentological characteristics, with emphasis on examples from southern Africa.</w:t>
      </w:r>
      <w:r w:rsidRPr="00093A09">
        <w:rPr>
          <w:rStyle w:val="apple-converted-space"/>
          <w:color w:val="auto"/>
          <w:szCs w:val="24"/>
          <w:shd w:val="clear" w:color="auto" w:fill="FFFFFF"/>
        </w:rPr>
        <w:t> </w:t>
      </w:r>
      <w:r w:rsidRPr="00093A09">
        <w:rPr>
          <w:i/>
          <w:iCs/>
          <w:color w:val="auto"/>
          <w:szCs w:val="24"/>
          <w:shd w:val="clear" w:color="auto" w:fill="FFFFFF"/>
        </w:rPr>
        <w:t>Progress in Physical Geography</w:t>
      </w:r>
      <w:r w:rsidRPr="00093A09">
        <w:rPr>
          <w:color w:val="auto"/>
          <w:szCs w:val="24"/>
          <w:shd w:val="clear" w:color="auto" w:fill="FFFFFF"/>
        </w:rPr>
        <w:t>,</w:t>
      </w:r>
      <w:r w:rsidRPr="00093A09">
        <w:rPr>
          <w:rStyle w:val="apple-converted-space"/>
          <w:color w:val="auto"/>
          <w:szCs w:val="24"/>
          <w:shd w:val="clear" w:color="auto" w:fill="FFFFFF"/>
        </w:rPr>
        <w:t> </w:t>
      </w:r>
      <w:r w:rsidRPr="00093A09">
        <w:rPr>
          <w:iCs/>
          <w:color w:val="auto"/>
          <w:szCs w:val="24"/>
          <w:shd w:val="clear" w:color="auto" w:fill="FFFFFF"/>
        </w:rPr>
        <w:t>31</w:t>
      </w:r>
      <w:r w:rsidRPr="00093A09">
        <w:rPr>
          <w:color w:val="auto"/>
          <w:szCs w:val="24"/>
          <w:shd w:val="clear" w:color="auto" w:fill="FFFFFF"/>
        </w:rPr>
        <w:t>(1), 3-41.</w:t>
      </w:r>
    </w:p>
    <w:p w:rsidR="004423F2" w:rsidRPr="00093A09" w:rsidRDefault="00A838EF" w:rsidP="00D36503">
      <w:pPr>
        <w:autoSpaceDE w:val="0"/>
        <w:autoSpaceDN w:val="0"/>
        <w:adjustRightInd w:val="0"/>
        <w:spacing w:before="0" w:line="276" w:lineRule="auto"/>
        <w:ind w:left="426" w:hanging="426"/>
        <w:rPr>
          <w:color w:val="auto"/>
          <w:szCs w:val="24"/>
        </w:rPr>
      </w:pPr>
      <w:r w:rsidRPr="00093A09">
        <w:rPr>
          <w:color w:val="auto"/>
          <w:szCs w:val="24"/>
        </w:rPr>
        <w:t xml:space="preserve">Tsimplis, M. V. (1994). Tidal oscillations in the Aegean and Ionian Seas. Estuarine. </w:t>
      </w:r>
      <w:r w:rsidRPr="00093A09">
        <w:rPr>
          <w:i/>
          <w:iCs/>
          <w:color w:val="auto"/>
          <w:szCs w:val="24"/>
        </w:rPr>
        <w:t>Coastal and Shelf Science</w:t>
      </w:r>
      <w:r w:rsidRPr="00093A09">
        <w:rPr>
          <w:color w:val="auto"/>
          <w:szCs w:val="24"/>
        </w:rPr>
        <w:t>, 39 (2), 201–208.</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Vanderstraete</w:t>
      </w:r>
      <w:proofErr w:type="spellEnd"/>
      <w:r w:rsidRPr="00093A09">
        <w:rPr>
          <w:color w:val="auto"/>
          <w:szCs w:val="24"/>
          <w:lang w:val="en-GB" w:eastAsia="en-GB"/>
        </w:rPr>
        <w:t xml:space="preserve">, T., </w:t>
      </w:r>
      <w:proofErr w:type="spellStart"/>
      <w:r w:rsidRPr="00093A09">
        <w:rPr>
          <w:color w:val="auto"/>
          <w:szCs w:val="24"/>
          <w:lang w:val="en-GB" w:eastAsia="en-GB"/>
        </w:rPr>
        <w:t>Goossens</w:t>
      </w:r>
      <w:proofErr w:type="spellEnd"/>
      <w:r w:rsidRPr="00093A09">
        <w:rPr>
          <w:color w:val="auto"/>
          <w:szCs w:val="24"/>
          <w:lang w:val="en-GB" w:eastAsia="en-GB"/>
        </w:rPr>
        <w:t xml:space="preserve">, R., &amp;  </w:t>
      </w:r>
      <w:proofErr w:type="spellStart"/>
      <w:r w:rsidRPr="00093A09">
        <w:rPr>
          <w:color w:val="auto"/>
          <w:szCs w:val="24"/>
          <w:lang w:val="en-GB" w:eastAsia="en-GB"/>
        </w:rPr>
        <w:t>Ghabour</w:t>
      </w:r>
      <w:proofErr w:type="spellEnd"/>
      <w:r w:rsidRPr="00093A09">
        <w:rPr>
          <w:color w:val="auto"/>
          <w:szCs w:val="24"/>
          <w:lang w:val="en-GB" w:eastAsia="en-GB"/>
        </w:rPr>
        <w:t xml:space="preserve">, T.K. (2006). The use of multi-temporal </w:t>
      </w:r>
      <w:proofErr w:type="spellStart"/>
      <w:r w:rsidRPr="00093A09">
        <w:rPr>
          <w:color w:val="auto"/>
          <w:szCs w:val="24"/>
          <w:lang w:val="en-GB" w:eastAsia="en-GB"/>
        </w:rPr>
        <w:t>Landsat</w:t>
      </w:r>
      <w:proofErr w:type="spellEnd"/>
      <w:r w:rsidRPr="00093A09">
        <w:rPr>
          <w:color w:val="auto"/>
          <w:szCs w:val="24"/>
          <w:lang w:val="en-GB" w:eastAsia="en-GB"/>
        </w:rPr>
        <w:t xml:space="preserve"> images for the change detection of the coastal zone near </w:t>
      </w:r>
      <w:proofErr w:type="spellStart"/>
      <w:r w:rsidRPr="00093A09">
        <w:rPr>
          <w:color w:val="auto"/>
          <w:szCs w:val="24"/>
          <w:lang w:val="en-GB" w:eastAsia="en-GB"/>
        </w:rPr>
        <w:t>Hurgada</w:t>
      </w:r>
      <w:proofErr w:type="spellEnd"/>
      <w:r w:rsidRPr="00093A09">
        <w:rPr>
          <w:color w:val="auto"/>
          <w:szCs w:val="24"/>
          <w:lang w:val="en-GB" w:eastAsia="en-GB"/>
        </w:rPr>
        <w:t xml:space="preserve">, Egypt. </w:t>
      </w:r>
      <w:r w:rsidRPr="00093A09">
        <w:rPr>
          <w:i/>
          <w:color w:val="auto"/>
          <w:szCs w:val="24"/>
          <w:lang w:val="en-GB" w:eastAsia="en-GB"/>
        </w:rPr>
        <w:t xml:space="preserve">Intern. </w:t>
      </w:r>
      <w:proofErr w:type="spellStart"/>
      <w:r w:rsidRPr="00093A09">
        <w:rPr>
          <w:i/>
          <w:color w:val="auto"/>
          <w:szCs w:val="24"/>
          <w:lang w:val="en-GB" w:eastAsia="en-GB"/>
        </w:rPr>
        <w:t>Journ</w:t>
      </w:r>
      <w:proofErr w:type="spellEnd"/>
      <w:r w:rsidRPr="00093A09">
        <w:rPr>
          <w:i/>
          <w:color w:val="auto"/>
          <w:szCs w:val="24"/>
          <w:lang w:val="en-GB" w:eastAsia="en-GB"/>
        </w:rPr>
        <w:t>. Remote Sensing</w:t>
      </w:r>
      <w:r w:rsidRPr="00093A09">
        <w:rPr>
          <w:color w:val="auto"/>
          <w:szCs w:val="24"/>
          <w:lang w:val="en-GB" w:eastAsia="en-GB"/>
        </w:rPr>
        <w:t>, 27(17), 3645-3655.</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Vapnik</w:t>
      </w:r>
      <w:proofErr w:type="spellEnd"/>
      <w:r w:rsidRPr="00093A09">
        <w:rPr>
          <w:color w:val="auto"/>
          <w:szCs w:val="24"/>
          <w:lang w:val="en-GB" w:eastAsia="en-GB"/>
        </w:rPr>
        <w:t xml:space="preserve">, V. (1998). </w:t>
      </w:r>
      <w:r w:rsidRPr="00093A09">
        <w:rPr>
          <w:i/>
          <w:color w:val="auto"/>
          <w:szCs w:val="24"/>
          <w:lang w:val="en-GB" w:eastAsia="en-GB"/>
        </w:rPr>
        <w:t>Statistical Learning Theory</w:t>
      </w:r>
      <w:r w:rsidRPr="00093A09">
        <w:rPr>
          <w:color w:val="auto"/>
          <w:szCs w:val="24"/>
          <w:lang w:val="en-GB" w:eastAsia="en-GB"/>
        </w:rPr>
        <w:t>, Wiley, New York.</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Volpi, M., Petropoulos, G. P.  &amp; Kanevski, M. (2013). Flooding extent cartography with </w:t>
      </w:r>
      <w:proofErr w:type="spellStart"/>
      <w:r w:rsidRPr="00093A09">
        <w:rPr>
          <w:sz w:val="24"/>
          <w:szCs w:val="24"/>
        </w:rPr>
        <w:t>Landsat</w:t>
      </w:r>
      <w:proofErr w:type="spellEnd"/>
      <w:r w:rsidRPr="00093A09">
        <w:rPr>
          <w:sz w:val="24"/>
          <w:szCs w:val="24"/>
        </w:rPr>
        <w:t xml:space="preserve"> TM imagery and regularized kernel Fisher's </w:t>
      </w:r>
      <w:proofErr w:type="spellStart"/>
      <w:r w:rsidRPr="00093A09">
        <w:rPr>
          <w:sz w:val="24"/>
          <w:szCs w:val="24"/>
        </w:rPr>
        <w:t>discriminant</w:t>
      </w:r>
      <w:proofErr w:type="spellEnd"/>
      <w:r w:rsidRPr="00093A09">
        <w:rPr>
          <w:sz w:val="24"/>
          <w:szCs w:val="24"/>
        </w:rPr>
        <w:t xml:space="preserve"> analysis. </w:t>
      </w:r>
      <w:r w:rsidRPr="00093A09">
        <w:rPr>
          <w:i/>
          <w:sz w:val="24"/>
          <w:szCs w:val="24"/>
        </w:rPr>
        <w:t>Computers and Geosciences</w:t>
      </w:r>
      <w:r w:rsidRPr="00093A09">
        <w:rPr>
          <w:sz w:val="24"/>
          <w:szCs w:val="24"/>
        </w:rPr>
        <w:t>, 57, 24-31.</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Westaway, R. M., Lane, S. N., &amp; Hicks, D. M. (2003). Remote survey of large-scale braided, gravel-bed rivers using digital photogrammetry and image analysis. </w:t>
      </w:r>
      <w:r w:rsidRPr="00093A09">
        <w:rPr>
          <w:i/>
          <w:iCs/>
          <w:color w:val="auto"/>
          <w:szCs w:val="24"/>
          <w:lang w:eastAsia="en-GB"/>
        </w:rPr>
        <w:t>International Journal of Remote Sensing</w:t>
      </w:r>
      <w:r w:rsidRPr="00093A09">
        <w:rPr>
          <w:color w:val="auto"/>
          <w:szCs w:val="24"/>
          <w:lang w:eastAsia="en-GB"/>
        </w:rPr>
        <w:t xml:space="preserve">, </w:t>
      </w:r>
      <w:r w:rsidRPr="00093A09">
        <w:rPr>
          <w:iCs/>
          <w:color w:val="auto"/>
          <w:szCs w:val="24"/>
          <w:lang w:eastAsia="en-GB"/>
        </w:rPr>
        <w:t>24</w:t>
      </w:r>
      <w:r w:rsidRPr="00093A09">
        <w:rPr>
          <w:color w:val="auto"/>
          <w:szCs w:val="24"/>
          <w:lang w:eastAsia="en-GB"/>
        </w:rPr>
        <w:t>(4), 795-815.</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Wheaton, J. M., Brasington, J., Darby, S. E., &amp; Sear, D. A. (2010). Accounting for uncertainty in DEMs from repeat topographic surveys: improved sediment budgets. </w:t>
      </w:r>
      <w:r w:rsidRPr="00093A09">
        <w:rPr>
          <w:i/>
          <w:iCs/>
          <w:color w:val="auto"/>
          <w:szCs w:val="24"/>
          <w:lang w:eastAsia="en-GB"/>
        </w:rPr>
        <w:t>Earth Surface Processes and Landforms</w:t>
      </w:r>
      <w:r w:rsidRPr="00093A09">
        <w:rPr>
          <w:color w:val="auto"/>
          <w:szCs w:val="24"/>
          <w:lang w:eastAsia="en-GB"/>
        </w:rPr>
        <w:t xml:space="preserve">, </w:t>
      </w:r>
      <w:r w:rsidRPr="00093A09">
        <w:rPr>
          <w:iCs/>
          <w:color w:val="auto"/>
          <w:szCs w:val="24"/>
          <w:lang w:eastAsia="en-GB"/>
        </w:rPr>
        <w:t>35</w:t>
      </w:r>
      <w:r w:rsidRPr="00093A09">
        <w:rPr>
          <w:color w:val="auto"/>
          <w:szCs w:val="24"/>
          <w:lang w:eastAsia="en-GB"/>
        </w:rPr>
        <w:t>(2), 136-156.</w:t>
      </w:r>
    </w:p>
    <w:p w:rsidR="004423F2" w:rsidRPr="00093A09" w:rsidRDefault="00A838EF" w:rsidP="00D36503">
      <w:pPr>
        <w:spacing w:before="0" w:line="276" w:lineRule="auto"/>
        <w:ind w:left="426" w:hanging="426"/>
        <w:contextualSpacing/>
        <w:rPr>
          <w:color w:val="auto"/>
          <w:szCs w:val="24"/>
        </w:rPr>
      </w:pPr>
      <w:r w:rsidRPr="00093A09">
        <w:rPr>
          <w:color w:val="auto"/>
          <w:szCs w:val="24"/>
        </w:rPr>
        <w:t xml:space="preserve">White, K., &amp; El Asmar. (1999). Monitoring changing position of coastlines using Thematic Mapper imagery, an example from the Nile Delta, </w:t>
      </w:r>
      <w:r w:rsidRPr="00093A09">
        <w:rPr>
          <w:i/>
          <w:color w:val="auto"/>
          <w:szCs w:val="24"/>
        </w:rPr>
        <w:t>Geomorphology</w:t>
      </w:r>
      <w:r w:rsidRPr="00093A09">
        <w:rPr>
          <w:color w:val="auto"/>
          <w:szCs w:val="24"/>
        </w:rPr>
        <w:t>, 29, 93-105.</w:t>
      </w:r>
    </w:p>
    <w:p w:rsidR="004423F2" w:rsidRPr="00093A09" w:rsidRDefault="00A838EF" w:rsidP="00D36503">
      <w:pPr>
        <w:pStyle w:val="NITextBody"/>
        <w:spacing w:after="0" w:line="276" w:lineRule="auto"/>
        <w:ind w:left="426" w:hanging="426"/>
        <w:contextualSpacing/>
        <w:rPr>
          <w:sz w:val="24"/>
          <w:szCs w:val="24"/>
          <w:shd w:val="clear" w:color="auto" w:fill="FFFFFF"/>
        </w:rPr>
      </w:pPr>
      <w:r w:rsidRPr="00093A09">
        <w:rPr>
          <w:sz w:val="24"/>
          <w:szCs w:val="24"/>
          <w:shd w:val="clear" w:color="auto" w:fill="FFFFFF"/>
        </w:rPr>
        <w:t>Williams, G. P., &amp; Wolman, M. G. (1984).</w:t>
      </w:r>
      <w:r w:rsidRPr="00093A09">
        <w:rPr>
          <w:rStyle w:val="apple-converted-space"/>
          <w:sz w:val="24"/>
          <w:szCs w:val="24"/>
          <w:shd w:val="clear" w:color="auto" w:fill="FFFFFF"/>
        </w:rPr>
        <w:t> </w:t>
      </w:r>
      <w:r w:rsidRPr="00093A09">
        <w:rPr>
          <w:i/>
          <w:iCs/>
          <w:sz w:val="24"/>
          <w:szCs w:val="24"/>
          <w:shd w:val="clear" w:color="auto" w:fill="FFFFFF"/>
        </w:rPr>
        <w:t>Downstream effects of dams on alluvial rivers</w:t>
      </w:r>
      <w:r w:rsidRPr="00093A09">
        <w:rPr>
          <w:sz w:val="24"/>
          <w:szCs w:val="24"/>
          <w:shd w:val="clear" w:color="auto" w:fill="FFFFFF"/>
        </w:rPr>
        <w:t>. Washington, DC, USA: US Government Printing Office.</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t xml:space="preserve">Williams, R. D., Brasington, J., Vericat, D., &amp; Hicks, D. M. (2013). Hyperscale terrain modelling of braided rivers: fusing mobile terrestrial laser scanning and optical bathymetric mapping. </w:t>
      </w:r>
      <w:r w:rsidRPr="00093A09">
        <w:rPr>
          <w:i/>
          <w:iCs/>
          <w:color w:val="auto"/>
          <w:szCs w:val="24"/>
          <w:lang w:eastAsia="en-GB"/>
        </w:rPr>
        <w:t>Earth Surface Processes and Landforms</w:t>
      </w:r>
      <w:r w:rsidRPr="00093A09">
        <w:rPr>
          <w:color w:val="auto"/>
          <w:szCs w:val="24"/>
          <w:lang w:eastAsia="en-GB"/>
        </w:rPr>
        <w:t xml:space="preserve">. </w:t>
      </w:r>
    </w:p>
    <w:p w:rsidR="004423F2" w:rsidRPr="00093A09" w:rsidRDefault="00A838EF" w:rsidP="00D36503">
      <w:pPr>
        <w:spacing w:before="0" w:line="276" w:lineRule="auto"/>
        <w:ind w:left="426" w:hanging="426"/>
        <w:rPr>
          <w:i/>
          <w:color w:val="auto"/>
          <w:szCs w:val="24"/>
          <w:lang w:eastAsia="en-GB"/>
        </w:rPr>
      </w:pPr>
      <w:r w:rsidRPr="00093A09">
        <w:rPr>
          <w:rStyle w:val="author"/>
          <w:iCs/>
          <w:color w:val="auto"/>
          <w:szCs w:val="24"/>
        </w:rPr>
        <w:t>Williams, R.</w:t>
      </w:r>
      <w:r w:rsidRPr="00093A09">
        <w:rPr>
          <w:rStyle w:val="HTMLCite"/>
          <w:color w:val="auto"/>
          <w:szCs w:val="24"/>
        </w:rPr>
        <w:t xml:space="preserve">, </w:t>
      </w:r>
      <w:r w:rsidRPr="00093A09">
        <w:rPr>
          <w:rStyle w:val="author"/>
          <w:iCs/>
          <w:color w:val="auto"/>
          <w:szCs w:val="24"/>
        </w:rPr>
        <w:t>Brasington</w:t>
      </w:r>
      <w:r w:rsidRPr="00093A09">
        <w:rPr>
          <w:rStyle w:val="HTMLCite"/>
          <w:i w:val="0"/>
          <w:color w:val="auto"/>
          <w:szCs w:val="24"/>
        </w:rPr>
        <w:t xml:space="preserve">, J., </w:t>
      </w:r>
      <w:r w:rsidRPr="00093A09">
        <w:rPr>
          <w:rStyle w:val="author"/>
          <w:iCs/>
          <w:color w:val="auto"/>
          <w:szCs w:val="24"/>
        </w:rPr>
        <w:t>Vericat</w:t>
      </w:r>
      <w:r w:rsidRPr="00093A09">
        <w:rPr>
          <w:rStyle w:val="HTMLCite"/>
          <w:i w:val="0"/>
          <w:color w:val="auto"/>
          <w:szCs w:val="24"/>
        </w:rPr>
        <w:t>, D.,</w:t>
      </w:r>
      <w:r w:rsidRPr="00093A09">
        <w:rPr>
          <w:rStyle w:val="HTMLCite"/>
          <w:color w:val="auto"/>
          <w:szCs w:val="24"/>
        </w:rPr>
        <w:t xml:space="preserve"> </w:t>
      </w:r>
      <w:r w:rsidRPr="00093A09">
        <w:rPr>
          <w:rStyle w:val="author"/>
          <w:iCs/>
          <w:color w:val="auto"/>
          <w:szCs w:val="24"/>
        </w:rPr>
        <w:t>Hicks</w:t>
      </w:r>
      <w:r w:rsidRPr="00093A09">
        <w:rPr>
          <w:rStyle w:val="HTMLCite"/>
          <w:i w:val="0"/>
          <w:color w:val="auto"/>
          <w:szCs w:val="24"/>
        </w:rPr>
        <w:t>, M.</w:t>
      </w:r>
      <w:r w:rsidRPr="00093A09">
        <w:rPr>
          <w:rStyle w:val="HTMLCite"/>
          <w:color w:val="auto"/>
          <w:szCs w:val="24"/>
        </w:rPr>
        <w:t xml:space="preserve">  </w:t>
      </w:r>
      <w:r w:rsidRPr="00093A09">
        <w:rPr>
          <w:rStyle w:val="author"/>
          <w:iCs/>
          <w:color w:val="auto"/>
          <w:szCs w:val="24"/>
        </w:rPr>
        <w:t>Labrosse</w:t>
      </w:r>
      <w:r w:rsidRPr="00093A09">
        <w:rPr>
          <w:rStyle w:val="HTMLCite"/>
          <w:i w:val="0"/>
          <w:color w:val="auto"/>
          <w:szCs w:val="24"/>
        </w:rPr>
        <w:t>, F. &amp;</w:t>
      </w:r>
      <w:r w:rsidRPr="00093A09">
        <w:rPr>
          <w:rStyle w:val="HTMLCite"/>
          <w:color w:val="auto"/>
          <w:szCs w:val="24"/>
        </w:rPr>
        <w:t xml:space="preserve"> </w:t>
      </w:r>
      <w:r w:rsidRPr="00093A09">
        <w:rPr>
          <w:rStyle w:val="author"/>
          <w:iCs/>
          <w:color w:val="auto"/>
          <w:szCs w:val="24"/>
        </w:rPr>
        <w:t xml:space="preserve">Neal, M. </w:t>
      </w:r>
      <w:r w:rsidRPr="00093A09">
        <w:rPr>
          <w:rStyle w:val="HTMLCite"/>
          <w:color w:val="auto"/>
          <w:szCs w:val="24"/>
        </w:rPr>
        <w:t xml:space="preserve"> </w:t>
      </w:r>
      <w:r w:rsidRPr="00093A09">
        <w:rPr>
          <w:rStyle w:val="HTMLCite"/>
          <w:i w:val="0"/>
          <w:color w:val="auto"/>
          <w:szCs w:val="24"/>
        </w:rPr>
        <w:t>(</w:t>
      </w:r>
      <w:r w:rsidRPr="00093A09">
        <w:rPr>
          <w:rStyle w:val="pubyear"/>
          <w:iCs/>
          <w:color w:val="auto"/>
          <w:szCs w:val="24"/>
        </w:rPr>
        <w:t>2011</w:t>
      </w:r>
      <w:r w:rsidRPr="00093A09">
        <w:rPr>
          <w:rStyle w:val="HTMLCite"/>
          <w:i w:val="0"/>
          <w:color w:val="auto"/>
          <w:szCs w:val="24"/>
        </w:rPr>
        <w:t>).</w:t>
      </w:r>
      <w:r w:rsidRPr="00093A09">
        <w:rPr>
          <w:rStyle w:val="HTMLCite"/>
          <w:color w:val="auto"/>
          <w:szCs w:val="24"/>
        </w:rPr>
        <w:t xml:space="preserve"> </w:t>
      </w:r>
      <w:r w:rsidRPr="00093A09">
        <w:rPr>
          <w:rStyle w:val="chaptertitle"/>
          <w:iCs/>
          <w:color w:val="auto"/>
          <w:szCs w:val="24"/>
        </w:rPr>
        <w:t>Chapter Twenty—Monitoring Braided River Change Using Terrestrial Laser Scanning and Optical Bathymetric Mapping</w:t>
      </w:r>
      <w:r w:rsidRPr="00093A09">
        <w:rPr>
          <w:rStyle w:val="HTMLCite"/>
          <w:color w:val="auto"/>
          <w:szCs w:val="24"/>
        </w:rPr>
        <w:t xml:space="preserve">, </w:t>
      </w:r>
      <w:r w:rsidRPr="00093A09">
        <w:rPr>
          <w:rStyle w:val="HTMLCite"/>
          <w:i w:val="0"/>
          <w:color w:val="auto"/>
          <w:szCs w:val="24"/>
        </w:rPr>
        <w:t>in</w:t>
      </w:r>
      <w:r w:rsidRPr="00093A09">
        <w:rPr>
          <w:rStyle w:val="HTMLCite"/>
          <w:color w:val="auto"/>
          <w:szCs w:val="24"/>
        </w:rPr>
        <w:t xml:space="preserve"> </w:t>
      </w:r>
      <w:r w:rsidRPr="00093A09">
        <w:rPr>
          <w:rStyle w:val="HTMLCite"/>
          <w:i w:val="0"/>
          <w:color w:val="auto"/>
          <w:szCs w:val="24"/>
        </w:rPr>
        <w:t>Mike</w:t>
      </w:r>
      <w:r w:rsidRPr="00093A09">
        <w:rPr>
          <w:rStyle w:val="HTMLCite"/>
          <w:color w:val="auto"/>
          <w:szCs w:val="24"/>
        </w:rPr>
        <w:t xml:space="preserve">, </w:t>
      </w:r>
      <w:r w:rsidRPr="00093A09">
        <w:rPr>
          <w:rStyle w:val="HTMLCite"/>
          <w:i w:val="0"/>
          <w:color w:val="auto"/>
          <w:szCs w:val="24"/>
        </w:rPr>
        <w:t>P.P.,</w:t>
      </w:r>
      <w:r w:rsidRPr="00093A09">
        <w:rPr>
          <w:rStyle w:val="HTMLCite"/>
          <w:color w:val="auto"/>
          <w:szCs w:val="24"/>
        </w:rPr>
        <w:t xml:space="preserve"> </w:t>
      </w:r>
      <w:r w:rsidRPr="00093A09">
        <w:rPr>
          <w:rStyle w:val="HTMLCite"/>
          <w:i w:val="0"/>
          <w:color w:val="auto"/>
          <w:szCs w:val="24"/>
        </w:rPr>
        <w:t>Smith, J</w:t>
      </w:r>
      <w:r w:rsidRPr="00093A09">
        <w:rPr>
          <w:rStyle w:val="HTMLCite"/>
          <w:color w:val="auto"/>
          <w:szCs w:val="24"/>
        </w:rPr>
        <w:t>.</w:t>
      </w:r>
      <w:r w:rsidRPr="00093A09">
        <w:rPr>
          <w:rStyle w:val="HTMLCite"/>
          <w:i w:val="0"/>
          <w:color w:val="auto"/>
          <w:szCs w:val="24"/>
        </w:rPr>
        <w:t xml:space="preserve"> &amp; James, S.G. (Eds.)</w:t>
      </w:r>
      <w:r w:rsidRPr="00093A09">
        <w:rPr>
          <w:rStyle w:val="HTMLCite"/>
          <w:color w:val="auto"/>
          <w:szCs w:val="24"/>
        </w:rPr>
        <w:t xml:space="preserve"> </w:t>
      </w:r>
      <w:r w:rsidRPr="00093A09">
        <w:rPr>
          <w:rStyle w:val="booktitle"/>
          <w:i/>
          <w:iCs/>
          <w:color w:val="auto"/>
          <w:szCs w:val="24"/>
        </w:rPr>
        <w:t>Developments in Earth Surface Processes</w:t>
      </w:r>
      <w:r w:rsidRPr="00093A09">
        <w:rPr>
          <w:rStyle w:val="HTMLCite"/>
          <w:color w:val="auto"/>
          <w:szCs w:val="24"/>
        </w:rPr>
        <w:t xml:space="preserve">, </w:t>
      </w:r>
      <w:r w:rsidRPr="00093A09">
        <w:rPr>
          <w:rStyle w:val="HTMLCite"/>
          <w:i w:val="0"/>
          <w:color w:val="auto"/>
          <w:szCs w:val="24"/>
        </w:rPr>
        <w:t>pp</w:t>
      </w:r>
      <w:r w:rsidRPr="00093A09">
        <w:rPr>
          <w:rStyle w:val="HTMLCite"/>
          <w:color w:val="auto"/>
          <w:szCs w:val="24"/>
        </w:rPr>
        <w:t xml:space="preserve">. </w:t>
      </w:r>
      <w:r w:rsidRPr="00093A09">
        <w:rPr>
          <w:rStyle w:val="pagefirst"/>
          <w:iCs/>
          <w:color w:val="auto"/>
          <w:szCs w:val="24"/>
        </w:rPr>
        <w:t>507</w:t>
      </w:r>
      <w:r w:rsidRPr="00093A09">
        <w:rPr>
          <w:rStyle w:val="HTMLCite"/>
          <w:color w:val="auto"/>
          <w:szCs w:val="24"/>
        </w:rPr>
        <w:t>–</w:t>
      </w:r>
      <w:r w:rsidRPr="00093A09">
        <w:rPr>
          <w:rStyle w:val="pagelast"/>
          <w:iCs/>
          <w:color w:val="auto"/>
          <w:szCs w:val="24"/>
        </w:rPr>
        <w:t>532</w:t>
      </w:r>
      <w:r w:rsidRPr="00093A09">
        <w:rPr>
          <w:rStyle w:val="HTMLCite"/>
          <w:color w:val="auto"/>
          <w:szCs w:val="24"/>
        </w:rPr>
        <w:t xml:space="preserve">, </w:t>
      </w:r>
      <w:r w:rsidRPr="00093A09">
        <w:rPr>
          <w:rStyle w:val="HTMLCite"/>
          <w:i w:val="0"/>
          <w:color w:val="auto"/>
          <w:szCs w:val="24"/>
        </w:rPr>
        <w:t>Elsevier, Amsterdam.</w:t>
      </w:r>
    </w:p>
    <w:p w:rsidR="004423F2" w:rsidRPr="00093A09" w:rsidRDefault="00A838EF" w:rsidP="00D36503">
      <w:pPr>
        <w:pStyle w:val="NITextBody"/>
        <w:spacing w:after="0" w:line="276" w:lineRule="auto"/>
        <w:ind w:left="426" w:hanging="426"/>
        <w:contextualSpacing/>
        <w:rPr>
          <w:sz w:val="24"/>
          <w:szCs w:val="24"/>
        </w:rPr>
      </w:pPr>
      <w:proofErr w:type="spellStart"/>
      <w:r w:rsidRPr="00093A09">
        <w:rPr>
          <w:sz w:val="24"/>
          <w:szCs w:val="24"/>
          <w:shd w:val="clear" w:color="auto" w:fill="FFFFFF"/>
        </w:rPr>
        <w:t>Winterbottom</w:t>
      </w:r>
      <w:proofErr w:type="spellEnd"/>
      <w:r w:rsidRPr="00093A09">
        <w:rPr>
          <w:sz w:val="24"/>
          <w:szCs w:val="24"/>
          <w:shd w:val="clear" w:color="auto" w:fill="FFFFFF"/>
        </w:rPr>
        <w:t xml:space="preserve">, S. J. (2000). Medium and short-term channel </w:t>
      </w:r>
      <w:proofErr w:type="spellStart"/>
      <w:r w:rsidRPr="00093A09">
        <w:rPr>
          <w:sz w:val="24"/>
          <w:szCs w:val="24"/>
          <w:shd w:val="clear" w:color="auto" w:fill="FFFFFF"/>
        </w:rPr>
        <w:t>planform</w:t>
      </w:r>
      <w:proofErr w:type="spellEnd"/>
      <w:r w:rsidRPr="00093A09">
        <w:rPr>
          <w:sz w:val="24"/>
          <w:szCs w:val="24"/>
          <w:shd w:val="clear" w:color="auto" w:fill="FFFFFF"/>
        </w:rPr>
        <w:t xml:space="preserve"> changes on the Rivers Tay and Tummel, Scotland.</w:t>
      </w:r>
      <w:r w:rsidRPr="00093A09">
        <w:rPr>
          <w:rStyle w:val="apple-converted-space"/>
          <w:sz w:val="24"/>
          <w:szCs w:val="24"/>
          <w:shd w:val="clear" w:color="auto" w:fill="FFFFFF"/>
        </w:rPr>
        <w:t xml:space="preserve"> </w:t>
      </w:r>
      <w:r w:rsidRPr="00093A09">
        <w:rPr>
          <w:i/>
          <w:iCs/>
          <w:sz w:val="24"/>
          <w:szCs w:val="24"/>
          <w:shd w:val="clear" w:color="auto" w:fill="FFFFFF"/>
        </w:rPr>
        <w:t>Geomorphology</w:t>
      </w:r>
      <w:r w:rsidRPr="00093A09">
        <w:rPr>
          <w:sz w:val="24"/>
          <w:szCs w:val="24"/>
          <w:shd w:val="clear" w:color="auto" w:fill="FFFFFF"/>
        </w:rPr>
        <w:t>,</w:t>
      </w:r>
      <w:r w:rsidRPr="00093A09">
        <w:rPr>
          <w:rStyle w:val="apple-converted-space"/>
          <w:sz w:val="24"/>
          <w:szCs w:val="24"/>
          <w:shd w:val="clear" w:color="auto" w:fill="FFFFFF"/>
        </w:rPr>
        <w:t xml:space="preserve"> </w:t>
      </w:r>
      <w:r w:rsidRPr="00093A09">
        <w:rPr>
          <w:iCs/>
          <w:sz w:val="24"/>
          <w:szCs w:val="24"/>
          <w:shd w:val="clear" w:color="auto" w:fill="FFFFFF"/>
        </w:rPr>
        <w:t>34</w:t>
      </w:r>
      <w:r w:rsidRPr="00093A09">
        <w:rPr>
          <w:sz w:val="24"/>
          <w:szCs w:val="24"/>
          <w:shd w:val="clear" w:color="auto" w:fill="FFFFFF"/>
        </w:rPr>
        <w:t>(3), 195-208.</w:t>
      </w:r>
    </w:p>
    <w:p w:rsidR="004423F2" w:rsidRPr="00093A09" w:rsidRDefault="00A838EF" w:rsidP="00D36503">
      <w:pPr>
        <w:pStyle w:val="NITextBody"/>
        <w:spacing w:after="0" w:line="276" w:lineRule="auto"/>
        <w:ind w:left="426" w:hanging="426"/>
        <w:contextualSpacing/>
        <w:rPr>
          <w:sz w:val="24"/>
          <w:szCs w:val="24"/>
        </w:rPr>
      </w:pPr>
      <w:r w:rsidRPr="00093A09">
        <w:rPr>
          <w:sz w:val="24"/>
          <w:szCs w:val="24"/>
        </w:rPr>
        <w:t xml:space="preserve">Wu, W. (2007). Coastline evolution monitoring and estimation—a case study in the region of Nouakchott, Mauritania, </w:t>
      </w:r>
      <w:r w:rsidRPr="00093A09">
        <w:rPr>
          <w:i/>
          <w:sz w:val="24"/>
          <w:szCs w:val="24"/>
        </w:rPr>
        <w:t>International Journal of Remote Sensing</w:t>
      </w:r>
      <w:r w:rsidRPr="00093A09">
        <w:rPr>
          <w:sz w:val="24"/>
          <w:szCs w:val="24"/>
        </w:rPr>
        <w:t>, 28(24), 5461 – 5484.</w:t>
      </w:r>
    </w:p>
    <w:p w:rsidR="004423F2" w:rsidRPr="00093A09" w:rsidRDefault="00A838EF" w:rsidP="00D36503">
      <w:pPr>
        <w:spacing w:before="0" w:line="276" w:lineRule="auto"/>
        <w:ind w:left="426" w:hanging="426"/>
        <w:rPr>
          <w:color w:val="auto"/>
          <w:szCs w:val="24"/>
          <w:lang w:eastAsia="en-GB"/>
        </w:rPr>
      </w:pPr>
      <w:r w:rsidRPr="00093A09">
        <w:rPr>
          <w:color w:val="auto"/>
          <w:szCs w:val="24"/>
          <w:lang w:eastAsia="en-GB"/>
        </w:rPr>
        <w:lastRenderedPageBreak/>
        <w:t>Wyżga, B., Zawiejska, J., Radecki</w:t>
      </w:r>
      <w:r w:rsidRPr="00093A09">
        <w:rPr>
          <w:rFonts w:ascii="Cambria Math" w:hAnsi="Cambria Math"/>
          <w:color w:val="auto"/>
          <w:szCs w:val="24"/>
          <w:lang w:eastAsia="en-GB"/>
        </w:rPr>
        <w:t>‐</w:t>
      </w:r>
      <w:r w:rsidRPr="00093A09">
        <w:rPr>
          <w:color w:val="auto"/>
          <w:szCs w:val="24"/>
          <w:lang w:eastAsia="en-GB"/>
        </w:rPr>
        <w:t xml:space="preserve">Pawlik, A., &amp; Hajdukiewicz, H. (2012). Environmental change, hydromorphological reference conditions and the restoration of Polish Carpathian rivers. </w:t>
      </w:r>
      <w:r w:rsidRPr="00093A09">
        <w:rPr>
          <w:i/>
          <w:iCs/>
          <w:color w:val="auto"/>
          <w:szCs w:val="24"/>
          <w:lang w:eastAsia="en-GB"/>
        </w:rPr>
        <w:t>Earth Surface Processes and Landforms</w:t>
      </w:r>
      <w:r w:rsidRPr="00093A09">
        <w:rPr>
          <w:color w:val="auto"/>
          <w:szCs w:val="24"/>
          <w:lang w:eastAsia="en-GB"/>
        </w:rPr>
        <w:t xml:space="preserve">, </w:t>
      </w:r>
      <w:r w:rsidRPr="00093A09">
        <w:rPr>
          <w:iCs/>
          <w:color w:val="auto"/>
          <w:szCs w:val="24"/>
          <w:lang w:eastAsia="en-GB"/>
        </w:rPr>
        <w:t>37</w:t>
      </w:r>
      <w:r w:rsidRPr="00093A09">
        <w:rPr>
          <w:color w:val="auto"/>
          <w:szCs w:val="24"/>
          <w:lang w:eastAsia="en-GB"/>
        </w:rPr>
        <w:t>(11), 1213-1226.</w:t>
      </w:r>
    </w:p>
    <w:p w:rsidR="004423F2" w:rsidRPr="00093A09" w:rsidRDefault="00A838EF" w:rsidP="00D36503">
      <w:pPr>
        <w:spacing w:before="0" w:line="276" w:lineRule="auto"/>
        <w:ind w:left="426" w:hanging="426"/>
        <w:rPr>
          <w:color w:val="auto"/>
          <w:szCs w:val="24"/>
          <w:lang w:eastAsia="en-GB"/>
        </w:rPr>
      </w:pPr>
      <w:r w:rsidRPr="00093A09">
        <w:rPr>
          <w:color w:val="auto"/>
          <w:szCs w:val="24"/>
          <w:lang w:val="en-GB" w:eastAsia="en-GB"/>
        </w:rPr>
        <w:t xml:space="preserve">Yang X., </w:t>
      </w:r>
      <w:proofErr w:type="spellStart"/>
      <w:r w:rsidRPr="00093A09">
        <w:rPr>
          <w:color w:val="auto"/>
          <w:szCs w:val="24"/>
          <w:lang w:val="en-GB" w:eastAsia="en-GB"/>
        </w:rPr>
        <w:t>Damen</w:t>
      </w:r>
      <w:proofErr w:type="spellEnd"/>
      <w:r w:rsidRPr="00093A09">
        <w:rPr>
          <w:color w:val="auto"/>
          <w:szCs w:val="24"/>
          <w:lang w:val="en-GB" w:eastAsia="en-GB"/>
        </w:rPr>
        <w:t xml:space="preserve">, M. C. J.  &amp; van </w:t>
      </w:r>
      <w:proofErr w:type="spellStart"/>
      <w:r w:rsidRPr="00093A09">
        <w:rPr>
          <w:color w:val="auto"/>
          <w:szCs w:val="24"/>
          <w:lang w:val="en-GB" w:eastAsia="en-GB"/>
        </w:rPr>
        <w:t>Zuidam</w:t>
      </w:r>
      <w:proofErr w:type="spellEnd"/>
      <w:r w:rsidRPr="00093A09">
        <w:rPr>
          <w:color w:val="auto"/>
          <w:szCs w:val="24"/>
          <w:lang w:val="en-GB" w:eastAsia="en-GB"/>
        </w:rPr>
        <w:t>, R. (1999). Satellite more sensing and GIS for the analysis of channel mitigation changes in the active Yellow River Delta, China</w:t>
      </w:r>
      <w:r w:rsidRPr="00093A09">
        <w:rPr>
          <w:i/>
          <w:color w:val="auto"/>
          <w:szCs w:val="24"/>
          <w:lang w:val="en-GB" w:eastAsia="en-GB"/>
        </w:rPr>
        <w:t>. JAG,</w:t>
      </w:r>
      <w:r w:rsidRPr="00093A09">
        <w:rPr>
          <w:color w:val="auto"/>
          <w:szCs w:val="24"/>
          <w:lang w:val="en-GB" w:eastAsia="en-GB"/>
        </w:rPr>
        <w:t xml:space="preserve"> 1(2), 146-157.</w:t>
      </w:r>
    </w:p>
    <w:p w:rsidR="004423F2" w:rsidRPr="00093A09" w:rsidRDefault="00A838EF" w:rsidP="00D36503">
      <w:pPr>
        <w:spacing w:before="0" w:line="276" w:lineRule="auto"/>
        <w:ind w:left="426" w:hanging="426"/>
        <w:contextualSpacing/>
        <w:rPr>
          <w:color w:val="auto"/>
          <w:szCs w:val="24"/>
          <w:lang w:val="en-GB" w:eastAsia="en-GB"/>
        </w:rPr>
      </w:pPr>
      <w:r w:rsidRPr="00093A09">
        <w:rPr>
          <w:color w:val="auto"/>
          <w:szCs w:val="24"/>
          <w:lang w:val="en-GB" w:eastAsia="en-GB"/>
        </w:rPr>
        <w:t xml:space="preserve">Yang, X. (2011). </w:t>
      </w:r>
      <w:proofErr w:type="spellStart"/>
      <w:r w:rsidRPr="00093A09">
        <w:rPr>
          <w:color w:val="auto"/>
          <w:szCs w:val="24"/>
          <w:lang w:val="en-GB" w:eastAsia="en-GB"/>
        </w:rPr>
        <w:t>Parameterizing</w:t>
      </w:r>
      <w:proofErr w:type="spellEnd"/>
      <w:r w:rsidRPr="00093A09">
        <w:rPr>
          <w:color w:val="auto"/>
          <w:szCs w:val="24"/>
          <w:lang w:val="en-GB" w:eastAsia="en-GB"/>
        </w:rPr>
        <w:t xml:space="preserve"> Support Vector Machines for Land Cover Classification, </w:t>
      </w:r>
      <w:r w:rsidRPr="00093A09">
        <w:rPr>
          <w:i/>
          <w:color w:val="auto"/>
          <w:szCs w:val="24"/>
          <w:lang w:val="en-GB" w:eastAsia="en-GB"/>
        </w:rPr>
        <w:t>Photogrammetric Engineering and Remote Sensing</w:t>
      </w:r>
      <w:r w:rsidRPr="00093A09">
        <w:rPr>
          <w:color w:val="auto"/>
          <w:szCs w:val="24"/>
          <w:lang w:val="en-GB" w:eastAsia="en-GB"/>
        </w:rPr>
        <w:t>, 77(1), 27-37.</w:t>
      </w:r>
    </w:p>
    <w:p w:rsidR="004423F2" w:rsidRPr="00093A09" w:rsidRDefault="00A838EF" w:rsidP="00D36503">
      <w:pPr>
        <w:spacing w:before="0" w:line="276" w:lineRule="auto"/>
        <w:ind w:left="426" w:hanging="426"/>
        <w:contextualSpacing/>
        <w:rPr>
          <w:color w:val="auto"/>
          <w:szCs w:val="24"/>
          <w:lang w:val="en-GB" w:eastAsia="en-GB"/>
        </w:rPr>
      </w:pPr>
      <w:proofErr w:type="spellStart"/>
      <w:r w:rsidRPr="00093A09">
        <w:rPr>
          <w:color w:val="auto"/>
          <w:szCs w:val="24"/>
          <w:lang w:val="en-GB" w:eastAsia="en-GB"/>
        </w:rPr>
        <w:t>Zalidis</w:t>
      </w:r>
      <w:proofErr w:type="spellEnd"/>
      <w:r w:rsidRPr="00093A09">
        <w:rPr>
          <w:color w:val="auto"/>
          <w:szCs w:val="24"/>
          <w:lang w:val="en-GB" w:eastAsia="en-GB"/>
        </w:rPr>
        <w:t xml:space="preserve">, C. G. </w:t>
      </w:r>
      <w:proofErr w:type="spellStart"/>
      <w:r w:rsidRPr="00093A09">
        <w:rPr>
          <w:color w:val="auto"/>
          <w:szCs w:val="24"/>
          <w:lang w:val="en-GB" w:eastAsia="en-GB"/>
        </w:rPr>
        <w:t>Silleos</w:t>
      </w:r>
      <w:proofErr w:type="spellEnd"/>
      <w:r w:rsidRPr="00093A09">
        <w:rPr>
          <w:color w:val="auto"/>
          <w:szCs w:val="24"/>
          <w:lang w:val="en-GB" w:eastAsia="en-GB"/>
        </w:rPr>
        <w:t xml:space="preserve">, N. G., </w:t>
      </w:r>
      <w:proofErr w:type="spellStart"/>
      <w:r w:rsidRPr="00093A09">
        <w:rPr>
          <w:color w:val="auto"/>
          <w:szCs w:val="24"/>
          <w:lang w:val="en-GB" w:eastAsia="en-GB"/>
        </w:rPr>
        <w:t>Alexandridis</w:t>
      </w:r>
      <w:proofErr w:type="spellEnd"/>
      <w:r w:rsidRPr="00093A09">
        <w:rPr>
          <w:color w:val="auto"/>
          <w:szCs w:val="24"/>
          <w:lang w:val="en-GB" w:eastAsia="en-GB"/>
        </w:rPr>
        <w:t xml:space="preserve">, T. K., </w:t>
      </w:r>
      <w:proofErr w:type="spellStart"/>
      <w:r w:rsidRPr="00093A09">
        <w:rPr>
          <w:color w:val="auto"/>
          <w:szCs w:val="24"/>
          <w:lang w:val="en-GB" w:eastAsia="en-GB"/>
        </w:rPr>
        <w:t>Lazaridou</w:t>
      </w:r>
      <w:proofErr w:type="spellEnd"/>
      <w:r w:rsidRPr="00093A09">
        <w:rPr>
          <w:color w:val="auto"/>
          <w:szCs w:val="24"/>
          <w:lang w:val="en-GB" w:eastAsia="en-GB"/>
        </w:rPr>
        <w:t xml:space="preserve">, E., </w:t>
      </w:r>
      <w:proofErr w:type="spellStart"/>
      <w:r w:rsidRPr="00093A09">
        <w:rPr>
          <w:color w:val="auto"/>
          <w:szCs w:val="24"/>
          <w:lang w:val="en-GB" w:eastAsia="en-GB"/>
        </w:rPr>
        <w:t>Chantzaridou</w:t>
      </w:r>
      <w:proofErr w:type="spellEnd"/>
      <w:r w:rsidRPr="00093A09">
        <w:rPr>
          <w:color w:val="auto"/>
          <w:szCs w:val="24"/>
          <w:lang w:val="en-GB" w:eastAsia="en-GB"/>
        </w:rPr>
        <w:t xml:space="preserve">, &amp; Nikolaou, A. (2007). Deriving indicators for monitoring European </w:t>
      </w:r>
      <w:proofErr w:type="spellStart"/>
      <w:r w:rsidRPr="00093A09">
        <w:rPr>
          <w:color w:val="auto"/>
          <w:szCs w:val="24"/>
          <w:lang w:val="en-GB" w:eastAsia="en-GB"/>
        </w:rPr>
        <w:t>Ramsar</w:t>
      </w:r>
      <w:proofErr w:type="spellEnd"/>
      <w:r w:rsidRPr="00093A09">
        <w:rPr>
          <w:color w:val="auto"/>
          <w:szCs w:val="24"/>
          <w:lang w:val="en-GB" w:eastAsia="en-GB"/>
        </w:rPr>
        <w:t xml:space="preserve"> wetlands using Earth Observation: The case study of delta Axios-</w:t>
      </w:r>
      <w:proofErr w:type="spellStart"/>
      <w:r w:rsidRPr="00093A09">
        <w:rPr>
          <w:color w:val="auto"/>
          <w:szCs w:val="24"/>
          <w:lang w:val="en-GB" w:eastAsia="en-GB"/>
        </w:rPr>
        <w:t>Loudias-Aliakmonas</w:t>
      </w:r>
      <w:proofErr w:type="spellEnd"/>
      <w:r w:rsidRPr="00093A09">
        <w:rPr>
          <w:color w:val="auto"/>
          <w:szCs w:val="24"/>
          <w:lang w:val="en-GB" w:eastAsia="en-GB"/>
        </w:rPr>
        <w:t xml:space="preserve">, Greece, </w:t>
      </w:r>
      <w:r w:rsidRPr="00093A09">
        <w:rPr>
          <w:i/>
          <w:color w:val="auto"/>
          <w:szCs w:val="24"/>
          <w:lang w:val="en-GB" w:eastAsia="en-GB"/>
        </w:rPr>
        <w:t>Proceedings of the 10</w:t>
      </w:r>
      <w:r w:rsidRPr="00093A09">
        <w:rPr>
          <w:i/>
          <w:color w:val="auto"/>
          <w:szCs w:val="24"/>
          <w:vertAlign w:val="superscript"/>
          <w:lang w:val="en-GB" w:eastAsia="en-GB"/>
        </w:rPr>
        <w:t>th</w:t>
      </w:r>
      <w:r w:rsidRPr="00093A09">
        <w:rPr>
          <w:i/>
          <w:color w:val="auto"/>
          <w:szCs w:val="24"/>
          <w:lang w:val="en-GB" w:eastAsia="en-GB"/>
        </w:rPr>
        <w:t xml:space="preserve"> International Conference of Environmental Science and Technology</w:t>
      </w:r>
      <w:r w:rsidRPr="00093A09">
        <w:rPr>
          <w:color w:val="auto"/>
          <w:szCs w:val="24"/>
          <w:lang w:val="en-GB" w:eastAsia="en-GB"/>
        </w:rPr>
        <w:t>, B903-B910.</w:t>
      </w:r>
    </w:p>
    <w:p w:rsidR="0005342A" w:rsidRPr="00093A09" w:rsidRDefault="00A838EF" w:rsidP="00D36503">
      <w:pPr>
        <w:spacing w:before="0" w:line="276" w:lineRule="auto"/>
        <w:ind w:left="426" w:hanging="426"/>
        <w:contextualSpacing/>
        <w:rPr>
          <w:color w:val="auto"/>
          <w:szCs w:val="24"/>
          <w:lang w:val="en-GB" w:eastAsia="en-GB"/>
        </w:rPr>
      </w:pPr>
      <w:r w:rsidRPr="00093A09">
        <w:rPr>
          <w:color w:val="auto"/>
          <w:szCs w:val="24"/>
          <w:shd w:val="clear" w:color="auto" w:fill="FFFFFF"/>
        </w:rPr>
        <w:t>Zhang, T., Yang, X., Hu, S., &amp; Su, F. (2013). Extraction of Coastline in Aquaculture Coast from Multispectral Remote Sensing Images: Object-Based Region Growing Integrating Edge Detection.</w:t>
      </w:r>
      <w:r w:rsidRPr="00093A09">
        <w:rPr>
          <w:rStyle w:val="apple-converted-space"/>
          <w:color w:val="auto"/>
          <w:szCs w:val="24"/>
          <w:shd w:val="clear" w:color="auto" w:fill="FFFFFF"/>
        </w:rPr>
        <w:t> </w:t>
      </w:r>
      <w:r w:rsidRPr="00093A09">
        <w:rPr>
          <w:i/>
          <w:iCs/>
          <w:color w:val="auto"/>
          <w:szCs w:val="24"/>
          <w:shd w:val="clear" w:color="auto" w:fill="FFFFFF"/>
        </w:rPr>
        <w:t>Remote Sensing</w:t>
      </w:r>
      <w:r w:rsidRPr="00093A09">
        <w:rPr>
          <w:color w:val="auto"/>
          <w:szCs w:val="24"/>
          <w:shd w:val="clear" w:color="auto" w:fill="FFFFFF"/>
        </w:rPr>
        <w:t>,</w:t>
      </w:r>
      <w:r w:rsidRPr="00093A09">
        <w:rPr>
          <w:i/>
          <w:iCs/>
          <w:color w:val="auto"/>
          <w:szCs w:val="24"/>
          <w:shd w:val="clear" w:color="auto" w:fill="FFFFFF"/>
        </w:rPr>
        <w:t>5</w:t>
      </w:r>
      <w:r w:rsidRPr="00093A09">
        <w:rPr>
          <w:color w:val="auto"/>
          <w:szCs w:val="24"/>
          <w:shd w:val="clear" w:color="auto" w:fill="FFFFFF"/>
        </w:rPr>
        <w:t>(9), 4470-4487.</w:t>
      </w:r>
    </w:p>
    <w:p w:rsidR="00AD4401" w:rsidRPr="00093A09" w:rsidRDefault="00AD4401" w:rsidP="00C42E57">
      <w:pPr>
        <w:spacing w:before="0" w:after="120" w:line="276" w:lineRule="auto"/>
        <w:ind w:left="426" w:hanging="426"/>
        <w:contextualSpacing/>
        <w:rPr>
          <w:color w:val="auto"/>
          <w:szCs w:val="24"/>
          <w:lang w:val="en-GB" w:eastAsia="en-GB"/>
        </w:rPr>
      </w:pPr>
    </w:p>
    <w:p w:rsidR="00C42E57" w:rsidRPr="00093A09" w:rsidRDefault="00C42E57" w:rsidP="00C42E57">
      <w:pPr>
        <w:spacing w:before="0" w:after="120" w:line="276" w:lineRule="auto"/>
        <w:ind w:left="426" w:hanging="426"/>
        <w:contextualSpacing/>
        <w:rPr>
          <w:color w:val="auto"/>
          <w:szCs w:val="24"/>
          <w:lang w:val="en-GB" w:eastAsia="en-GB"/>
        </w:rPr>
      </w:pPr>
    </w:p>
    <w:p w:rsidR="00F30AD7" w:rsidRPr="00093A09" w:rsidRDefault="00F30AD7" w:rsidP="002A39B8">
      <w:pPr>
        <w:spacing w:before="0" w:after="120" w:line="276" w:lineRule="auto"/>
        <w:ind w:left="426" w:hanging="426"/>
        <w:contextualSpacing/>
        <w:rPr>
          <w:color w:val="auto"/>
          <w:szCs w:val="24"/>
          <w:lang w:val="en-GB" w:eastAsia="en-GB"/>
        </w:rPr>
      </w:pPr>
    </w:p>
    <w:p w:rsidR="006B196D" w:rsidRPr="00093A09" w:rsidRDefault="006B196D" w:rsidP="00F63CBD">
      <w:pPr>
        <w:spacing w:before="0" w:after="120" w:line="276" w:lineRule="auto"/>
        <w:ind w:left="426" w:hanging="426"/>
        <w:contextualSpacing/>
        <w:rPr>
          <w:color w:val="auto"/>
          <w:szCs w:val="24"/>
          <w:lang w:val="en-GB" w:eastAsia="en-GB"/>
        </w:rPr>
      </w:pPr>
    </w:p>
    <w:sectPr w:rsidR="006B196D" w:rsidRPr="00093A09" w:rsidSect="007E6030">
      <w:footerReference w:type="even" r:id="rId33"/>
      <w:footerReference w:type="default" r:id="rId34"/>
      <w:pgSz w:w="11906" w:h="16838" w:code="9"/>
      <w:pgMar w:top="993" w:right="1274" w:bottom="1701" w:left="1418" w:header="851" w:footer="563"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89" w:rsidRDefault="003E7089">
      <w:r>
        <w:separator/>
      </w:r>
    </w:p>
  </w:endnote>
  <w:endnote w:type="continuationSeparator" w:id="0">
    <w:p w:rsidR="003E7089" w:rsidRDefault="003E7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6E" w:rsidRDefault="00543B63">
    <w:pPr>
      <w:pStyle w:val="Footer"/>
      <w:framePr w:wrap="around" w:vAnchor="text" w:hAnchor="margin" w:xAlign="right" w:y="1"/>
      <w:rPr>
        <w:rStyle w:val="PageNumber"/>
      </w:rPr>
    </w:pPr>
    <w:r>
      <w:rPr>
        <w:rStyle w:val="PageNumber"/>
      </w:rPr>
      <w:fldChar w:fldCharType="begin"/>
    </w:r>
    <w:r w:rsidR="004F0B6E">
      <w:rPr>
        <w:rStyle w:val="PageNumber"/>
      </w:rPr>
      <w:instrText xml:space="preserve">PAGE  </w:instrText>
    </w:r>
    <w:r>
      <w:rPr>
        <w:rStyle w:val="PageNumber"/>
      </w:rPr>
      <w:fldChar w:fldCharType="end"/>
    </w:r>
  </w:p>
  <w:p w:rsidR="004F0B6E" w:rsidRDefault="004F0B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6E" w:rsidRPr="007A79D8" w:rsidRDefault="004F0B6E">
    <w:pPr>
      <w:pStyle w:val="Footer"/>
      <w:jc w:val="right"/>
      <w:rPr>
        <w:sz w:val="22"/>
        <w:szCs w:val="22"/>
      </w:rPr>
    </w:pPr>
    <w:r w:rsidRPr="007A79D8">
      <w:rPr>
        <w:sz w:val="22"/>
        <w:szCs w:val="22"/>
      </w:rPr>
      <w:t xml:space="preserve">Page | </w:t>
    </w:r>
    <w:r w:rsidR="00543B63" w:rsidRPr="007A79D8">
      <w:rPr>
        <w:sz w:val="22"/>
        <w:szCs w:val="22"/>
      </w:rPr>
      <w:fldChar w:fldCharType="begin"/>
    </w:r>
    <w:r w:rsidRPr="007A79D8">
      <w:rPr>
        <w:sz w:val="22"/>
        <w:szCs w:val="22"/>
      </w:rPr>
      <w:instrText xml:space="preserve"> PAGE   \* MERGEFORMAT </w:instrText>
    </w:r>
    <w:r w:rsidR="00543B63" w:rsidRPr="007A79D8">
      <w:rPr>
        <w:sz w:val="22"/>
        <w:szCs w:val="22"/>
      </w:rPr>
      <w:fldChar w:fldCharType="separate"/>
    </w:r>
    <w:r w:rsidR="00093A09">
      <w:rPr>
        <w:noProof/>
        <w:sz w:val="22"/>
        <w:szCs w:val="22"/>
      </w:rPr>
      <w:t>21</w:t>
    </w:r>
    <w:r w:rsidR="00543B63" w:rsidRPr="007A79D8">
      <w:rPr>
        <w:sz w:val="22"/>
        <w:szCs w:val="22"/>
      </w:rPr>
      <w:fldChar w:fldCharType="end"/>
    </w:r>
    <w:r w:rsidRPr="007A79D8">
      <w:rPr>
        <w:sz w:val="22"/>
        <w:szCs w:val="22"/>
      </w:rPr>
      <w:t xml:space="preserve"> </w:t>
    </w:r>
  </w:p>
  <w:p w:rsidR="004F0B6E" w:rsidRPr="007A79D8" w:rsidRDefault="004F0B6E">
    <w:pPr>
      <w:pStyle w:val="Footer"/>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89" w:rsidRDefault="003E7089">
      <w:r>
        <w:separator/>
      </w:r>
    </w:p>
  </w:footnote>
  <w:footnote w:type="continuationSeparator" w:id="0">
    <w:p w:rsidR="003E7089" w:rsidRDefault="003E7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2AF4"/>
    <w:multiLevelType w:val="hybridMultilevel"/>
    <w:tmpl w:val="0466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05B4C"/>
    <w:multiLevelType w:val="hybridMultilevel"/>
    <w:tmpl w:val="C42200D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668AA"/>
    <w:multiLevelType w:val="hybridMultilevel"/>
    <w:tmpl w:val="8AD478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293F86"/>
    <w:multiLevelType w:val="hybridMultilevel"/>
    <w:tmpl w:val="4EA6CB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34239CF"/>
    <w:multiLevelType w:val="hybridMultilevel"/>
    <w:tmpl w:val="FC22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F4856"/>
    <w:multiLevelType w:val="multilevel"/>
    <w:tmpl w:val="FC4215D4"/>
    <w:lvl w:ilvl="0">
      <w:start w:val="1"/>
      <w:numFmt w:val="decimal"/>
      <w:pStyle w:val="Heading1"/>
      <w:lvlText w:val="%1"/>
      <w:lvlJc w:val="left"/>
      <w:pPr>
        <w:tabs>
          <w:tab w:val="num" w:pos="4118"/>
        </w:tabs>
        <w:ind w:left="4118"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DFA2B14"/>
    <w:multiLevelType w:val="multilevel"/>
    <w:tmpl w:val="CBEE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828B7"/>
    <w:multiLevelType w:val="hybridMultilevel"/>
    <w:tmpl w:val="DF64A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A43A55"/>
    <w:multiLevelType w:val="multilevel"/>
    <w:tmpl w:val="ACC6980E"/>
    <w:lvl w:ilvl="0">
      <w:start w:val="1"/>
      <w:numFmt w:val="decimal"/>
      <w:pStyle w:val="NIHeading1"/>
      <w:lvlText w:val="%1."/>
      <w:lvlJc w:val="left"/>
      <w:pPr>
        <w:tabs>
          <w:tab w:val="num" w:pos="360"/>
        </w:tabs>
        <w:ind w:left="284" w:hanging="284"/>
      </w:pPr>
      <w:rPr>
        <w:rFonts w:hint="default"/>
        <w:b/>
        <w:i w:val="0"/>
      </w:rPr>
    </w:lvl>
    <w:lvl w:ilvl="1">
      <w:start w:val="1"/>
      <w:numFmt w:val="decimal"/>
      <w:pStyle w:val="NIHeading2"/>
      <w:lvlText w:val="%1.%2."/>
      <w:lvlJc w:val="left"/>
      <w:pPr>
        <w:tabs>
          <w:tab w:val="num" w:pos="851"/>
        </w:tabs>
        <w:ind w:left="851" w:hanging="425"/>
      </w:pPr>
      <w:rPr>
        <w:rFonts w:hint="default"/>
        <w:b/>
        <w:i w:val="0"/>
      </w:rPr>
    </w:lvl>
    <w:lvl w:ilvl="2">
      <w:start w:val="1"/>
      <w:numFmt w:val="decimal"/>
      <w:pStyle w:val="NI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B7D26BE"/>
    <w:multiLevelType w:val="hybridMultilevel"/>
    <w:tmpl w:val="BFFCAD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
  </w:num>
  <w:num w:numId="6">
    <w:abstractNumId w:val="9"/>
  </w:num>
  <w:num w:numId="7">
    <w:abstractNumId w:val="2"/>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C142E"/>
    <w:rsid w:val="00000C3F"/>
    <w:rsid w:val="000038F4"/>
    <w:rsid w:val="00004278"/>
    <w:rsid w:val="000042D8"/>
    <w:rsid w:val="000052DB"/>
    <w:rsid w:val="00010442"/>
    <w:rsid w:val="00012E22"/>
    <w:rsid w:val="00012FDF"/>
    <w:rsid w:val="00013074"/>
    <w:rsid w:val="00015100"/>
    <w:rsid w:val="0001529A"/>
    <w:rsid w:val="00016FD6"/>
    <w:rsid w:val="00017DD5"/>
    <w:rsid w:val="00020529"/>
    <w:rsid w:val="00021B8E"/>
    <w:rsid w:val="00027427"/>
    <w:rsid w:val="00031F30"/>
    <w:rsid w:val="000346E4"/>
    <w:rsid w:val="00042053"/>
    <w:rsid w:val="000441B7"/>
    <w:rsid w:val="000476A7"/>
    <w:rsid w:val="00047996"/>
    <w:rsid w:val="0005037C"/>
    <w:rsid w:val="00052A19"/>
    <w:rsid w:val="00052D3B"/>
    <w:rsid w:val="00052FE3"/>
    <w:rsid w:val="0005342A"/>
    <w:rsid w:val="0005538D"/>
    <w:rsid w:val="000560EE"/>
    <w:rsid w:val="0005676C"/>
    <w:rsid w:val="00056A03"/>
    <w:rsid w:val="000606B8"/>
    <w:rsid w:val="000609FA"/>
    <w:rsid w:val="00062FA9"/>
    <w:rsid w:val="0006475B"/>
    <w:rsid w:val="00066886"/>
    <w:rsid w:val="00066FE8"/>
    <w:rsid w:val="00071043"/>
    <w:rsid w:val="000723CC"/>
    <w:rsid w:val="000723FF"/>
    <w:rsid w:val="00074A38"/>
    <w:rsid w:val="00075801"/>
    <w:rsid w:val="00075E89"/>
    <w:rsid w:val="00076931"/>
    <w:rsid w:val="00080947"/>
    <w:rsid w:val="00081CFD"/>
    <w:rsid w:val="0008567D"/>
    <w:rsid w:val="00091E10"/>
    <w:rsid w:val="00091E1D"/>
    <w:rsid w:val="00093A09"/>
    <w:rsid w:val="00094A40"/>
    <w:rsid w:val="00095E9A"/>
    <w:rsid w:val="000970DE"/>
    <w:rsid w:val="000A327D"/>
    <w:rsid w:val="000A3BE6"/>
    <w:rsid w:val="000A61ED"/>
    <w:rsid w:val="000A6450"/>
    <w:rsid w:val="000A78F9"/>
    <w:rsid w:val="000B12AA"/>
    <w:rsid w:val="000B29B1"/>
    <w:rsid w:val="000B5D7F"/>
    <w:rsid w:val="000B789B"/>
    <w:rsid w:val="000B78DF"/>
    <w:rsid w:val="000C142E"/>
    <w:rsid w:val="000C1862"/>
    <w:rsid w:val="000C1EA5"/>
    <w:rsid w:val="000C232E"/>
    <w:rsid w:val="000D59AA"/>
    <w:rsid w:val="000D6D28"/>
    <w:rsid w:val="000E20FD"/>
    <w:rsid w:val="000E2778"/>
    <w:rsid w:val="000E3832"/>
    <w:rsid w:val="000E3EAC"/>
    <w:rsid w:val="000E4CE1"/>
    <w:rsid w:val="000F07AE"/>
    <w:rsid w:val="000F6855"/>
    <w:rsid w:val="00100C69"/>
    <w:rsid w:val="00102742"/>
    <w:rsid w:val="00103528"/>
    <w:rsid w:val="00106436"/>
    <w:rsid w:val="001066F5"/>
    <w:rsid w:val="00115807"/>
    <w:rsid w:val="0011756C"/>
    <w:rsid w:val="00117B96"/>
    <w:rsid w:val="00122E84"/>
    <w:rsid w:val="00125925"/>
    <w:rsid w:val="00126D7F"/>
    <w:rsid w:val="001301DC"/>
    <w:rsid w:val="00133D54"/>
    <w:rsid w:val="0013669A"/>
    <w:rsid w:val="001372EC"/>
    <w:rsid w:val="00146200"/>
    <w:rsid w:val="0014669A"/>
    <w:rsid w:val="00146E4E"/>
    <w:rsid w:val="00147843"/>
    <w:rsid w:val="00150BCD"/>
    <w:rsid w:val="00153126"/>
    <w:rsid w:val="00154678"/>
    <w:rsid w:val="00154F6E"/>
    <w:rsid w:val="001556EA"/>
    <w:rsid w:val="00156140"/>
    <w:rsid w:val="001570B9"/>
    <w:rsid w:val="001572B7"/>
    <w:rsid w:val="00160337"/>
    <w:rsid w:val="00162A1F"/>
    <w:rsid w:val="001640EC"/>
    <w:rsid w:val="0016794E"/>
    <w:rsid w:val="001717FC"/>
    <w:rsid w:val="0017398D"/>
    <w:rsid w:val="00185E9D"/>
    <w:rsid w:val="00187A03"/>
    <w:rsid w:val="00187AA0"/>
    <w:rsid w:val="001909BC"/>
    <w:rsid w:val="00191C99"/>
    <w:rsid w:val="00192FC0"/>
    <w:rsid w:val="00195478"/>
    <w:rsid w:val="001973B2"/>
    <w:rsid w:val="001A18D3"/>
    <w:rsid w:val="001A262F"/>
    <w:rsid w:val="001A26C3"/>
    <w:rsid w:val="001A2BF7"/>
    <w:rsid w:val="001A3EA2"/>
    <w:rsid w:val="001A4596"/>
    <w:rsid w:val="001A4942"/>
    <w:rsid w:val="001A521B"/>
    <w:rsid w:val="001B07A5"/>
    <w:rsid w:val="001B30AD"/>
    <w:rsid w:val="001B3479"/>
    <w:rsid w:val="001B55DB"/>
    <w:rsid w:val="001B6D06"/>
    <w:rsid w:val="001B7F6D"/>
    <w:rsid w:val="001C2900"/>
    <w:rsid w:val="001C4F46"/>
    <w:rsid w:val="001C6B28"/>
    <w:rsid w:val="001D35D8"/>
    <w:rsid w:val="001D3BE3"/>
    <w:rsid w:val="001D467A"/>
    <w:rsid w:val="001D6880"/>
    <w:rsid w:val="001D764A"/>
    <w:rsid w:val="001E0A10"/>
    <w:rsid w:val="001E3F62"/>
    <w:rsid w:val="001E5F0B"/>
    <w:rsid w:val="001E6F98"/>
    <w:rsid w:val="001F0E38"/>
    <w:rsid w:val="001F3050"/>
    <w:rsid w:val="001F5D56"/>
    <w:rsid w:val="001F5F4C"/>
    <w:rsid w:val="001F6C31"/>
    <w:rsid w:val="001F71CF"/>
    <w:rsid w:val="001F733F"/>
    <w:rsid w:val="00200D4F"/>
    <w:rsid w:val="00200E3E"/>
    <w:rsid w:val="00202831"/>
    <w:rsid w:val="0020391E"/>
    <w:rsid w:val="002050CE"/>
    <w:rsid w:val="00210751"/>
    <w:rsid w:val="00213997"/>
    <w:rsid w:val="00215726"/>
    <w:rsid w:val="00216CE0"/>
    <w:rsid w:val="00220FF8"/>
    <w:rsid w:val="002211F3"/>
    <w:rsid w:val="00222DA9"/>
    <w:rsid w:val="00223A4D"/>
    <w:rsid w:val="00223B88"/>
    <w:rsid w:val="00223C13"/>
    <w:rsid w:val="00230ED8"/>
    <w:rsid w:val="00231668"/>
    <w:rsid w:val="00233408"/>
    <w:rsid w:val="00235746"/>
    <w:rsid w:val="002365A1"/>
    <w:rsid w:val="002376BF"/>
    <w:rsid w:val="00237BFD"/>
    <w:rsid w:val="00237E89"/>
    <w:rsid w:val="00243C3B"/>
    <w:rsid w:val="002464C2"/>
    <w:rsid w:val="0024654A"/>
    <w:rsid w:val="00247FAA"/>
    <w:rsid w:val="002507F2"/>
    <w:rsid w:val="00250BAA"/>
    <w:rsid w:val="002522C4"/>
    <w:rsid w:val="002560E8"/>
    <w:rsid w:val="002638BB"/>
    <w:rsid w:val="0026415E"/>
    <w:rsid w:val="00271C6E"/>
    <w:rsid w:val="0027277A"/>
    <w:rsid w:val="00272F8A"/>
    <w:rsid w:val="00275D46"/>
    <w:rsid w:val="0027642F"/>
    <w:rsid w:val="00276C88"/>
    <w:rsid w:val="00284573"/>
    <w:rsid w:val="00285002"/>
    <w:rsid w:val="00286B54"/>
    <w:rsid w:val="00286F68"/>
    <w:rsid w:val="00292FFF"/>
    <w:rsid w:val="00294D94"/>
    <w:rsid w:val="00295444"/>
    <w:rsid w:val="002A2929"/>
    <w:rsid w:val="002A2C0A"/>
    <w:rsid w:val="002A2D62"/>
    <w:rsid w:val="002A39B8"/>
    <w:rsid w:val="002A3DF3"/>
    <w:rsid w:val="002A42C9"/>
    <w:rsid w:val="002A6534"/>
    <w:rsid w:val="002B0411"/>
    <w:rsid w:val="002B0F59"/>
    <w:rsid w:val="002B378E"/>
    <w:rsid w:val="002B7036"/>
    <w:rsid w:val="002C3AA7"/>
    <w:rsid w:val="002C569C"/>
    <w:rsid w:val="002C6EAA"/>
    <w:rsid w:val="002C70A8"/>
    <w:rsid w:val="002D2B8F"/>
    <w:rsid w:val="002D3685"/>
    <w:rsid w:val="002D63C8"/>
    <w:rsid w:val="002D6D66"/>
    <w:rsid w:val="002E0EDA"/>
    <w:rsid w:val="002E587A"/>
    <w:rsid w:val="002E7728"/>
    <w:rsid w:val="002F23E5"/>
    <w:rsid w:val="002F3657"/>
    <w:rsid w:val="002F4BC9"/>
    <w:rsid w:val="002F547D"/>
    <w:rsid w:val="002F6CF4"/>
    <w:rsid w:val="002F793B"/>
    <w:rsid w:val="00302D9C"/>
    <w:rsid w:val="0030477A"/>
    <w:rsid w:val="003058D2"/>
    <w:rsid w:val="00307DB6"/>
    <w:rsid w:val="00312B6D"/>
    <w:rsid w:val="00313EB9"/>
    <w:rsid w:val="0031467E"/>
    <w:rsid w:val="003178FC"/>
    <w:rsid w:val="0032175E"/>
    <w:rsid w:val="00323A86"/>
    <w:rsid w:val="00325F5B"/>
    <w:rsid w:val="00330306"/>
    <w:rsid w:val="0033132E"/>
    <w:rsid w:val="0033254A"/>
    <w:rsid w:val="00332D42"/>
    <w:rsid w:val="003340F3"/>
    <w:rsid w:val="0033657D"/>
    <w:rsid w:val="003371BA"/>
    <w:rsid w:val="0034142E"/>
    <w:rsid w:val="00342851"/>
    <w:rsid w:val="003437EA"/>
    <w:rsid w:val="00343E14"/>
    <w:rsid w:val="00343FA5"/>
    <w:rsid w:val="00345199"/>
    <w:rsid w:val="003464BC"/>
    <w:rsid w:val="0035311B"/>
    <w:rsid w:val="003543DB"/>
    <w:rsid w:val="003564BC"/>
    <w:rsid w:val="0036066D"/>
    <w:rsid w:val="00362F70"/>
    <w:rsid w:val="0036306C"/>
    <w:rsid w:val="00364A77"/>
    <w:rsid w:val="00366805"/>
    <w:rsid w:val="00370C3C"/>
    <w:rsid w:val="00375261"/>
    <w:rsid w:val="00376043"/>
    <w:rsid w:val="003766DA"/>
    <w:rsid w:val="003829CA"/>
    <w:rsid w:val="00385C3D"/>
    <w:rsid w:val="0038656F"/>
    <w:rsid w:val="00394AB5"/>
    <w:rsid w:val="00395F0F"/>
    <w:rsid w:val="003963E0"/>
    <w:rsid w:val="003A2707"/>
    <w:rsid w:val="003A32E1"/>
    <w:rsid w:val="003B17EA"/>
    <w:rsid w:val="003B38D8"/>
    <w:rsid w:val="003B41D8"/>
    <w:rsid w:val="003B65F5"/>
    <w:rsid w:val="003C10FF"/>
    <w:rsid w:val="003C19B5"/>
    <w:rsid w:val="003C26BB"/>
    <w:rsid w:val="003C3A8A"/>
    <w:rsid w:val="003C5BCB"/>
    <w:rsid w:val="003D19C8"/>
    <w:rsid w:val="003D2288"/>
    <w:rsid w:val="003D26F3"/>
    <w:rsid w:val="003D4698"/>
    <w:rsid w:val="003D4C90"/>
    <w:rsid w:val="003D6D90"/>
    <w:rsid w:val="003D77ED"/>
    <w:rsid w:val="003D7CB3"/>
    <w:rsid w:val="003D7E2E"/>
    <w:rsid w:val="003E04C6"/>
    <w:rsid w:val="003E2BEC"/>
    <w:rsid w:val="003E41D2"/>
    <w:rsid w:val="003E49F4"/>
    <w:rsid w:val="003E547C"/>
    <w:rsid w:val="003E6971"/>
    <w:rsid w:val="003E6B1F"/>
    <w:rsid w:val="003E7089"/>
    <w:rsid w:val="003F4654"/>
    <w:rsid w:val="003F6385"/>
    <w:rsid w:val="0040029D"/>
    <w:rsid w:val="00400C6E"/>
    <w:rsid w:val="004012F2"/>
    <w:rsid w:val="004021F8"/>
    <w:rsid w:val="00402727"/>
    <w:rsid w:val="0040324B"/>
    <w:rsid w:val="00410EC4"/>
    <w:rsid w:val="0041351D"/>
    <w:rsid w:val="0041353D"/>
    <w:rsid w:val="004151AE"/>
    <w:rsid w:val="00415E5A"/>
    <w:rsid w:val="00421F4F"/>
    <w:rsid w:val="0042755E"/>
    <w:rsid w:val="004310C3"/>
    <w:rsid w:val="00432B50"/>
    <w:rsid w:val="00433C97"/>
    <w:rsid w:val="00433F4C"/>
    <w:rsid w:val="00435306"/>
    <w:rsid w:val="004373C6"/>
    <w:rsid w:val="004408C1"/>
    <w:rsid w:val="004423F2"/>
    <w:rsid w:val="004449B2"/>
    <w:rsid w:val="00447096"/>
    <w:rsid w:val="0044761C"/>
    <w:rsid w:val="00451DA4"/>
    <w:rsid w:val="00451E0D"/>
    <w:rsid w:val="004520E5"/>
    <w:rsid w:val="00452103"/>
    <w:rsid w:val="00454C96"/>
    <w:rsid w:val="004641A1"/>
    <w:rsid w:val="0046458D"/>
    <w:rsid w:val="00466B29"/>
    <w:rsid w:val="00466FCB"/>
    <w:rsid w:val="004700B1"/>
    <w:rsid w:val="00471CE4"/>
    <w:rsid w:val="00475353"/>
    <w:rsid w:val="00476BFD"/>
    <w:rsid w:val="00482F5D"/>
    <w:rsid w:val="00483E26"/>
    <w:rsid w:val="00484976"/>
    <w:rsid w:val="00487DBD"/>
    <w:rsid w:val="0049008D"/>
    <w:rsid w:val="00492822"/>
    <w:rsid w:val="00495CCE"/>
    <w:rsid w:val="00497CB8"/>
    <w:rsid w:val="004A4FC1"/>
    <w:rsid w:val="004A53A7"/>
    <w:rsid w:val="004A7EBD"/>
    <w:rsid w:val="004B16FB"/>
    <w:rsid w:val="004B1C72"/>
    <w:rsid w:val="004B3A9B"/>
    <w:rsid w:val="004B43FB"/>
    <w:rsid w:val="004B4E29"/>
    <w:rsid w:val="004B50C9"/>
    <w:rsid w:val="004B537C"/>
    <w:rsid w:val="004B5526"/>
    <w:rsid w:val="004B6BEF"/>
    <w:rsid w:val="004B78A7"/>
    <w:rsid w:val="004C0A03"/>
    <w:rsid w:val="004C6258"/>
    <w:rsid w:val="004C6EB1"/>
    <w:rsid w:val="004D4F70"/>
    <w:rsid w:val="004D5EEE"/>
    <w:rsid w:val="004E2765"/>
    <w:rsid w:val="004E42E7"/>
    <w:rsid w:val="004E5002"/>
    <w:rsid w:val="004E7A0C"/>
    <w:rsid w:val="004F0B6E"/>
    <w:rsid w:val="004F2B1A"/>
    <w:rsid w:val="004F5184"/>
    <w:rsid w:val="00501CBD"/>
    <w:rsid w:val="00505EE9"/>
    <w:rsid w:val="00506F15"/>
    <w:rsid w:val="00507B8D"/>
    <w:rsid w:val="00511559"/>
    <w:rsid w:val="0051272F"/>
    <w:rsid w:val="00512946"/>
    <w:rsid w:val="00521943"/>
    <w:rsid w:val="0052219C"/>
    <w:rsid w:val="0052437A"/>
    <w:rsid w:val="00524386"/>
    <w:rsid w:val="00525515"/>
    <w:rsid w:val="005266DD"/>
    <w:rsid w:val="00527AF3"/>
    <w:rsid w:val="00531102"/>
    <w:rsid w:val="005331BD"/>
    <w:rsid w:val="00533B87"/>
    <w:rsid w:val="0053451B"/>
    <w:rsid w:val="00535A09"/>
    <w:rsid w:val="00536A65"/>
    <w:rsid w:val="005375AA"/>
    <w:rsid w:val="005411E5"/>
    <w:rsid w:val="00542168"/>
    <w:rsid w:val="0054273D"/>
    <w:rsid w:val="00543B63"/>
    <w:rsid w:val="00544097"/>
    <w:rsid w:val="00544D2C"/>
    <w:rsid w:val="005468D5"/>
    <w:rsid w:val="00547746"/>
    <w:rsid w:val="00547D2F"/>
    <w:rsid w:val="00550537"/>
    <w:rsid w:val="005521E2"/>
    <w:rsid w:val="00552393"/>
    <w:rsid w:val="005535B4"/>
    <w:rsid w:val="00557092"/>
    <w:rsid w:val="00560478"/>
    <w:rsid w:val="00563DE4"/>
    <w:rsid w:val="00565ABD"/>
    <w:rsid w:val="0057135F"/>
    <w:rsid w:val="00571A8D"/>
    <w:rsid w:val="00572724"/>
    <w:rsid w:val="005737DC"/>
    <w:rsid w:val="005743AA"/>
    <w:rsid w:val="00576B25"/>
    <w:rsid w:val="005778D8"/>
    <w:rsid w:val="00582658"/>
    <w:rsid w:val="005827EA"/>
    <w:rsid w:val="00583B96"/>
    <w:rsid w:val="00583E24"/>
    <w:rsid w:val="005903B9"/>
    <w:rsid w:val="005909E4"/>
    <w:rsid w:val="00590A67"/>
    <w:rsid w:val="00591D54"/>
    <w:rsid w:val="00593991"/>
    <w:rsid w:val="00594156"/>
    <w:rsid w:val="00597A2E"/>
    <w:rsid w:val="00597BFC"/>
    <w:rsid w:val="005A0C26"/>
    <w:rsid w:val="005A0F0B"/>
    <w:rsid w:val="005A4D71"/>
    <w:rsid w:val="005A5EE6"/>
    <w:rsid w:val="005A6BE9"/>
    <w:rsid w:val="005B255D"/>
    <w:rsid w:val="005B5072"/>
    <w:rsid w:val="005C089F"/>
    <w:rsid w:val="005C23C8"/>
    <w:rsid w:val="005C2493"/>
    <w:rsid w:val="005C45D5"/>
    <w:rsid w:val="005C7C70"/>
    <w:rsid w:val="005D05ED"/>
    <w:rsid w:val="005D1A39"/>
    <w:rsid w:val="005D2C29"/>
    <w:rsid w:val="005D377A"/>
    <w:rsid w:val="005D3B5C"/>
    <w:rsid w:val="005D5466"/>
    <w:rsid w:val="005D6FC8"/>
    <w:rsid w:val="005E6ABF"/>
    <w:rsid w:val="005F04D3"/>
    <w:rsid w:val="005F0936"/>
    <w:rsid w:val="005F0FDB"/>
    <w:rsid w:val="005F1A6B"/>
    <w:rsid w:val="005F2718"/>
    <w:rsid w:val="005F30BC"/>
    <w:rsid w:val="005F4086"/>
    <w:rsid w:val="005F57FF"/>
    <w:rsid w:val="005F6BAE"/>
    <w:rsid w:val="00605BDF"/>
    <w:rsid w:val="00605D61"/>
    <w:rsid w:val="00607F5F"/>
    <w:rsid w:val="00607FCE"/>
    <w:rsid w:val="00610CF6"/>
    <w:rsid w:val="0061118B"/>
    <w:rsid w:val="00611F79"/>
    <w:rsid w:val="00612D8E"/>
    <w:rsid w:val="00612F4E"/>
    <w:rsid w:val="0061715E"/>
    <w:rsid w:val="0061734D"/>
    <w:rsid w:val="006222C2"/>
    <w:rsid w:val="0062444C"/>
    <w:rsid w:val="00626E05"/>
    <w:rsid w:val="006316D2"/>
    <w:rsid w:val="006321CB"/>
    <w:rsid w:val="0063309F"/>
    <w:rsid w:val="00633C45"/>
    <w:rsid w:val="006356A5"/>
    <w:rsid w:val="00635D88"/>
    <w:rsid w:val="00637E31"/>
    <w:rsid w:val="00641457"/>
    <w:rsid w:val="00641C0C"/>
    <w:rsid w:val="0064245A"/>
    <w:rsid w:val="00645F63"/>
    <w:rsid w:val="00647EA2"/>
    <w:rsid w:val="00651C1F"/>
    <w:rsid w:val="00653538"/>
    <w:rsid w:val="00653DF6"/>
    <w:rsid w:val="00656747"/>
    <w:rsid w:val="006600F0"/>
    <w:rsid w:val="00662C29"/>
    <w:rsid w:val="00662C37"/>
    <w:rsid w:val="0066368A"/>
    <w:rsid w:val="00664D6E"/>
    <w:rsid w:val="00666839"/>
    <w:rsid w:val="0066755A"/>
    <w:rsid w:val="00673FF8"/>
    <w:rsid w:val="0068161A"/>
    <w:rsid w:val="00685755"/>
    <w:rsid w:val="00692745"/>
    <w:rsid w:val="006927E1"/>
    <w:rsid w:val="0069305F"/>
    <w:rsid w:val="006944AA"/>
    <w:rsid w:val="006A2444"/>
    <w:rsid w:val="006A30CC"/>
    <w:rsid w:val="006A403E"/>
    <w:rsid w:val="006A5D61"/>
    <w:rsid w:val="006A749B"/>
    <w:rsid w:val="006B0F5B"/>
    <w:rsid w:val="006B196D"/>
    <w:rsid w:val="006B2A74"/>
    <w:rsid w:val="006B62EC"/>
    <w:rsid w:val="006C160E"/>
    <w:rsid w:val="006C2565"/>
    <w:rsid w:val="006C3AB1"/>
    <w:rsid w:val="006C6DE9"/>
    <w:rsid w:val="006D0B93"/>
    <w:rsid w:val="006D1DFE"/>
    <w:rsid w:val="006D4647"/>
    <w:rsid w:val="006D5514"/>
    <w:rsid w:val="006D6C2D"/>
    <w:rsid w:val="006D6C3B"/>
    <w:rsid w:val="006D7BB0"/>
    <w:rsid w:val="006D7E94"/>
    <w:rsid w:val="006E0FCD"/>
    <w:rsid w:val="006E3847"/>
    <w:rsid w:val="006E39E6"/>
    <w:rsid w:val="006E4569"/>
    <w:rsid w:val="006E5C70"/>
    <w:rsid w:val="006E64D2"/>
    <w:rsid w:val="006E673D"/>
    <w:rsid w:val="006E78FC"/>
    <w:rsid w:val="006F70D2"/>
    <w:rsid w:val="00700D9C"/>
    <w:rsid w:val="007072FB"/>
    <w:rsid w:val="007102A4"/>
    <w:rsid w:val="00711E0F"/>
    <w:rsid w:val="00711E34"/>
    <w:rsid w:val="00715CF0"/>
    <w:rsid w:val="007161B2"/>
    <w:rsid w:val="00716212"/>
    <w:rsid w:val="007202F2"/>
    <w:rsid w:val="00720DBB"/>
    <w:rsid w:val="0072407F"/>
    <w:rsid w:val="007266D8"/>
    <w:rsid w:val="00727A45"/>
    <w:rsid w:val="007339AD"/>
    <w:rsid w:val="007339BE"/>
    <w:rsid w:val="00737DBB"/>
    <w:rsid w:val="00740D9E"/>
    <w:rsid w:val="00741333"/>
    <w:rsid w:val="00741424"/>
    <w:rsid w:val="00741475"/>
    <w:rsid w:val="007426C0"/>
    <w:rsid w:val="00744D87"/>
    <w:rsid w:val="00746CA8"/>
    <w:rsid w:val="00747972"/>
    <w:rsid w:val="00750761"/>
    <w:rsid w:val="0075201C"/>
    <w:rsid w:val="00752DBD"/>
    <w:rsid w:val="00754FCB"/>
    <w:rsid w:val="007557D7"/>
    <w:rsid w:val="007569AE"/>
    <w:rsid w:val="0075777A"/>
    <w:rsid w:val="00762895"/>
    <w:rsid w:val="00763162"/>
    <w:rsid w:val="00766E61"/>
    <w:rsid w:val="007677D9"/>
    <w:rsid w:val="007708F5"/>
    <w:rsid w:val="00770F95"/>
    <w:rsid w:val="00773328"/>
    <w:rsid w:val="00773C7F"/>
    <w:rsid w:val="00777D02"/>
    <w:rsid w:val="00780F66"/>
    <w:rsid w:val="00781A5A"/>
    <w:rsid w:val="007828BA"/>
    <w:rsid w:val="00784AD7"/>
    <w:rsid w:val="00784C34"/>
    <w:rsid w:val="00787C23"/>
    <w:rsid w:val="00787C26"/>
    <w:rsid w:val="007907D7"/>
    <w:rsid w:val="007930FB"/>
    <w:rsid w:val="00794D9D"/>
    <w:rsid w:val="007953D0"/>
    <w:rsid w:val="007A4E35"/>
    <w:rsid w:val="007A53CF"/>
    <w:rsid w:val="007A7619"/>
    <w:rsid w:val="007A768C"/>
    <w:rsid w:val="007A79D8"/>
    <w:rsid w:val="007A7E5B"/>
    <w:rsid w:val="007B1D4F"/>
    <w:rsid w:val="007B677B"/>
    <w:rsid w:val="007C14ED"/>
    <w:rsid w:val="007C7028"/>
    <w:rsid w:val="007D0CE2"/>
    <w:rsid w:val="007D1E77"/>
    <w:rsid w:val="007D2EDC"/>
    <w:rsid w:val="007D4021"/>
    <w:rsid w:val="007D4ED3"/>
    <w:rsid w:val="007D7989"/>
    <w:rsid w:val="007E1018"/>
    <w:rsid w:val="007E17C3"/>
    <w:rsid w:val="007E1AAB"/>
    <w:rsid w:val="007E2A1C"/>
    <w:rsid w:val="007E33C8"/>
    <w:rsid w:val="007E56AB"/>
    <w:rsid w:val="007E6030"/>
    <w:rsid w:val="007E64D5"/>
    <w:rsid w:val="007E6A6D"/>
    <w:rsid w:val="007E6BF9"/>
    <w:rsid w:val="007E7CFC"/>
    <w:rsid w:val="007F364F"/>
    <w:rsid w:val="007F3E1B"/>
    <w:rsid w:val="007F5172"/>
    <w:rsid w:val="007F6E74"/>
    <w:rsid w:val="007F7E97"/>
    <w:rsid w:val="008026EB"/>
    <w:rsid w:val="00802FBF"/>
    <w:rsid w:val="008042C7"/>
    <w:rsid w:val="008051FA"/>
    <w:rsid w:val="008074A8"/>
    <w:rsid w:val="008106BA"/>
    <w:rsid w:val="00810C8F"/>
    <w:rsid w:val="0081306B"/>
    <w:rsid w:val="0081321C"/>
    <w:rsid w:val="008149C5"/>
    <w:rsid w:val="008170F5"/>
    <w:rsid w:val="00817A4F"/>
    <w:rsid w:val="0082073D"/>
    <w:rsid w:val="0082142E"/>
    <w:rsid w:val="0082509F"/>
    <w:rsid w:val="00825853"/>
    <w:rsid w:val="00826D6D"/>
    <w:rsid w:val="00827343"/>
    <w:rsid w:val="008273EA"/>
    <w:rsid w:val="00830AA3"/>
    <w:rsid w:val="00831EF0"/>
    <w:rsid w:val="0083339E"/>
    <w:rsid w:val="0083466B"/>
    <w:rsid w:val="0083556A"/>
    <w:rsid w:val="008369AF"/>
    <w:rsid w:val="00840C46"/>
    <w:rsid w:val="00841AE4"/>
    <w:rsid w:val="0084297B"/>
    <w:rsid w:val="00842ABC"/>
    <w:rsid w:val="00844482"/>
    <w:rsid w:val="0084606B"/>
    <w:rsid w:val="00852348"/>
    <w:rsid w:val="00856240"/>
    <w:rsid w:val="00871AB3"/>
    <w:rsid w:val="00874796"/>
    <w:rsid w:val="00874942"/>
    <w:rsid w:val="0088055D"/>
    <w:rsid w:val="00880AE3"/>
    <w:rsid w:val="00881247"/>
    <w:rsid w:val="008817CF"/>
    <w:rsid w:val="00881CFB"/>
    <w:rsid w:val="00882043"/>
    <w:rsid w:val="008846E7"/>
    <w:rsid w:val="0088799D"/>
    <w:rsid w:val="0089033B"/>
    <w:rsid w:val="00892A57"/>
    <w:rsid w:val="00895524"/>
    <w:rsid w:val="008A0063"/>
    <w:rsid w:val="008A0072"/>
    <w:rsid w:val="008B0DAE"/>
    <w:rsid w:val="008B1B01"/>
    <w:rsid w:val="008B2B6E"/>
    <w:rsid w:val="008B4213"/>
    <w:rsid w:val="008B43B2"/>
    <w:rsid w:val="008B4FD1"/>
    <w:rsid w:val="008B778D"/>
    <w:rsid w:val="008B79FD"/>
    <w:rsid w:val="008C36A8"/>
    <w:rsid w:val="008C67F6"/>
    <w:rsid w:val="008D14BE"/>
    <w:rsid w:val="008D166E"/>
    <w:rsid w:val="008D2F7E"/>
    <w:rsid w:val="008D535B"/>
    <w:rsid w:val="008D5742"/>
    <w:rsid w:val="008D7B46"/>
    <w:rsid w:val="008E3F56"/>
    <w:rsid w:val="008F13C4"/>
    <w:rsid w:val="008F1B2B"/>
    <w:rsid w:val="009003ED"/>
    <w:rsid w:val="0090193A"/>
    <w:rsid w:val="00905E24"/>
    <w:rsid w:val="00907329"/>
    <w:rsid w:val="00907610"/>
    <w:rsid w:val="009120B0"/>
    <w:rsid w:val="00914CFB"/>
    <w:rsid w:val="00920878"/>
    <w:rsid w:val="0092182D"/>
    <w:rsid w:val="009222A9"/>
    <w:rsid w:val="00925A39"/>
    <w:rsid w:val="0093143A"/>
    <w:rsid w:val="00932B16"/>
    <w:rsid w:val="00932F76"/>
    <w:rsid w:val="009333AA"/>
    <w:rsid w:val="00933EFB"/>
    <w:rsid w:val="00934E8D"/>
    <w:rsid w:val="009354D6"/>
    <w:rsid w:val="00935C63"/>
    <w:rsid w:val="00942693"/>
    <w:rsid w:val="00943DC6"/>
    <w:rsid w:val="0094440D"/>
    <w:rsid w:val="00944BD1"/>
    <w:rsid w:val="00945CAE"/>
    <w:rsid w:val="00946C6D"/>
    <w:rsid w:val="009642DB"/>
    <w:rsid w:val="00973050"/>
    <w:rsid w:val="00973F0A"/>
    <w:rsid w:val="00974D8E"/>
    <w:rsid w:val="00977129"/>
    <w:rsid w:val="00977294"/>
    <w:rsid w:val="00980836"/>
    <w:rsid w:val="00983AD4"/>
    <w:rsid w:val="00983CC1"/>
    <w:rsid w:val="00984526"/>
    <w:rsid w:val="0098679A"/>
    <w:rsid w:val="00991BDB"/>
    <w:rsid w:val="009933E4"/>
    <w:rsid w:val="009A0C31"/>
    <w:rsid w:val="009A21B4"/>
    <w:rsid w:val="009A2411"/>
    <w:rsid w:val="009A4851"/>
    <w:rsid w:val="009A49B0"/>
    <w:rsid w:val="009A6986"/>
    <w:rsid w:val="009B063A"/>
    <w:rsid w:val="009B1163"/>
    <w:rsid w:val="009B1332"/>
    <w:rsid w:val="009B3CE4"/>
    <w:rsid w:val="009B4F1C"/>
    <w:rsid w:val="009B538E"/>
    <w:rsid w:val="009C2087"/>
    <w:rsid w:val="009C234A"/>
    <w:rsid w:val="009C3ED3"/>
    <w:rsid w:val="009C4213"/>
    <w:rsid w:val="009C5179"/>
    <w:rsid w:val="009D0D66"/>
    <w:rsid w:val="009D188D"/>
    <w:rsid w:val="009D367F"/>
    <w:rsid w:val="009D46E5"/>
    <w:rsid w:val="009D57F2"/>
    <w:rsid w:val="009D60BD"/>
    <w:rsid w:val="009D655F"/>
    <w:rsid w:val="009E068C"/>
    <w:rsid w:val="009E1ECF"/>
    <w:rsid w:val="009E543F"/>
    <w:rsid w:val="009F1DB6"/>
    <w:rsid w:val="009F5AAE"/>
    <w:rsid w:val="009F61E2"/>
    <w:rsid w:val="00A035FF"/>
    <w:rsid w:val="00A041BD"/>
    <w:rsid w:val="00A05DF9"/>
    <w:rsid w:val="00A07844"/>
    <w:rsid w:val="00A10885"/>
    <w:rsid w:val="00A11D81"/>
    <w:rsid w:val="00A14458"/>
    <w:rsid w:val="00A211CE"/>
    <w:rsid w:val="00A2212C"/>
    <w:rsid w:val="00A2407D"/>
    <w:rsid w:val="00A276B2"/>
    <w:rsid w:val="00A30AC6"/>
    <w:rsid w:val="00A33B39"/>
    <w:rsid w:val="00A3431F"/>
    <w:rsid w:val="00A36925"/>
    <w:rsid w:val="00A36B75"/>
    <w:rsid w:val="00A3759B"/>
    <w:rsid w:val="00A37D35"/>
    <w:rsid w:val="00A40797"/>
    <w:rsid w:val="00A42D10"/>
    <w:rsid w:val="00A4320B"/>
    <w:rsid w:val="00A436E6"/>
    <w:rsid w:val="00A43D65"/>
    <w:rsid w:val="00A45018"/>
    <w:rsid w:val="00A52FD7"/>
    <w:rsid w:val="00A542D1"/>
    <w:rsid w:val="00A553B8"/>
    <w:rsid w:val="00A563A1"/>
    <w:rsid w:val="00A64507"/>
    <w:rsid w:val="00A65431"/>
    <w:rsid w:val="00A6771C"/>
    <w:rsid w:val="00A718F2"/>
    <w:rsid w:val="00A71F40"/>
    <w:rsid w:val="00A7247D"/>
    <w:rsid w:val="00A72DBE"/>
    <w:rsid w:val="00A743DA"/>
    <w:rsid w:val="00A74B8B"/>
    <w:rsid w:val="00A75C08"/>
    <w:rsid w:val="00A7624E"/>
    <w:rsid w:val="00A80213"/>
    <w:rsid w:val="00A802F3"/>
    <w:rsid w:val="00A809CD"/>
    <w:rsid w:val="00A814F7"/>
    <w:rsid w:val="00A836EF"/>
    <w:rsid w:val="00A838EF"/>
    <w:rsid w:val="00A85772"/>
    <w:rsid w:val="00A87054"/>
    <w:rsid w:val="00A8708A"/>
    <w:rsid w:val="00A905C2"/>
    <w:rsid w:val="00A9349C"/>
    <w:rsid w:val="00A9624D"/>
    <w:rsid w:val="00AA110D"/>
    <w:rsid w:val="00AA2397"/>
    <w:rsid w:val="00AA23C4"/>
    <w:rsid w:val="00AA3ACA"/>
    <w:rsid w:val="00AA4EEA"/>
    <w:rsid w:val="00AA5DF5"/>
    <w:rsid w:val="00AA63A1"/>
    <w:rsid w:val="00AA6A89"/>
    <w:rsid w:val="00AB00FB"/>
    <w:rsid w:val="00AB199C"/>
    <w:rsid w:val="00AB48D5"/>
    <w:rsid w:val="00AB749D"/>
    <w:rsid w:val="00AC7244"/>
    <w:rsid w:val="00AD4401"/>
    <w:rsid w:val="00AD515F"/>
    <w:rsid w:val="00AE06A4"/>
    <w:rsid w:val="00AE0BD0"/>
    <w:rsid w:val="00AE2A4D"/>
    <w:rsid w:val="00AE3ACB"/>
    <w:rsid w:val="00AE4E01"/>
    <w:rsid w:val="00AE4FEC"/>
    <w:rsid w:val="00AE6554"/>
    <w:rsid w:val="00AF1CBA"/>
    <w:rsid w:val="00AF232B"/>
    <w:rsid w:val="00AF318D"/>
    <w:rsid w:val="00AF367C"/>
    <w:rsid w:val="00AF3A04"/>
    <w:rsid w:val="00AF576C"/>
    <w:rsid w:val="00AF7304"/>
    <w:rsid w:val="00AF7388"/>
    <w:rsid w:val="00B018FB"/>
    <w:rsid w:val="00B06122"/>
    <w:rsid w:val="00B10668"/>
    <w:rsid w:val="00B12898"/>
    <w:rsid w:val="00B12DA9"/>
    <w:rsid w:val="00B1532B"/>
    <w:rsid w:val="00B15637"/>
    <w:rsid w:val="00B16F4E"/>
    <w:rsid w:val="00B25B75"/>
    <w:rsid w:val="00B27EBC"/>
    <w:rsid w:val="00B315A6"/>
    <w:rsid w:val="00B34B72"/>
    <w:rsid w:val="00B40A44"/>
    <w:rsid w:val="00B419A2"/>
    <w:rsid w:val="00B42AFE"/>
    <w:rsid w:val="00B44363"/>
    <w:rsid w:val="00B46744"/>
    <w:rsid w:val="00B53B48"/>
    <w:rsid w:val="00B562A7"/>
    <w:rsid w:val="00B56E6D"/>
    <w:rsid w:val="00B6065C"/>
    <w:rsid w:val="00B606DC"/>
    <w:rsid w:val="00B61078"/>
    <w:rsid w:val="00B62C57"/>
    <w:rsid w:val="00B65482"/>
    <w:rsid w:val="00B66081"/>
    <w:rsid w:val="00B666B3"/>
    <w:rsid w:val="00B66C89"/>
    <w:rsid w:val="00B67530"/>
    <w:rsid w:val="00B75509"/>
    <w:rsid w:val="00B80042"/>
    <w:rsid w:val="00B8739F"/>
    <w:rsid w:val="00B87AC8"/>
    <w:rsid w:val="00B909B9"/>
    <w:rsid w:val="00B90DDA"/>
    <w:rsid w:val="00B949C5"/>
    <w:rsid w:val="00B95AB4"/>
    <w:rsid w:val="00BA0732"/>
    <w:rsid w:val="00BA525A"/>
    <w:rsid w:val="00BA7AC8"/>
    <w:rsid w:val="00BB3244"/>
    <w:rsid w:val="00BB75CD"/>
    <w:rsid w:val="00BC01F2"/>
    <w:rsid w:val="00BC2DBB"/>
    <w:rsid w:val="00BC3341"/>
    <w:rsid w:val="00BC50FF"/>
    <w:rsid w:val="00BC5FA5"/>
    <w:rsid w:val="00BC667E"/>
    <w:rsid w:val="00BD03B0"/>
    <w:rsid w:val="00BD241D"/>
    <w:rsid w:val="00BD246C"/>
    <w:rsid w:val="00BD26CB"/>
    <w:rsid w:val="00BD2EAA"/>
    <w:rsid w:val="00BD4663"/>
    <w:rsid w:val="00BD726F"/>
    <w:rsid w:val="00BD7298"/>
    <w:rsid w:val="00BE0339"/>
    <w:rsid w:val="00BE34C9"/>
    <w:rsid w:val="00BE4290"/>
    <w:rsid w:val="00BF53FC"/>
    <w:rsid w:val="00BF7888"/>
    <w:rsid w:val="00C01D7A"/>
    <w:rsid w:val="00C04F65"/>
    <w:rsid w:val="00C05A09"/>
    <w:rsid w:val="00C113E4"/>
    <w:rsid w:val="00C130ED"/>
    <w:rsid w:val="00C13ED8"/>
    <w:rsid w:val="00C14168"/>
    <w:rsid w:val="00C144F9"/>
    <w:rsid w:val="00C1698D"/>
    <w:rsid w:val="00C16B29"/>
    <w:rsid w:val="00C17F15"/>
    <w:rsid w:val="00C20AB9"/>
    <w:rsid w:val="00C21AF2"/>
    <w:rsid w:val="00C27221"/>
    <w:rsid w:val="00C27F0D"/>
    <w:rsid w:val="00C33B19"/>
    <w:rsid w:val="00C33EE4"/>
    <w:rsid w:val="00C35CCB"/>
    <w:rsid w:val="00C37C89"/>
    <w:rsid w:val="00C42E57"/>
    <w:rsid w:val="00C43448"/>
    <w:rsid w:val="00C447BF"/>
    <w:rsid w:val="00C45202"/>
    <w:rsid w:val="00C471AF"/>
    <w:rsid w:val="00C47F0B"/>
    <w:rsid w:val="00C47F92"/>
    <w:rsid w:val="00C55087"/>
    <w:rsid w:val="00C560B9"/>
    <w:rsid w:val="00C571D7"/>
    <w:rsid w:val="00C60E9F"/>
    <w:rsid w:val="00C65751"/>
    <w:rsid w:val="00C661BA"/>
    <w:rsid w:val="00C669EA"/>
    <w:rsid w:val="00C70D9F"/>
    <w:rsid w:val="00C725CE"/>
    <w:rsid w:val="00C7313F"/>
    <w:rsid w:val="00C742B5"/>
    <w:rsid w:val="00C75EC1"/>
    <w:rsid w:val="00C8111F"/>
    <w:rsid w:val="00C84D42"/>
    <w:rsid w:val="00C92246"/>
    <w:rsid w:val="00C92CD4"/>
    <w:rsid w:val="00C94689"/>
    <w:rsid w:val="00C95A8C"/>
    <w:rsid w:val="00CA01D2"/>
    <w:rsid w:val="00CA2E5A"/>
    <w:rsid w:val="00CA3BEE"/>
    <w:rsid w:val="00CA4962"/>
    <w:rsid w:val="00CB15B0"/>
    <w:rsid w:val="00CB35EE"/>
    <w:rsid w:val="00CB5884"/>
    <w:rsid w:val="00CB77A5"/>
    <w:rsid w:val="00CB78F9"/>
    <w:rsid w:val="00CC1532"/>
    <w:rsid w:val="00CC3266"/>
    <w:rsid w:val="00CD267F"/>
    <w:rsid w:val="00CD2978"/>
    <w:rsid w:val="00CD5E3A"/>
    <w:rsid w:val="00CD66CC"/>
    <w:rsid w:val="00CE009A"/>
    <w:rsid w:val="00CE27BE"/>
    <w:rsid w:val="00CE3522"/>
    <w:rsid w:val="00CE5384"/>
    <w:rsid w:val="00CE7D4C"/>
    <w:rsid w:val="00CF4977"/>
    <w:rsid w:val="00CF5A95"/>
    <w:rsid w:val="00CF67FA"/>
    <w:rsid w:val="00D01954"/>
    <w:rsid w:val="00D03050"/>
    <w:rsid w:val="00D04A74"/>
    <w:rsid w:val="00D053DA"/>
    <w:rsid w:val="00D15431"/>
    <w:rsid w:val="00D15D86"/>
    <w:rsid w:val="00D17496"/>
    <w:rsid w:val="00D20351"/>
    <w:rsid w:val="00D259B5"/>
    <w:rsid w:val="00D30C1E"/>
    <w:rsid w:val="00D33DF7"/>
    <w:rsid w:val="00D343CB"/>
    <w:rsid w:val="00D36503"/>
    <w:rsid w:val="00D36A41"/>
    <w:rsid w:val="00D36B2F"/>
    <w:rsid w:val="00D41056"/>
    <w:rsid w:val="00D43837"/>
    <w:rsid w:val="00D44DA0"/>
    <w:rsid w:val="00D44F42"/>
    <w:rsid w:val="00D45296"/>
    <w:rsid w:val="00D456B4"/>
    <w:rsid w:val="00D63D55"/>
    <w:rsid w:val="00D641FE"/>
    <w:rsid w:val="00D669DC"/>
    <w:rsid w:val="00D671F3"/>
    <w:rsid w:val="00D71566"/>
    <w:rsid w:val="00D7166A"/>
    <w:rsid w:val="00D74AF5"/>
    <w:rsid w:val="00D809CF"/>
    <w:rsid w:val="00D91A6F"/>
    <w:rsid w:val="00D926C4"/>
    <w:rsid w:val="00D930FD"/>
    <w:rsid w:val="00D93643"/>
    <w:rsid w:val="00D947FD"/>
    <w:rsid w:val="00D95F64"/>
    <w:rsid w:val="00DA1F51"/>
    <w:rsid w:val="00DA2D3E"/>
    <w:rsid w:val="00DB0405"/>
    <w:rsid w:val="00DB138E"/>
    <w:rsid w:val="00DB59CE"/>
    <w:rsid w:val="00DC0241"/>
    <w:rsid w:val="00DC1716"/>
    <w:rsid w:val="00DC2FCF"/>
    <w:rsid w:val="00DC597C"/>
    <w:rsid w:val="00DC5F1B"/>
    <w:rsid w:val="00DD103D"/>
    <w:rsid w:val="00DD18B5"/>
    <w:rsid w:val="00DD5F1E"/>
    <w:rsid w:val="00DE7C9E"/>
    <w:rsid w:val="00DF3BA6"/>
    <w:rsid w:val="00DF4E15"/>
    <w:rsid w:val="00DF664D"/>
    <w:rsid w:val="00DF7DF7"/>
    <w:rsid w:val="00E0400F"/>
    <w:rsid w:val="00E052D1"/>
    <w:rsid w:val="00E07C83"/>
    <w:rsid w:val="00E10274"/>
    <w:rsid w:val="00E10F5D"/>
    <w:rsid w:val="00E128CA"/>
    <w:rsid w:val="00E1293B"/>
    <w:rsid w:val="00E12DB0"/>
    <w:rsid w:val="00E1360F"/>
    <w:rsid w:val="00E13ACA"/>
    <w:rsid w:val="00E14A27"/>
    <w:rsid w:val="00E15811"/>
    <w:rsid w:val="00E20614"/>
    <w:rsid w:val="00E23EF6"/>
    <w:rsid w:val="00E23F72"/>
    <w:rsid w:val="00E26773"/>
    <w:rsid w:val="00E32092"/>
    <w:rsid w:val="00E36622"/>
    <w:rsid w:val="00E402F9"/>
    <w:rsid w:val="00E4032C"/>
    <w:rsid w:val="00E40407"/>
    <w:rsid w:val="00E41C3B"/>
    <w:rsid w:val="00E423D5"/>
    <w:rsid w:val="00E449C4"/>
    <w:rsid w:val="00E50228"/>
    <w:rsid w:val="00E51700"/>
    <w:rsid w:val="00E54880"/>
    <w:rsid w:val="00E55BD8"/>
    <w:rsid w:val="00E64F7F"/>
    <w:rsid w:val="00E65978"/>
    <w:rsid w:val="00E65DD1"/>
    <w:rsid w:val="00E67E77"/>
    <w:rsid w:val="00E7103C"/>
    <w:rsid w:val="00E72647"/>
    <w:rsid w:val="00E73684"/>
    <w:rsid w:val="00E74C74"/>
    <w:rsid w:val="00E76C07"/>
    <w:rsid w:val="00E778B2"/>
    <w:rsid w:val="00E808D0"/>
    <w:rsid w:val="00E80EE0"/>
    <w:rsid w:val="00E827F5"/>
    <w:rsid w:val="00E83514"/>
    <w:rsid w:val="00E83EBB"/>
    <w:rsid w:val="00E85C67"/>
    <w:rsid w:val="00E875A7"/>
    <w:rsid w:val="00E920EA"/>
    <w:rsid w:val="00E956F7"/>
    <w:rsid w:val="00E95EE9"/>
    <w:rsid w:val="00EA06F0"/>
    <w:rsid w:val="00EA0F7C"/>
    <w:rsid w:val="00EA14BB"/>
    <w:rsid w:val="00EA1A8A"/>
    <w:rsid w:val="00EA1EE8"/>
    <w:rsid w:val="00EA2030"/>
    <w:rsid w:val="00EA334A"/>
    <w:rsid w:val="00EA45DB"/>
    <w:rsid w:val="00EB0D40"/>
    <w:rsid w:val="00EB20EE"/>
    <w:rsid w:val="00EB4590"/>
    <w:rsid w:val="00EB487A"/>
    <w:rsid w:val="00EB7C17"/>
    <w:rsid w:val="00EC0730"/>
    <w:rsid w:val="00EC2C5B"/>
    <w:rsid w:val="00EC301C"/>
    <w:rsid w:val="00EC47DD"/>
    <w:rsid w:val="00EC7569"/>
    <w:rsid w:val="00ED1C2B"/>
    <w:rsid w:val="00ED1F6D"/>
    <w:rsid w:val="00ED5DEF"/>
    <w:rsid w:val="00ED6C61"/>
    <w:rsid w:val="00EE045F"/>
    <w:rsid w:val="00EE2EFC"/>
    <w:rsid w:val="00EE57E9"/>
    <w:rsid w:val="00EE6038"/>
    <w:rsid w:val="00EF27A4"/>
    <w:rsid w:val="00EF437D"/>
    <w:rsid w:val="00EF4686"/>
    <w:rsid w:val="00EF5870"/>
    <w:rsid w:val="00EF63D6"/>
    <w:rsid w:val="00EF6638"/>
    <w:rsid w:val="00EF70B1"/>
    <w:rsid w:val="00EF7297"/>
    <w:rsid w:val="00EF7628"/>
    <w:rsid w:val="00EF77C6"/>
    <w:rsid w:val="00F02E60"/>
    <w:rsid w:val="00F033F4"/>
    <w:rsid w:val="00F039AC"/>
    <w:rsid w:val="00F07C54"/>
    <w:rsid w:val="00F13BAF"/>
    <w:rsid w:val="00F14C0C"/>
    <w:rsid w:val="00F15659"/>
    <w:rsid w:val="00F158AE"/>
    <w:rsid w:val="00F15911"/>
    <w:rsid w:val="00F17E71"/>
    <w:rsid w:val="00F2080A"/>
    <w:rsid w:val="00F30AD7"/>
    <w:rsid w:val="00F3152B"/>
    <w:rsid w:val="00F341D6"/>
    <w:rsid w:val="00F351FB"/>
    <w:rsid w:val="00F35E55"/>
    <w:rsid w:val="00F35F41"/>
    <w:rsid w:val="00F36FE6"/>
    <w:rsid w:val="00F4225C"/>
    <w:rsid w:val="00F43DEC"/>
    <w:rsid w:val="00F503A1"/>
    <w:rsid w:val="00F50E32"/>
    <w:rsid w:val="00F51009"/>
    <w:rsid w:val="00F515D4"/>
    <w:rsid w:val="00F521E2"/>
    <w:rsid w:val="00F55193"/>
    <w:rsid w:val="00F55C4E"/>
    <w:rsid w:val="00F57456"/>
    <w:rsid w:val="00F62E64"/>
    <w:rsid w:val="00F63CBD"/>
    <w:rsid w:val="00F6535A"/>
    <w:rsid w:val="00F710B3"/>
    <w:rsid w:val="00F7175A"/>
    <w:rsid w:val="00F75884"/>
    <w:rsid w:val="00F75E5B"/>
    <w:rsid w:val="00F84589"/>
    <w:rsid w:val="00F84D90"/>
    <w:rsid w:val="00F8582D"/>
    <w:rsid w:val="00F86793"/>
    <w:rsid w:val="00F86BCE"/>
    <w:rsid w:val="00F86D34"/>
    <w:rsid w:val="00F8728B"/>
    <w:rsid w:val="00F875A6"/>
    <w:rsid w:val="00F9170C"/>
    <w:rsid w:val="00F921E5"/>
    <w:rsid w:val="00F932D6"/>
    <w:rsid w:val="00FA09F9"/>
    <w:rsid w:val="00FA1D9B"/>
    <w:rsid w:val="00FA3D74"/>
    <w:rsid w:val="00FA5E3D"/>
    <w:rsid w:val="00FA5E71"/>
    <w:rsid w:val="00FA7960"/>
    <w:rsid w:val="00FA7A37"/>
    <w:rsid w:val="00FB0A1F"/>
    <w:rsid w:val="00FB131E"/>
    <w:rsid w:val="00FB168C"/>
    <w:rsid w:val="00FB22C3"/>
    <w:rsid w:val="00FB3B79"/>
    <w:rsid w:val="00FB49DB"/>
    <w:rsid w:val="00FB520D"/>
    <w:rsid w:val="00FB6785"/>
    <w:rsid w:val="00FB7A81"/>
    <w:rsid w:val="00FC1107"/>
    <w:rsid w:val="00FC161A"/>
    <w:rsid w:val="00FC4177"/>
    <w:rsid w:val="00FC7658"/>
    <w:rsid w:val="00FD022E"/>
    <w:rsid w:val="00FD0F8F"/>
    <w:rsid w:val="00FD1578"/>
    <w:rsid w:val="00FD2054"/>
    <w:rsid w:val="00FD2938"/>
    <w:rsid w:val="00FD7051"/>
    <w:rsid w:val="00FE04AD"/>
    <w:rsid w:val="00FE0C6B"/>
    <w:rsid w:val="00FE350A"/>
    <w:rsid w:val="00FE52A8"/>
    <w:rsid w:val="00FE6657"/>
    <w:rsid w:val="00FE7BD9"/>
    <w:rsid w:val="00FF0AC0"/>
    <w:rsid w:val="00FF3504"/>
    <w:rsid w:val="00FF3861"/>
    <w:rsid w:val="00FF3EE4"/>
    <w:rsid w:val="00FF52F2"/>
    <w:rsid w:val="00FF7D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6B3"/>
    <w:pPr>
      <w:spacing w:before="120" w:line="360" w:lineRule="auto"/>
      <w:jc w:val="both"/>
    </w:pPr>
    <w:rPr>
      <w:color w:val="000000"/>
      <w:sz w:val="24"/>
      <w:lang w:val="de-DE" w:eastAsia="de-DE"/>
    </w:rPr>
  </w:style>
  <w:style w:type="paragraph" w:styleId="Heading1">
    <w:name w:val="heading 1"/>
    <w:basedOn w:val="Normal"/>
    <w:next w:val="Normal"/>
    <w:qFormat/>
    <w:rsid w:val="0034142E"/>
    <w:pPr>
      <w:keepNext/>
      <w:numPr>
        <w:numId w:val="1"/>
      </w:numPr>
      <w:outlineLvl w:val="0"/>
    </w:pPr>
    <w:rPr>
      <w:rFonts w:ascii="Arial" w:hAnsi="Arial"/>
      <w:b/>
      <w:bCs/>
      <w:kern w:val="32"/>
      <w:szCs w:val="32"/>
    </w:rPr>
  </w:style>
  <w:style w:type="paragraph" w:styleId="Heading2">
    <w:name w:val="heading 2"/>
    <w:basedOn w:val="Normal"/>
    <w:next w:val="Normal"/>
    <w:qFormat/>
    <w:rsid w:val="0034142E"/>
    <w:pPr>
      <w:keepNext/>
      <w:numPr>
        <w:ilvl w:val="1"/>
        <w:numId w:val="1"/>
      </w:numPr>
      <w:spacing w:before="360" w:after="120"/>
      <w:ind w:left="578" w:hanging="578"/>
      <w:outlineLvl w:val="1"/>
    </w:pPr>
    <w:rPr>
      <w:rFonts w:ascii="Arial" w:hAnsi="Arial" w:cs="Arial"/>
      <w:b/>
      <w:bCs/>
      <w:iCs/>
      <w:szCs w:val="28"/>
    </w:rPr>
  </w:style>
  <w:style w:type="paragraph" w:styleId="Heading3">
    <w:name w:val="heading 3"/>
    <w:basedOn w:val="Normal"/>
    <w:next w:val="Normal"/>
    <w:qFormat/>
    <w:rsid w:val="0034142E"/>
    <w:pPr>
      <w:keepNext/>
      <w:numPr>
        <w:ilvl w:val="2"/>
        <w:numId w:val="1"/>
      </w:numPr>
      <w:spacing w:before="240" w:after="120"/>
      <w:outlineLvl w:val="2"/>
    </w:pPr>
    <w:rPr>
      <w:rFonts w:ascii="Arial" w:hAnsi="Arial"/>
      <w:bCs/>
      <w:sz w:val="26"/>
      <w:szCs w:val="26"/>
    </w:rPr>
  </w:style>
  <w:style w:type="paragraph" w:styleId="Heading4">
    <w:name w:val="heading 4"/>
    <w:basedOn w:val="Normal"/>
    <w:next w:val="Normal"/>
    <w:qFormat/>
    <w:rsid w:val="0034142E"/>
    <w:pPr>
      <w:keepNext/>
      <w:numPr>
        <w:ilvl w:val="3"/>
        <w:numId w:val="1"/>
      </w:numPr>
      <w:spacing w:before="240" w:after="60"/>
      <w:outlineLvl w:val="3"/>
    </w:pPr>
    <w:rPr>
      <w:b/>
      <w:bCs/>
      <w:sz w:val="28"/>
      <w:szCs w:val="28"/>
    </w:rPr>
  </w:style>
  <w:style w:type="paragraph" w:styleId="Heading5">
    <w:name w:val="heading 5"/>
    <w:basedOn w:val="Normal"/>
    <w:next w:val="Normal"/>
    <w:qFormat/>
    <w:rsid w:val="0034142E"/>
    <w:pPr>
      <w:numPr>
        <w:ilvl w:val="4"/>
        <w:numId w:val="1"/>
      </w:numPr>
      <w:spacing w:before="240" w:after="60"/>
      <w:outlineLvl w:val="4"/>
    </w:pPr>
    <w:rPr>
      <w:b/>
      <w:bCs/>
      <w:i/>
      <w:iCs/>
      <w:sz w:val="26"/>
      <w:szCs w:val="26"/>
    </w:rPr>
  </w:style>
  <w:style w:type="paragraph" w:styleId="Heading6">
    <w:name w:val="heading 6"/>
    <w:basedOn w:val="Normal"/>
    <w:next w:val="Normal"/>
    <w:qFormat/>
    <w:rsid w:val="0034142E"/>
    <w:pPr>
      <w:numPr>
        <w:ilvl w:val="5"/>
        <w:numId w:val="1"/>
      </w:numPr>
      <w:spacing w:before="240" w:after="60"/>
      <w:outlineLvl w:val="5"/>
    </w:pPr>
    <w:rPr>
      <w:b/>
      <w:bCs/>
      <w:sz w:val="22"/>
      <w:szCs w:val="22"/>
    </w:rPr>
  </w:style>
  <w:style w:type="paragraph" w:styleId="Heading7">
    <w:name w:val="heading 7"/>
    <w:basedOn w:val="Normal"/>
    <w:next w:val="Normal"/>
    <w:qFormat/>
    <w:rsid w:val="0034142E"/>
    <w:pPr>
      <w:numPr>
        <w:ilvl w:val="6"/>
        <w:numId w:val="1"/>
      </w:numPr>
      <w:spacing w:before="240" w:after="60"/>
      <w:outlineLvl w:val="6"/>
    </w:pPr>
    <w:rPr>
      <w:szCs w:val="24"/>
    </w:rPr>
  </w:style>
  <w:style w:type="paragraph" w:styleId="Heading8">
    <w:name w:val="heading 8"/>
    <w:basedOn w:val="Normal"/>
    <w:next w:val="Normal"/>
    <w:qFormat/>
    <w:rsid w:val="0034142E"/>
    <w:pPr>
      <w:numPr>
        <w:ilvl w:val="7"/>
        <w:numId w:val="1"/>
      </w:numPr>
      <w:spacing w:before="240" w:after="60"/>
      <w:outlineLvl w:val="7"/>
    </w:pPr>
    <w:rPr>
      <w:i/>
      <w:iCs/>
      <w:szCs w:val="24"/>
    </w:rPr>
  </w:style>
  <w:style w:type="paragraph" w:styleId="Heading9">
    <w:name w:val="heading 9"/>
    <w:basedOn w:val="Normal"/>
    <w:next w:val="Normal"/>
    <w:qFormat/>
    <w:rsid w:val="003414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142E"/>
    <w:pPr>
      <w:tabs>
        <w:tab w:val="center" w:pos="4536"/>
        <w:tab w:val="right" w:pos="9072"/>
      </w:tabs>
    </w:pPr>
  </w:style>
  <w:style w:type="paragraph" w:styleId="Title">
    <w:name w:val="Title"/>
    <w:basedOn w:val="Normal"/>
    <w:qFormat/>
    <w:rsid w:val="0034142E"/>
    <w:pPr>
      <w:spacing w:before="240" w:after="60"/>
      <w:jc w:val="left"/>
      <w:outlineLvl w:val="0"/>
    </w:pPr>
    <w:rPr>
      <w:rFonts w:ascii="Arial" w:hAnsi="Arial" w:cs="Arial"/>
      <w:b/>
      <w:bCs/>
      <w:kern w:val="28"/>
      <w:sz w:val="32"/>
      <w:szCs w:val="32"/>
    </w:rPr>
  </w:style>
  <w:style w:type="paragraph" w:styleId="Subtitle">
    <w:name w:val="Subtitle"/>
    <w:basedOn w:val="Normal"/>
    <w:qFormat/>
    <w:rsid w:val="0034142E"/>
    <w:pPr>
      <w:spacing w:after="60"/>
      <w:outlineLvl w:val="1"/>
    </w:pPr>
    <w:rPr>
      <w:rFonts w:ascii="Arial" w:hAnsi="Arial" w:cs="Arial"/>
      <w:b/>
      <w:szCs w:val="24"/>
    </w:rPr>
  </w:style>
  <w:style w:type="character" w:styleId="PageNumber">
    <w:name w:val="page number"/>
    <w:basedOn w:val="DefaultParagraphFont"/>
    <w:rsid w:val="0034142E"/>
  </w:style>
  <w:style w:type="character" w:styleId="Hyperlink">
    <w:name w:val="Hyperlink"/>
    <w:rsid w:val="0034142E"/>
    <w:rPr>
      <w:color w:val="0000FF"/>
      <w:u w:val="single"/>
    </w:rPr>
  </w:style>
  <w:style w:type="character" w:styleId="LineNumber">
    <w:name w:val="line number"/>
    <w:basedOn w:val="DefaultParagraphFont"/>
    <w:rsid w:val="000C142E"/>
  </w:style>
  <w:style w:type="character" w:styleId="CommentReference">
    <w:name w:val="annotation reference"/>
    <w:rsid w:val="00230ED8"/>
    <w:rPr>
      <w:sz w:val="16"/>
      <w:szCs w:val="16"/>
    </w:rPr>
  </w:style>
  <w:style w:type="paragraph" w:customStyle="1" w:styleId="Default">
    <w:name w:val="Default"/>
    <w:rsid w:val="00230ED8"/>
    <w:pPr>
      <w:autoSpaceDE w:val="0"/>
      <w:autoSpaceDN w:val="0"/>
      <w:adjustRightInd w:val="0"/>
    </w:pPr>
    <w:rPr>
      <w:color w:val="000000"/>
      <w:sz w:val="24"/>
      <w:szCs w:val="24"/>
      <w:lang w:val="en-GB" w:eastAsia="en-GB"/>
    </w:rPr>
  </w:style>
  <w:style w:type="paragraph" w:customStyle="1" w:styleId="NITextBody">
    <w:name w:val="NI Text Body"/>
    <w:rsid w:val="00E449C4"/>
    <w:pPr>
      <w:suppressAutoHyphens/>
      <w:spacing w:after="120"/>
      <w:jc w:val="both"/>
    </w:pPr>
    <w:rPr>
      <w:rFonts w:eastAsia="BatangChe"/>
      <w:lang w:val="en-GB" w:eastAsia="ja-JP" w:bidi="he-IL"/>
    </w:rPr>
  </w:style>
  <w:style w:type="character" w:customStyle="1" w:styleId="maintitle">
    <w:name w:val="maintitle"/>
    <w:rsid w:val="00905E24"/>
  </w:style>
  <w:style w:type="character" w:customStyle="1" w:styleId="apple-converted-space">
    <w:name w:val="apple-converted-space"/>
    <w:rsid w:val="00905E24"/>
  </w:style>
  <w:style w:type="paragraph" w:styleId="Caption">
    <w:name w:val="caption"/>
    <w:basedOn w:val="Normal"/>
    <w:next w:val="Normal"/>
    <w:qFormat/>
    <w:rsid w:val="00C27221"/>
    <w:pPr>
      <w:wordWrap w:val="0"/>
      <w:overflowPunct w:val="0"/>
      <w:autoSpaceDE w:val="0"/>
      <w:autoSpaceDN w:val="0"/>
      <w:adjustRightInd w:val="0"/>
      <w:spacing w:before="60" w:after="120" w:line="240" w:lineRule="auto"/>
      <w:jc w:val="center"/>
    </w:pPr>
    <w:rPr>
      <w:rFonts w:eastAsia="BatangChe"/>
      <w:b/>
      <w:color w:val="auto"/>
      <w:sz w:val="20"/>
      <w:lang w:val="en-GB" w:eastAsia="ko-KR" w:bidi="he-IL"/>
    </w:rPr>
  </w:style>
  <w:style w:type="paragraph" w:customStyle="1" w:styleId="NIHeading1">
    <w:name w:val="NI Heading 1"/>
    <w:next w:val="NITextBody"/>
    <w:rsid w:val="00EA2030"/>
    <w:pPr>
      <w:keepNext/>
      <w:numPr>
        <w:numId w:val="3"/>
      </w:numPr>
      <w:suppressAutoHyphens/>
      <w:spacing w:before="240" w:after="120"/>
      <w:outlineLvl w:val="0"/>
    </w:pPr>
    <w:rPr>
      <w:rFonts w:ascii="Arial" w:eastAsia="BatangChe" w:hAnsi="Arial"/>
      <w:b/>
      <w:sz w:val="24"/>
      <w:lang w:val="en-GB" w:eastAsia="ja-JP" w:bidi="he-IL"/>
    </w:rPr>
  </w:style>
  <w:style w:type="paragraph" w:customStyle="1" w:styleId="NIHeading2">
    <w:name w:val="NI Heading 2"/>
    <w:next w:val="NITextBody"/>
    <w:rsid w:val="00EA2030"/>
    <w:pPr>
      <w:keepNext/>
      <w:numPr>
        <w:ilvl w:val="1"/>
        <w:numId w:val="3"/>
      </w:numPr>
      <w:suppressAutoHyphens/>
      <w:spacing w:before="120" w:after="120"/>
      <w:outlineLvl w:val="1"/>
    </w:pPr>
    <w:rPr>
      <w:rFonts w:ascii="Arial" w:eastAsia="BatangChe" w:hAnsi="Arial"/>
      <w:b/>
      <w:sz w:val="22"/>
      <w:lang w:val="en-GB" w:eastAsia="ja-JP" w:bidi="he-IL"/>
    </w:rPr>
  </w:style>
  <w:style w:type="paragraph" w:customStyle="1" w:styleId="NIHeading3">
    <w:name w:val="NI Heading 3"/>
    <w:next w:val="NITextBody"/>
    <w:rsid w:val="00EA2030"/>
    <w:pPr>
      <w:keepNext/>
      <w:numPr>
        <w:ilvl w:val="2"/>
        <w:numId w:val="3"/>
      </w:numPr>
      <w:suppressAutoHyphens/>
      <w:spacing w:before="120" w:after="120"/>
    </w:pPr>
    <w:rPr>
      <w:rFonts w:ascii="Arial" w:eastAsia="BatangChe" w:hAnsi="Arial"/>
      <w:b/>
      <w:lang w:val="en-GB" w:eastAsia="ja-JP" w:bidi="he-IL"/>
    </w:rPr>
  </w:style>
  <w:style w:type="character" w:customStyle="1" w:styleId="authors">
    <w:name w:val="authors"/>
    <w:rsid w:val="00EA2030"/>
  </w:style>
  <w:style w:type="character" w:styleId="Emphasis">
    <w:name w:val="Emphasis"/>
    <w:qFormat/>
    <w:rsid w:val="00EA2030"/>
    <w:rPr>
      <w:i/>
      <w:iCs/>
    </w:rPr>
  </w:style>
  <w:style w:type="paragraph" w:styleId="ListParagraph">
    <w:name w:val="List Paragraph"/>
    <w:basedOn w:val="Normal"/>
    <w:uiPriority w:val="34"/>
    <w:qFormat/>
    <w:rsid w:val="00213997"/>
    <w:pPr>
      <w:spacing w:before="0" w:line="240" w:lineRule="auto"/>
      <w:ind w:left="720"/>
      <w:contextualSpacing/>
      <w:jc w:val="left"/>
    </w:pPr>
    <w:rPr>
      <w:color w:val="auto"/>
      <w:szCs w:val="24"/>
      <w:lang w:val="en-GB" w:eastAsia="en-GB"/>
    </w:rPr>
  </w:style>
  <w:style w:type="paragraph" w:styleId="CommentText">
    <w:name w:val="annotation text"/>
    <w:basedOn w:val="Normal"/>
    <w:link w:val="CommentTextChar"/>
    <w:rsid w:val="00213997"/>
    <w:pPr>
      <w:spacing w:before="0" w:line="240" w:lineRule="auto"/>
      <w:jc w:val="left"/>
    </w:pPr>
    <w:rPr>
      <w:color w:val="auto"/>
      <w:sz w:val="20"/>
      <w:lang w:val="en-GB" w:eastAsia="en-GB"/>
    </w:rPr>
  </w:style>
  <w:style w:type="character" w:customStyle="1" w:styleId="CommentTextChar">
    <w:name w:val="Comment Text Char"/>
    <w:basedOn w:val="DefaultParagraphFont"/>
    <w:link w:val="CommentText"/>
    <w:rsid w:val="00213997"/>
  </w:style>
  <w:style w:type="paragraph" w:styleId="BalloonText">
    <w:name w:val="Balloon Text"/>
    <w:basedOn w:val="Normal"/>
    <w:link w:val="BalloonTextChar"/>
    <w:rsid w:val="00213997"/>
    <w:pPr>
      <w:spacing w:before="0" w:line="240" w:lineRule="auto"/>
    </w:pPr>
    <w:rPr>
      <w:rFonts w:ascii="Tahoma" w:hAnsi="Tahoma"/>
      <w:sz w:val="16"/>
      <w:szCs w:val="16"/>
    </w:rPr>
  </w:style>
  <w:style w:type="character" w:customStyle="1" w:styleId="BalloonTextChar">
    <w:name w:val="Balloon Text Char"/>
    <w:link w:val="BalloonText"/>
    <w:rsid w:val="00213997"/>
    <w:rPr>
      <w:rFonts w:ascii="Tahoma" w:hAnsi="Tahoma" w:cs="Tahoma"/>
      <w:color w:val="000000"/>
      <w:sz w:val="16"/>
      <w:szCs w:val="16"/>
      <w:lang w:val="de-DE" w:eastAsia="de-DE"/>
    </w:rPr>
  </w:style>
  <w:style w:type="paragraph" w:styleId="CommentSubject">
    <w:name w:val="annotation subject"/>
    <w:basedOn w:val="CommentText"/>
    <w:next w:val="CommentText"/>
    <w:link w:val="CommentSubjectChar"/>
    <w:rsid w:val="00220FF8"/>
    <w:pPr>
      <w:spacing w:before="120" w:line="360" w:lineRule="auto"/>
      <w:jc w:val="both"/>
    </w:pPr>
    <w:rPr>
      <w:b/>
      <w:bCs/>
      <w:color w:val="000000"/>
      <w:lang w:val="de-DE" w:eastAsia="de-DE"/>
    </w:rPr>
  </w:style>
  <w:style w:type="character" w:customStyle="1" w:styleId="CommentSubjectChar">
    <w:name w:val="Comment Subject Char"/>
    <w:link w:val="CommentSubject"/>
    <w:rsid w:val="00220FF8"/>
    <w:rPr>
      <w:b/>
      <w:bCs/>
      <w:color w:val="000000"/>
      <w:lang w:val="de-DE" w:eastAsia="de-DE"/>
    </w:rPr>
  </w:style>
  <w:style w:type="paragraph" w:styleId="NormalWeb">
    <w:name w:val="Normal (Web)"/>
    <w:basedOn w:val="Normal"/>
    <w:uiPriority w:val="99"/>
    <w:unhideWhenUsed/>
    <w:rsid w:val="00FD2938"/>
    <w:pPr>
      <w:spacing w:before="100" w:beforeAutospacing="1" w:after="100" w:afterAutospacing="1" w:line="240" w:lineRule="auto"/>
      <w:jc w:val="left"/>
    </w:pPr>
    <w:rPr>
      <w:color w:val="auto"/>
      <w:szCs w:val="24"/>
      <w:lang w:val="el-GR" w:eastAsia="el-GR"/>
    </w:rPr>
  </w:style>
  <w:style w:type="paragraph" w:styleId="Header">
    <w:name w:val="header"/>
    <w:basedOn w:val="Normal"/>
    <w:link w:val="HeaderChar"/>
    <w:rsid w:val="00AE0BD0"/>
    <w:pPr>
      <w:tabs>
        <w:tab w:val="center" w:pos="4513"/>
        <w:tab w:val="right" w:pos="9026"/>
      </w:tabs>
    </w:pPr>
  </w:style>
  <w:style w:type="character" w:customStyle="1" w:styleId="HeaderChar">
    <w:name w:val="Header Char"/>
    <w:link w:val="Header"/>
    <w:rsid w:val="00AE0BD0"/>
    <w:rPr>
      <w:color w:val="000000"/>
      <w:sz w:val="24"/>
      <w:lang w:val="de-DE" w:eastAsia="de-DE"/>
    </w:rPr>
  </w:style>
  <w:style w:type="character" w:customStyle="1" w:styleId="FooterChar">
    <w:name w:val="Footer Char"/>
    <w:link w:val="Footer"/>
    <w:uiPriority w:val="99"/>
    <w:rsid w:val="007A79D8"/>
    <w:rPr>
      <w:color w:val="000000"/>
      <w:sz w:val="24"/>
      <w:lang w:val="de-DE" w:eastAsia="de-DE"/>
    </w:rPr>
  </w:style>
  <w:style w:type="paragraph" w:styleId="Revision">
    <w:name w:val="Revision"/>
    <w:hidden/>
    <w:uiPriority w:val="99"/>
    <w:semiHidden/>
    <w:rsid w:val="00071043"/>
    <w:rPr>
      <w:color w:val="000000"/>
      <w:sz w:val="24"/>
      <w:lang w:val="de-DE" w:eastAsia="de-DE"/>
    </w:rPr>
  </w:style>
  <w:style w:type="character" w:styleId="Strong">
    <w:name w:val="Strong"/>
    <w:qFormat/>
    <w:rsid w:val="002C569C"/>
    <w:rPr>
      <w:b/>
      <w:bCs/>
    </w:rPr>
  </w:style>
  <w:style w:type="paragraph" w:styleId="HTMLPreformatted">
    <w:name w:val="HTML Preformatted"/>
    <w:basedOn w:val="Normal"/>
    <w:link w:val="HTMLPreformattedChar"/>
    <w:uiPriority w:val="99"/>
    <w:unhideWhenUsed/>
    <w:rsid w:val="0063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olor w:val="auto"/>
      <w:sz w:val="20"/>
    </w:rPr>
  </w:style>
  <w:style w:type="character" w:customStyle="1" w:styleId="HTMLPreformattedChar">
    <w:name w:val="HTML Preformatted Char"/>
    <w:link w:val="HTMLPreformatted"/>
    <w:uiPriority w:val="99"/>
    <w:rsid w:val="0063309F"/>
    <w:rPr>
      <w:rFonts w:ascii="Courier New" w:hAnsi="Courier New" w:cs="Courier New"/>
    </w:rPr>
  </w:style>
  <w:style w:type="character" w:styleId="HTMLCite">
    <w:name w:val="HTML Cite"/>
    <w:uiPriority w:val="99"/>
    <w:unhideWhenUsed/>
    <w:rsid w:val="00F63CBD"/>
    <w:rPr>
      <w:i/>
      <w:iCs/>
    </w:rPr>
  </w:style>
  <w:style w:type="character" w:customStyle="1" w:styleId="author">
    <w:name w:val="author"/>
    <w:rsid w:val="00F63CBD"/>
  </w:style>
  <w:style w:type="character" w:customStyle="1" w:styleId="pubyear">
    <w:name w:val="pubyear"/>
    <w:rsid w:val="00F63CBD"/>
  </w:style>
  <w:style w:type="character" w:customStyle="1" w:styleId="chaptertitle">
    <w:name w:val="chaptertitle"/>
    <w:rsid w:val="00F63CBD"/>
  </w:style>
  <w:style w:type="character" w:customStyle="1" w:styleId="booktitle">
    <w:name w:val="booktitle"/>
    <w:rsid w:val="00F63CBD"/>
  </w:style>
  <w:style w:type="character" w:customStyle="1" w:styleId="pagefirst">
    <w:name w:val="pagefirst"/>
    <w:rsid w:val="00F63CBD"/>
  </w:style>
  <w:style w:type="character" w:customStyle="1" w:styleId="pagelast">
    <w:name w:val="pagelast"/>
    <w:rsid w:val="00F6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6B3"/>
    <w:pPr>
      <w:spacing w:before="120" w:line="360" w:lineRule="auto"/>
      <w:jc w:val="both"/>
    </w:pPr>
    <w:rPr>
      <w:color w:val="000000"/>
      <w:sz w:val="24"/>
      <w:lang w:val="de-DE" w:eastAsia="de-DE"/>
    </w:rPr>
  </w:style>
  <w:style w:type="paragraph" w:styleId="1">
    <w:name w:val="heading 1"/>
    <w:basedOn w:val="a"/>
    <w:next w:val="a"/>
    <w:qFormat/>
    <w:rsid w:val="0034142E"/>
    <w:pPr>
      <w:keepNext/>
      <w:numPr>
        <w:numId w:val="1"/>
      </w:numPr>
      <w:outlineLvl w:val="0"/>
    </w:pPr>
    <w:rPr>
      <w:rFonts w:ascii="Arial" w:hAnsi="Arial"/>
      <w:b/>
      <w:bCs/>
      <w:kern w:val="32"/>
      <w:szCs w:val="32"/>
    </w:rPr>
  </w:style>
  <w:style w:type="paragraph" w:styleId="2">
    <w:name w:val="heading 2"/>
    <w:basedOn w:val="a"/>
    <w:next w:val="a"/>
    <w:qFormat/>
    <w:rsid w:val="0034142E"/>
    <w:pPr>
      <w:keepNext/>
      <w:numPr>
        <w:ilvl w:val="1"/>
        <w:numId w:val="1"/>
      </w:numPr>
      <w:spacing w:before="360" w:after="120"/>
      <w:ind w:left="578" w:hanging="578"/>
      <w:outlineLvl w:val="1"/>
    </w:pPr>
    <w:rPr>
      <w:rFonts w:ascii="Arial" w:hAnsi="Arial" w:cs="Arial"/>
      <w:b/>
      <w:bCs/>
      <w:iCs/>
      <w:szCs w:val="28"/>
    </w:rPr>
  </w:style>
  <w:style w:type="paragraph" w:styleId="3">
    <w:name w:val="heading 3"/>
    <w:basedOn w:val="a"/>
    <w:next w:val="a"/>
    <w:qFormat/>
    <w:rsid w:val="0034142E"/>
    <w:pPr>
      <w:keepNext/>
      <w:numPr>
        <w:ilvl w:val="2"/>
        <w:numId w:val="1"/>
      </w:numPr>
      <w:spacing w:before="240" w:after="120"/>
      <w:outlineLvl w:val="2"/>
    </w:pPr>
    <w:rPr>
      <w:rFonts w:ascii="Arial" w:hAnsi="Arial"/>
      <w:bCs/>
      <w:sz w:val="26"/>
      <w:szCs w:val="26"/>
    </w:rPr>
  </w:style>
  <w:style w:type="paragraph" w:styleId="4">
    <w:name w:val="heading 4"/>
    <w:basedOn w:val="a"/>
    <w:next w:val="a"/>
    <w:qFormat/>
    <w:rsid w:val="0034142E"/>
    <w:pPr>
      <w:keepNext/>
      <w:numPr>
        <w:ilvl w:val="3"/>
        <w:numId w:val="1"/>
      </w:numPr>
      <w:spacing w:before="240" w:after="60"/>
      <w:outlineLvl w:val="3"/>
    </w:pPr>
    <w:rPr>
      <w:b/>
      <w:bCs/>
      <w:sz w:val="28"/>
      <w:szCs w:val="28"/>
    </w:rPr>
  </w:style>
  <w:style w:type="paragraph" w:styleId="5">
    <w:name w:val="heading 5"/>
    <w:basedOn w:val="a"/>
    <w:next w:val="a"/>
    <w:qFormat/>
    <w:rsid w:val="0034142E"/>
    <w:pPr>
      <w:numPr>
        <w:ilvl w:val="4"/>
        <w:numId w:val="1"/>
      </w:numPr>
      <w:spacing w:before="240" w:after="60"/>
      <w:outlineLvl w:val="4"/>
    </w:pPr>
    <w:rPr>
      <w:b/>
      <w:bCs/>
      <w:i/>
      <w:iCs/>
      <w:sz w:val="26"/>
      <w:szCs w:val="26"/>
    </w:rPr>
  </w:style>
  <w:style w:type="paragraph" w:styleId="6">
    <w:name w:val="heading 6"/>
    <w:basedOn w:val="a"/>
    <w:next w:val="a"/>
    <w:qFormat/>
    <w:rsid w:val="0034142E"/>
    <w:pPr>
      <w:numPr>
        <w:ilvl w:val="5"/>
        <w:numId w:val="1"/>
      </w:numPr>
      <w:spacing w:before="240" w:after="60"/>
      <w:outlineLvl w:val="5"/>
    </w:pPr>
    <w:rPr>
      <w:b/>
      <w:bCs/>
      <w:sz w:val="22"/>
      <w:szCs w:val="22"/>
    </w:rPr>
  </w:style>
  <w:style w:type="paragraph" w:styleId="7">
    <w:name w:val="heading 7"/>
    <w:basedOn w:val="a"/>
    <w:next w:val="a"/>
    <w:qFormat/>
    <w:rsid w:val="0034142E"/>
    <w:pPr>
      <w:numPr>
        <w:ilvl w:val="6"/>
        <w:numId w:val="1"/>
      </w:numPr>
      <w:spacing w:before="240" w:after="60"/>
      <w:outlineLvl w:val="6"/>
    </w:pPr>
    <w:rPr>
      <w:szCs w:val="24"/>
    </w:rPr>
  </w:style>
  <w:style w:type="paragraph" w:styleId="8">
    <w:name w:val="heading 8"/>
    <w:basedOn w:val="a"/>
    <w:next w:val="a"/>
    <w:qFormat/>
    <w:rsid w:val="0034142E"/>
    <w:pPr>
      <w:numPr>
        <w:ilvl w:val="7"/>
        <w:numId w:val="1"/>
      </w:numPr>
      <w:spacing w:before="240" w:after="60"/>
      <w:outlineLvl w:val="7"/>
    </w:pPr>
    <w:rPr>
      <w:i/>
      <w:iCs/>
      <w:szCs w:val="24"/>
    </w:rPr>
  </w:style>
  <w:style w:type="paragraph" w:styleId="9">
    <w:name w:val="heading 9"/>
    <w:basedOn w:val="a"/>
    <w:next w:val="a"/>
    <w:qFormat/>
    <w:rsid w:val="0034142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4142E"/>
    <w:pPr>
      <w:tabs>
        <w:tab w:val="center" w:pos="4536"/>
        <w:tab w:val="right" w:pos="9072"/>
      </w:tabs>
    </w:pPr>
  </w:style>
  <w:style w:type="paragraph" w:styleId="a4">
    <w:name w:val="Title"/>
    <w:basedOn w:val="a"/>
    <w:qFormat/>
    <w:rsid w:val="0034142E"/>
    <w:pPr>
      <w:spacing w:before="240" w:after="60"/>
      <w:jc w:val="left"/>
      <w:outlineLvl w:val="0"/>
    </w:pPr>
    <w:rPr>
      <w:rFonts w:ascii="Arial" w:hAnsi="Arial" w:cs="Arial"/>
      <w:b/>
      <w:bCs/>
      <w:kern w:val="28"/>
      <w:sz w:val="32"/>
      <w:szCs w:val="32"/>
    </w:rPr>
  </w:style>
  <w:style w:type="paragraph" w:styleId="a5">
    <w:name w:val="Subtitle"/>
    <w:basedOn w:val="a"/>
    <w:qFormat/>
    <w:rsid w:val="0034142E"/>
    <w:pPr>
      <w:spacing w:after="60"/>
      <w:outlineLvl w:val="1"/>
    </w:pPr>
    <w:rPr>
      <w:rFonts w:ascii="Arial" w:hAnsi="Arial" w:cs="Arial"/>
      <w:b/>
      <w:szCs w:val="24"/>
    </w:rPr>
  </w:style>
  <w:style w:type="character" w:styleId="a6">
    <w:name w:val="page number"/>
    <w:basedOn w:val="a0"/>
    <w:rsid w:val="0034142E"/>
  </w:style>
  <w:style w:type="character" w:styleId="-">
    <w:name w:val="Hyperlink"/>
    <w:rsid w:val="0034142E"/>
    <w:rPr>
      <w:color w:val="0000FF"/>
      <w:u w:val="single"/>
    </w:rPr>
  </w:style>
  <w:style w:type="character" w:styleId="a7">
    <w:name w:val="line number"/>
    <w:basedOn w:val="a0"/>
    <w:rsid w:val="000C142E"/>
  </w:style>
  <w:style w:type="character" w:styleId="a8">
    <w:name w:val="annotation reference"/>
    <w:rsid w:val="00230ED8"/>
    <w:rPr>
      <w:sz w:val="16"/>
      <w:szCs w:val="16"/>
    </w:rPr>
  </w:style>
  <w:style w:type="paragraph" w:customStyle="1" w:styleId="Default">
    <w:name w:val="Default"/>
    <w:rsid w:val="00230ED8"/>
    <w:pPr>
      <w:autoSpaceDE w:val="0"/>
      <w:autoSpaceDN w:val="0"/>
      <w:adjustRightInd w:val="0"/>
    </w:pPr>
    <w:rPr>
      <w:color w:val="000000"/>
      <w:sz w:val="24"/>
      <w:szCs w:val="24"/>
      <w:lang w:val="en-GB" w:eastAsia="en-GB"/>
    </w:rPr>
  </w:style>
  <w:style w:type="paragraph" w:customStyle="1" w:styleId="NITextBody">
    <w:name w:val="NI Text Body"/>
    <w:rsid w:val="00E449C4"/>
    <w:pPr>
      <w:suppressAutoHyphens/>
      <w:spacing w:after="120"/>
      <w:jc w:val="both"/>
    </w:pPr>
    <w:rPr>
      <w:rFonts w:eastAsia="BatangChe"/>
      <w:lang w:val="en-GB" w:eastAsia="ja-JP" w:bidi="he-IL"/>
    </w:rPr>
  </w:style>
  <w:style w:type="character" w:customStyle="1" w:styleId="maintitle">
    <w:name w:val="maintitle"/>
    <w:rsid w:val="00905E24"/>
  </w:style>
  <w:style w:type="character" w:customStyle="1" w:styleId="apple-converted-space">
    <w:name w:val="apple-converted-space"/>
    <w:rsid w:val="00905E24"/>
  </w:style>
  <w:style w:type="paragraph" w:styleId="a9">
    <w:name w:val="caption"/>
    <w:basedOn w:val="a"/>
    <w:next w:val="a"/>
    <w:qFormat/>
    <w:rsid w:val="00C27221"/>
    <w:pPr>
      <w:wordWrap w:val="0"/>
      <w:overflowPunct w:val="0"/>
      <w:autoSpaceDE w:val="0"/>
      <w:autoSpaceDN w:val="0"/>
      <w:adjustRightInd w:val="0"/>
      <w:spacing w:before="60" w:after="120" w:line="240" w:lineRule="auto"/>
      <w:jc w:val="center"/>
    </w:pPr>
    <w:rPr>
      <w:rFonts w:eastAsia="BatangChe"/>
      <w:b/>
      <w:color w:val="auto"/>
      <w:sz w:val="20"/>
      <w:lang w:val="en-GB" w:eastAsia="ko-KR" w:bidi="he-IL"/>
    </w:rPr>
  </w:style>
  <w:style w:type="paragraph" w:customStyle="1" w:styleId="NIHeading1">
    <w:name w:val="NI Heading 1"/>
    <w:next w:val="NITextBody"/>
    <w:rsid w:val="00EA2030"/>
    <w:pPr>
      <w:keepNext/>
      <w:numPr>
        <w:numId w:val="3"/>
      </w:numPr>
      <w:suppressAutoHyphens/>
      <w:spacing w:before="240" w:after="120"/>
      <w:outlineLvl w:val="0"/>
    </w:pPr>
    <w:rPr>
      <w:rFonts w:ascii="Arial" w:eastAsia="BatangChe" w:hAnsi="Arial"/>
      <w:b/>
      <w:sz w:val="24"/>
      <w:lang w:val="en-GB" w:eastAsia="ja-JP" w:bidi="he-IL"/>
    </w:rPr>
  </w:style>
  <w:style w:type="paragraph" w:customStyle="1" w:styleId="NIHeading2">
    <w:name w:val="NI Heading 2"/>
    <w:next w:val="NITextBody"/>
    <w:rsid w:val="00EA2030"/>
    <w:pPr>
      <w:keepNext/>
      <w:numPr>
        <w:ilvl w:val="1"/>
        <w:numId w:val="3"/>
      </w:numPr>
      <w:suppressAutoHyphens/>
      <w:spacing w:before="120" w:after="120"/>
      <w:outlineLvl w:val="1"/>
    </w:pPr>
    <w:rPr>
      <w:rFonts w:ascii="Arial" w:eastAsia="BatangChe" w:hAnsi="Arial"/>
      <w:b/>
      <w:sz w:val="22"/>
      <w:lang w:val="en-GB" w:eastAsia="ja-JP" w:bidi="he-IL"/>
    </w:rPr>
  </w:style>
  <w:style w:type="paragraph" w:customStyle="1" w:styleId="NIHeading3">
    <w:name w:val="NI Heading 3"/>
    <w:next w:val="NITextBody"/>
    <w:rsid w:val="00EA2030"/>
    <w:pPr>
      <w:keepNext/>
      <w:numPr>
        <w:ilvl w:val="2"/>
        <w:numId w:val="3"/>
      </w:numPr>
      <w:suppressAutoHyphens/>
      <w:spacing w:before="120" w:after="120"/>
    </w:pPr>
    <w:rPr>
      <w:rFonts w:ascii="Arial" w:eastAsia="BatangChe" w:hAnsi="Arial"/>
      <w:b/>
      <w:lang w:val="en-GB" w:eastAsia="ja-JP" w:bidi="he-IL"/>
    </w:rPr>
  </w:style>
  <w:style w:type="character" w:customStyle="1" w:styleId="authors">
    <w:name w:val="authors"/>
    <w:rsid w:val="00EA2030"/>
  </w:style>
  <w:style w:type="character" w:styleId="aa">
    <w:name w:val="Emphasis"/>
    <w:qFormat/>
    <w:rsid w:val="00EA2030"/>
    <w:rPr>
      <w:i/>
      <w:iCs/>
    </w:rPr>
  </w:style>
  <w:style w:type="paragraph" w:styleId="ab">
    <w:name w:val="List Paragraph"/>
    <w:basedOn w:val="a"/>
    <w:uiPriority w:val="34"/>
    <w:qFormat/>
    <w:rsid w:val="00213997"/>
    <w:pPr>
      <w:spacing w:before="0" w:line="240" w:lineRule="auto"/>
      <w:ind w:left="720"/>
      <w:contextualSpacing/>
      <w:jc w:val="left"/>
    </w:pPr>
    <w:rPr>
      <w:color w:val="auto"/>
      <w:szCs w:val="24"/>
      <w:lang w:val="en-GB" w:eastAsia="en-GB"/>
    </w:rPr>
  </w:style>
  <w:style w:type="paragraph" w:styleId="ac">
    <w:name w:val="annotation text"/>
    <w:basedOn w:val="a"/>
    <w:link w:val="Char0"/>
    <w:rsid w:val="00213997"/>
    <w:pPr>
      <w:spacing w:before="0" w:line="240" w:lineRule="auto"/>
      <w:jc w:val="left"/>
    </w:pPr>
    <w:rPr>
      <w:color w:val="auto"/>
      <w:sz w:val="20"/>
      <w:lang w:val="en-GB" w:eastAsia="en-GB"/>
    </w:rPr>
  </w:style>
  <w:style w:type="character" w:customStyle="1" w:styleId="Char0">
    <w:name w:val="Testun Sylw Nod"/>
    <w:basedOn w:val="a0"/>
    <w:link w:val="ac"/>
    <w:rsid w:val="00213997"/>
  </w:style>
  <w:style w:type="paragraph" w:styleId="ad">
    <w:name w:val="Balloon Text"/>
    <w:basedOn w:val="a"/>
    <w:link w:val="Char1"/>
    <w:rsid w:val="00213997"/>
    <w:pPr>
      <w:spacing w:before="0" w:line="240" w:lineRule="auto"/>
    </w:pPr>
    <w:rPr>
      <w:rFonts w:ascii="Tahoma" w:hAnsi="Tahoma"/>
      <w:sz w:val="16"/>
      <w:szCs w:val="16"/>
    </w:rPr>
  </w:style>
  <w:style w:type="character" w:customStyle="1" w:styleId="Char1">
    <w:name w:val="Testun mewn Swigen Nod"/>
    <w:link w:val="ad"/>
    <w:rsid w:val="00213997"/>
    <w:rPr>
      <w:rFonts w:ascii="Tahoma" w:hAnsi="Tahoma" w:cs="Tahoma"/>
      <w:color w:val="000000"/>
      <w:sz w:val="16"/>
      <w:szCs w:val="16"/>
      <w:lang w:val="de-DE" w:eastAsia="de-DE"/>
    </w:rPr>
  </w:style>
  <w:style w:type="paragraph" w:styleId="ae">
    <w:name w:val="annotation subject"/>
    <w:basedOn w:val="ac"/>
    <w:next w:val="ac"/>
    <w:link w:val="Char2"/>
    <w:rsid w:val="00220FF8"/>
    <w:pPr>
      <w:spacing w:before="120" w:line="360" w:lineRule="auto"/>
      <w:jc w:val="both"/>
    </w:pPr>
    <w:rPr>
      <w:b/>
      <w:bCs/>
      <w:color w:val="000000"/>
      <w:lang w:val="de-DE" w:eastAsia="de-DE"/>
    </w:rPr>
  </w:style>
  <w:style w:type="character" w:customStyle="1" w:styleId="Char2">
    <w:name w:val="Pwnc Sylw Nod"/>
    <w:link w:val="ae"/>
    <w:rsid w:val="00220FF8"/>
    <w:rPr>
      <w:b/>
      <w:bCs/>
      <w:color w:val="000000"/>
      <w:lang w:val="de-DE" w:eastAsia="de-DE"/>
    </w:rPr>
  </w:style>
  <w:style w:type="paragraph" w:styleId="Web">
    <w:name w:val="Normal (Web)"/>
    <w:basedOn w:val="a"/>
    <w:uiPriority w:val="99"/>
    <w:unhideWhenUsed/>
    <w:rsid w:val="00FD2938"/>
    <w:pPr>
      <w:spacing w:before="100" w:beforeAutospacing="1" w:after="100" w:afterAutospacing="1" w:line="240" w:lineRule="auto"/>
      <w:jc w:val="left"/>
    </w:pPr>
    <w:rPr>
      <w:color w:val="auto"/>
      <w:szCs w:val="24"/>
      <w:lang w:val="el-GR" w:eastAsia="el-GR"/>
    </w:rPr>
  </w:style>
  <w:style w:type="paragraph" w:styleId="af">
    <w:name w:val="header"/>
    <w:basedOn w:val="a"/>
    <w:link w:val="Char3"/>
    <w:rsid w:val="00AE0BD0"/>
    <w:pPr>
      <w:tabs>
        <w:tab w:val="center" w:pos="4513"/>
        <w:tab w:val="right" w:pos="9026"/>
      </w:tabs>
    </w:pPr>
  </w:style>
  <w:style w:type="character" w:customStyle="1" w:styleId="Char3">
    <w:name w:val="Pennyn Nod"/>
    <w:link w:val="af"/>
    <w:rsid w:val="00AE0BD0"/>
    <w:rPr>
      <w:color w:val="000000"/>
      <w:sz w:val="24"/>
      <w:lang w:val="de-DE" w:eastAsia="de-DE"/>
    </w:rPr>
  </w:style>
  <w:style w:type="character" w:customStyle="1" w:styleId="Char">
    <w:name w:val="Troedyn Nod"/>
    <w:link w:val="a3"/>
    <w:uiPriority w:val="99"/>
    <w:rsid w:val="007A79D8"/>
    <w:rPr>
      <w:color w:val="000000"/>
      <w:sz w:val="24"/>
      <w:lang w:val="de-DE" w:eastAsia="de-DE"/>
    </w:rPr>
  </w:style>
  <w:style w:type="paragraph" w:styleId="af0">
    <w:name w:val="Revision"/>
    <w:hidden/>
    <w:uiPriority w:val="99"/>
    <w:semiHidden/>
    <w:rsid w:val="00071043"/>
    <w:rPr>
      <w:color w:val="000000"/>
      <w:sz w:val="24"/>
      <w:lang w:val="de-DE" w:eastAsia="de-DE"/>
    </w:rPr>
  </w:style>
  <w:style w:type="character" w:styleId="af1">
    <w:name w:val="Strong"/>
    <w:qFormat/>
    <w:rsid w:val="002C569C"/>
    <w:rPr>
      <w:b/>
      <w:bCs/>
    </w:rPr>
  </w:style>
  <w:style w:type="paragraph" w:styleId="-HTML">
    <w:name w:val="HTML Preformatted"/>
    <w:basedOn w:val="a"/>
    <w:link w:val="-HTMLChar"/>
    <w:uiPriority w:val="99"/>
    <w:unhideWhenUsed/>
    <w:rsid w:val="0063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olor w:val="auto"/>
      <w:sz w:val="20"/>
    </w:rPr>
  </w:style>
  <w:style w:type="character" w:customStyle="1" w:styleId="-HTMLChar">
    <w:name w:val="HTML wedi'i Rhagfformatio Nod"/>
    <w:link w:val="-HTML"/>
    <w:uiPriority w:val="99"/>
    <w:rsid w:val="0063309F"/>
    <w:rPr>
      <w:rFonts w:ascii="Courier New" w:hAnsi="Courier New" w:cs="Courier New"/>
    </w:rPr>
  </w:style>
  <w:style w:type="character" w:styleId="HTML">
    <w:name w:val="HTML Cite"/>
    <w:uiPriority w:val="99"/>
    <w:unhideWhenUsed/>
    <w:rsid w:val="00F63CBD"/>
    <w:rPr>
      <w:i/>
      <w:iCs/>
    </w:rPr>
  </w:style>
  <w:style w:type="character" w:customStyle="1" w:styleId="author">
    <w:name w:val="author"/>
    <w:rsid w:val="00F63CBD"/>
  </w:style>
  <w:style w:type="character" w:customStyle="1" w:styleId="pubyear">
    <w:name w:val="pubyear"/>
    <w:rsid w:val="00F63CBD"/>
  </w:style>
  <w:style w:type="character" w:customStyle="1" w:styleId="chaptertitle">
    <w:name w:val="chaptertitle"/>
    <w:rsid w:val="00F63CBD"/>
  </w:style>
  <w:style w:type="character" w:customStyle="1" w:styleId="booktitle">
    <w:name w:val="booktitle"/>
    <w:rsid w:val="00F63CBD"/>
  </w:style>
  <w:style w:type="character" w:customStyle="1" w:styleId="pagefirst">
    <w:name w:val="pagefirst"/>
    <w:rsid w:val="00F63CBD"/>
  </w:style>
  <w:style w:type="character" w:customStyle="1" w:styleId="pagelast">
    <w:name w:val="pagelast"/>
    <w:rsid w:val="00F63CBD"/>
  </w:style>
</w:styles>
</file>

<file path=word/webSettings.xml><?xml version="1.0" encoding="utf-8"?>
<w:webSettings xmlns:r="http://schemas.openxmlformats.org/officeDocument/2006/relationships" xmlns:w="http://schemas.openxmlformats.org/wordprocessingml/2006/main">
  <w:divs>
    <w:div w:id="327834098">
      <w:bodyDiv w:val="1"/>
      <w:marLeft w:val="0"/>
      <w:marRight w:val="0"/>
      <w:marTop w:val="0"/>
      <w:marBottom w:val="0"/>
      <w:divBdr>
        <w:top w:val="none" w:sz="0" w:space="0" w:color="auto"/>
        <w:left w:val="none" w:sz="0" w:space="0" w:color="auto"/>
        <w:bottom w:val="none" w:sz="0" w:space="0" w:color="auto"/>
        <w:right w:val="none" w:sz="0" w:space="0" w:color="auto"/>
      </w:divBdr>
    </w:div>
    <w:div w:id="430704794">
      <w:bodyDiv w:val="1"/>
      <w:marLeft w:val="0"/>
      <w:marRight w:val="0"/>
      <w:marTop w:val="0"/>
      <w:marBottom w:val="0"/>
      <w:divBdr>
        <w:top w:val="none" w:sz="0" w:space="0" w:color="auto"/>
        <w:left w:val="none" w:sz="0" w:space="0" w:color="auto"/>
        <w:bottom w:val="none" w:sz="0" w:space="0" w:color="auto"/>
        <w:right w:val="none" w:sz="0" w:space="0" w:color="auto"/>
      </w:divBdr>
    </w:div>
    <w:div w:id="445277009">
      <w:bodyDiv w:val="1"/>
      <w:marLeft w:val="0"/>
      <w:marRight w:val="0"/>
      <w:marTop w:val="0"/>
      <w:marBottom w:val="0"/>
      <w:divBdr>
        <w:top w:val="none" w:sz="0" w:space="0" w:color="auto"/>
        <w:left w:val="none" w:sz="0" w:space="0" w:color="auto"/>
        <w:bottom w:val="none" w:sz="0" w:space="0" w:color="auto"/>
        <w:right w:val="none" w:sz="0" w:space="0" w:color="auto"/>
      </w:divBdr>
    </w:div>
    <w:div w:id="725494156">
      <w:bodyDiv w:val="1"/>
      <w:marLeft w:val="0"/>
      <w:marRight w:val="0"/>
      <w:marTop w:val="0"/>
      <w:marBottom w:val="0"/>
      <w:divBdr>
        <w:top w:val="none" w:sz="0" w:space="0" w:color="auto"/>
        <w:left w:val="none" w:sz="0" w:space="0" w:color="auto"/>
        <w:bottom w:val="none" w:sz="0" w:space="0" w:color="auto"/>
        <w:right w:val="none" w:sz="0" w:space="0" w:color="auto"/>
      </w:divBdr>
    </w:div>
    <w:div w:id="809712903">
      <w:bodyDiv w:val="1"/>
      <w:marLeft w:val="0"/>
      <w:marRight w:val="0"/>
      <w:marTop w:val="0"/>
      <w:marBottom w:val="0"/>
      <w:divBdr>
        <w:top w:val="none" w:sz="0" w:space="0" w:color="auto"/>
        <w:left w:val="none" w:sz="0" w:space="0" w:color="auto"/>
        <w:bottom w:val="none" w:sz="0" w:space="0" w:color="auto"/>
        <w:right w:val="none" w:sz="0" w:space="0" w:color="auto"/>
      </w:divBdr>
      <w:divsChild>
        <w:div w:id="411969877">
          <w:marLeft w:val="0"/>
          <w:marRight w:val="0"/>
          <w:marTop w:val="120"/>
          <w:marBottom w:val="0"/>
          <w:divBdr>
            <w:top w:val="none" w:sz="0" w:space="0" w:color="auto"/>
            <w:left w:val="none" w:sz="0" w:space="0" w:color="auto"/>
            <w:bottom w:val="none" w:sz="0" w:space="0" w:color="auto"/>
            <w:right w:val="none" w:sz="0" w:space="0" w:color="auto"/>
          </w:divBdr>
        </w:div>
        <w:div w:id="1417168613">
          <w:marLeft w:val="0"/>
          <w:marRight w:val="0"/>
          <w:marTop w:val="0"/>
          <w:marBottom w:val="0"/>
          <w:divBdr>
            <w:top w:val="single" w:sz="18" w:space="6" w:color="E1E9EB"/>
            <w:left w:val="none" w:sz="0" w:space="0" w:color="auto"/>
            <w:bottom w:val="none" w:sz="0" w:space="0" w:color="auto"/>
            <w:right w:val="none" w:sz="0" w:space="0" w:color="auto"/>
          </w:divBdr>
        </w:div>
      </w:divsChild>
    </w:div>
    <w:div w:id="820314608">
      <w:bodyDiv w:val="1"/>
      <w:marLeft w:val="0"/>
      <w:marRight w:val="0"/>
      <w:marTop w:val="0"/>
      <w:marBottom w:val="0"/>
      <w:divBdr>
        <w:top w:val="none" w:sz="0" w:space="0" w:color="auto"/>
        <w:left w:val="none" w:sz="0" w:space="0" w:color="auto"/>
        <w:bottom w:val="none" w:sz="0" w:space="0" w:color="auto"/>
        <w:right w:val="none" w:sz="0" w:space="0" w:color="auto"/>
      </w:divBdr>
    </w:div>
    <w:div w:id="889652759">
      <w:bodyDiv w:val="1"/>
      <w:marLeft w:val="0"/>
      <w:marRight w:val="0"/>
      <w:marTop w:val="0"/>
      <w:marBottom w:val="0"/>
      <w:divBdr>
        <w:top w:val="none" w:sz="0" w:space="0" w:color="auto"/>
        <w:left w:val="none" w:sz="0" w:space="0" w:color="auto"/>
        <w:bottom w:val="none" w:sz="0" w:space="0" w:color="auto"/>
        <w:right w:val="none" w:sz="0" w:space="0" w:color="auto"/>
      </w:divBdr>
    </w:div>
    <w:div w:id="902062416">
      <w:bodyDiv w:val="1"/>
      <w:marLeft w:val="0"/>
      <w:marRight w:val="0"/>
      <w:marTop w:val="0"/>
      <w:marBottom w:val="0"/>
      <w:divBdr>
        <w:top w:val="none" w:sz="0" w:space="0" w:color="auto"/>
        <w:left w:val="none" w:sz="0" w:space="0" w:color="auto"/>
        <w:bottom w:val="none" w:sz="0" w:space="0" w:color="auto"/>
        <w:right w:val="none" w:sz="0" w:space="0" w:color="auto"/>
      </w:divBdr>
    </w:div>
    <w:div w:id="1062025421">
      <w:bodyDiv w:val="1"/>
      <w:marLeft w:val="0"/>
      <w:marRight w:val="0"/>
      <w:marTop w:val="0"/>
      <w:marBottom w:val="0"/>
      <w:divBdr>
        <w:top w:val="none" w:sz="0" w:space="0" w:color="auto"/>
        <w:left w:val="none" w:sz="0" w:space="0" w:color="auto"/>
        <w:bottom w:val="none" w:sz="0" w:space="0" w:color="auto"/>
        <w:right w:val="none" w:sz="0" w:space="0" w:color="auto"/>
      </w:divBdr>
      <w:divsChild>
        <w:div w:id="818226781">
          <w:marLeft w:val="0"/>
          <w:marRight w:val="0"/>
          <w:marTop w:val="0"/>
          <w:marBottom w:val="0"/>
          <w:divBdr>
            <w:top w:val="none" w:sz="0" w:space="0" w:color="auto"/>
            <w:left w:val="none" w:sz="0" w:space="0" w:color="auto"/>
            <w:bottom w:val="none" w:sz="0" w:space="0" w:color="auto"/>
            <w:right w:val="none" w:sz="0" w:space="0" w:color="auto"/>
          </w:divBdr>
        </w:div>
        <w:div w:id="1123115483">
          <w:marLeft w:val="0"/>
          <w:marRight w:val="0"/>
          <w:marTop w:val="15"/>
          <w:marBottom w:val="15"/>
          <w:divBdr>
            <w:top w:val="none" w:sz="0" w:space="0" w:color="auto"/>
            <w:left w:val="none" w:sz="0" w:space="0" w:color="auto"/>
            <w:bottom w:val="none" w:sz="0" w:space="0" w:color="auto"/>
            <w:right w:val="none" w:sz="0" w:space="0" w:color="auto"/>
          </w:divBdr>
        </w:div>
      </w:divsChild>
    </w:div>
    <w:div w:id="1241259368">
      <w:bodyDiv w:val="1"/>
      <w:marLeft w:val="0"/>
      <w:marRight w:val="0"/>
      <w:marTop w:val="0"/>
      <w:marBottom w:val="0"/>
      <w:divBdr>
        <w:top w:val="none" w:sz="0" w:space="0" w:color="auto"/>
        <w:left w:val="none" w:sz="0" w:space="0" w:color="auto"/>
        <w:bottom w:val="none" w:sz="0" w:space="0" w:color="auto"/>
        <w:right w:val="none" w:sz="0" w:space="0" w:color="auto"/>
      </w:divBdr>
    </w:div>
    <w:div w:id="1248462782">
      <w:bodyDiv w:val="1"/>
      <w:marLeft w:val="0"/>
      <w:marRight w:val="0"/>
      <w:marTop w:val="0"/>
      <w:marBottom w:val="0"/>
      <w:divBdr>
        <w:top w:val="none" w:sz="0" w:space="0" w:color="auto"/>
        <w:left w:val="none" w:sz="0" w:space="0" w:color="auto"/>
        <w:bottom w:val="none" w:sz="0" w:space="0" w:color="auto"/>
        <w:right w:val="none" w:sz="0" w:space="0" w:color="auto"/>
      </w:divBdr>
    </w:div>
    <w:div w:id="1280646361">
      <w:bodyDiv w:val="1"/>
      <w:marLeft w:val="0"/>
      <w:marRight w:val="0"/>
      <w:marTop w:val="0"/>
      <w:marBottom w:val="0"/>
      <w:divBdr>
        <w:top w:val="none" w:sz="0" w:space="0" w:color="auto"/>
        <w:left w:val="none" w:sz="0" w:space="0" w:color="auto"/>
        <w:bottom w:val="none" w:sz="0" w:space="0" w:color="auto"/>
        <w:right w:val="none" w:sz="0" w:space="0" w:color="auto"/>
      </w:divBdr>
    </w:div>
    <w:div w:id="1479420395">
      <w:bodyDiv w:val="1"/>
      <w:marLeft w:val="0"/>
      <w:marRight w:val="0"/>
      <w:marTop w:val="0"/>
      <w:marBottom w:val="0"/>
      <w:divBdr>
        <w:top w:val="none" w:sz="0" w:space="0" w:color="auto"/>
        <w:left w:val="none" w:sz="0" w:space="0" w:color="auto"/>
        <w:bottom w:val="none" w:sz="0" w:space="0" w:color="auto"/>
        <w:right w:val="none" w:sz="0" w:space="0" w:color="auto"/>
      </w:divBdr>
    </w:div>
    <w:div w:id="15661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p9@aber.ac.uk" TargetMode="External"/><Relationship Id="rId13" Type="http://schemas.openxmlformats.org/officeDocument/2006/relationships/hyperlink" Target="http://en.wikipedia.org/wiki/Kozani_(regional_unit)" TargetMode="External"/><Relationship Id="rId18" Type="http://schemas.openxmlformats.org/officeDocument/2006/relationships/hyperlink" Target="http://en.wikipedia.org/wiki/Greece" TargetMode="External"/><Relationship Id="rId26" Type="http://schemas.openxmlformats.org/officeDocument/2006/relationships/hyperlink" Target="http://en.wikipedia.org/wiki/Polykastro" TargetMode="External"/><Relationship Id="rId3" Type="http://schemas.openxmlformats.org/officeDocument/2006/relationships/styles" Target="styles.xml"/><Relationship Id="rId21" Type="http://schemas.openxmlformats.org/officeDocument/2006/relationships/hyperlink" Target="http://en.wikipedia.org/wiki/Gostiva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pedia.org/wiki/Grevena_(regional_unit)" TargetMode="External"/><Relationship Id="rId17" Type="http://schemas.openxmlformats.org/officeDocument/2006/relationships/hyperlink" Target="http://en.wikipedia.org/wiki/Vardar" TargetMode="External"/><Relationship Id="rId25" Type="http://schemas.openxmlformats.org/officeDocument/2006/relationships/hyperlink" Target="http://en.wikipedia.org/wiki/Gevgelija"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Thermaic_Gulf" TargetMode="External"/><Relationship Id="rId20" Type="http://schemas.openxmlformats.org/officeDocument/2006/relationships/hyperlink" Target="http://en.wikipedia.org/wiki/Gostivar" TargetMode="External"/><Relationship Id="rId29" Type="http://schemas.openxmlformats.org/officeDocument/2006/relationships/hyperlink" Target="http://en.wikipedia.org/wiki/Central_Macedo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est_Macedonia" TargetMode="External"/><Relationship Id="rId24" Type="http://schemas.openxmlformats.org/officeDocument/2006/relationships/hyperlink" Target="http://en.wikipedia.org/wiki/Greece"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en.wikipedia.org/wiki/Pieria_(regional_unit)" TargetMode="External"/><Relationship Id="rId23" Type="http://schemas.openxmlformats.org/officeDocument/2006/relationships/hyperlink" Target="http://en.wikipedia.org/wiki/Veles_(city)" TargetMode="External"/><Relationship Id="rId28" Type="http://schemas.openxmlformats.org/officeDocument/2006/relationships/hyperlink" Target="http://en.wikipedia.org/wiki/Aegean_Sea" TargetMode="External"/><Relationship Id="rId36" Type="http://schemas.openxmlformats.org/officeDocument/2006/relationships/theme" Target="theme/theme1.xml"/><Relationship Id="rId10" Type="http://schemas.openxmlformats.org/officeDocument/2006/relationships/hyperlink" Target="http://en.wikipedia.org/wiki/Modern_regions_of_Greece" TargetMode="External"/><Relationship Id="rId19" Type="http://schemas.openxmlformats.org/officeDocument/2006/relationships/hyperlink" Target="http://en.wikipedia.org/wiki/Vrutok"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en.wikipedia.org/wiki/Greece" TargetMode="External"/><Relationship Id="rId14" Type="http://schemas.openxmlformats.org/officeDocument/2006/relationships/hyperlink" Target="http://en.wikipedia.org/wiki/Central_Macedonia" TargetMode="External"/><Relationship Id="rId22" Type="http://schemas.openxmlformats.org/officeDocument/2006/relationships/hyperlink" Target="http://en.wikipedia.org/wiki/Skopje" TargetMode="External"/><Relationship Id="rId27" Type="http://schemas.openxmlformats.org/officeDocument/2006/relationships/hyperlink" Target="http://en.wikipedia.org/wiki/Axioupoli" TargetMode="External"/><Relationship Id="rId30" Type="http://schemas.openxmlformats.org/officeDocument/2006/relationships/hyperlink" Target="http://en.wikipedia.org/wiki/Thessaloniki"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2530-CC78-4375-9A6B-E230C2B7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10467</Words>
  <Characters>59666</Characters>
  <Application>Microsoft Office Word</Application>
  <DocSecurity>0</DocSecurity>
  <Lines>497</Lines>
  <Paragraphs>139</Paragraphs>
  <ScaleCrop>false</ScaleCrop>
  <HeadingPairs>
    <vt:vector size="6" baseType="variant">
      <vt:variant>
        <vt:lpstr>Title</vt:lpstr>
      </vt:variant>
      <vt:variant>
        <vt:i4>1</vt:i4>
      </vt:variant>
      <vt:variant>
        <vt:lpstr>Τίτλος</vt:lpstr>
      </vt:variant>
      <vt:variant>
        <vt:i4>1</vt:i4>
      </vt:variant>
      <vt:variant>
        <vt:lpstr>Teitl</vt:lpstr>
      </vt:variant>
      <vt:variant>
        <vt:i4>1</vt:i4>
      </vt:variant>
    </vt:vector>
  </HeadingPairs>
  <TitlesOfParts>
    <vt:vector size="3" baseType="lpstr">
      <vt:lpstr>How the western frontiers were won with the help of geophysics</vt:lpstr>
      <vt:lpstr>How the western frontiers were won with the help of geophysics</vt:lpstr>
      <vt:lpstr>How the western frontiers were won with the help of geophysics</vt:lpstr>
    </vt:vector>
  </TitlesOfParts>
  <Company/>
  <LinksUpToDate>false</LinksUpToDate>
  <CharactersWithSpaces>69994</CharactersWithSpaces>
  <SharedDoc>false</SharedDoc>
  <HLinks>
    <vt:vector size="150" baseType="variant">
      <vt:variant>
        <vt:i4>1310793</vt:i4>
      </vt:variant>
      <vt:variant>
        <vt:i4>72</vt:i4>
      </vt:variant>
      <vt:variant>
        <vt:i4>0</vt:i4>
      </vt:variant>
      <vt:variant>
        <vt:i4>5</vt:i4>
      </vt:variant>
      <vt:variant>
        <vt:lpwstr>http://en.wikipedia.org/wiki/Thessaloniki</vt:lpwstr>
      </vt:variant>
      <vt:variant>
        <vt:lpwstr/>
      </vt:variant>
      <vt:variant>
        <vt:i4>6881304</vt:i4>
      </vt:variant>
      <vt:variant>
        <vt:i4>69</vt:i4>
      </vt:variant>
      <vt:variant>
        <vt:i4>0</vt:i4>
      </vt:variant>
      <vt:variant>
        <vt:i4>5</vt:i4>
      </vt:variant>
      <vt:variant>
        <vt:lpwstr>http://en.wikipedia.org/wiki/Central_Macedonia</vt:lpwstr>
      </vt:variant>
      <vt:variant>
        <vt:lpwstr/>
      </vt:variant>
      <vt:variant>
        <vt:i4>4325416</vt:i4>
      </vt:variant>
      <vt:variant>
        <vt:i4>66</vt:i4>
      </vt:variant>
      <vt:variant>
        <vt:i4>0</vt:i4>
      </vt:variant>
      <vt:variant>
        <vt:i4>5</vt:i4>
      </vt:variant>
      <vt:variant>
        <vt:lpwstr>http://en.wikipedia.org/wiki/Aegean_Sea</vt:lpwstr>
      </vt:variant>
      <vt:variant>
        <vt:lpwstr/>
      </vt:variant>
      <vt:variant>
        <vt:i4>6553662</vt:i4>
      </vt:variant>
      <vt:variant>
        <vt:i4>63</vt:i4>
      </vt:variant>
      <vt:variant>
        <vt:i4>0</vt:i4>
      </vt:variant>
      <vt:variant>
        <vt:i4>5</vt:i4>
      </vt:variant>
      <vt:variant>
        <vt:lpwstr>http://en.wikipedia.org/wiki/Axioupoli</vt:lpwstr>
      </vt:variant>
      <vt:variant>
        <vt:lpwstr/>
      </vt:variant>
      <vt:variant>
        <vt:i4>6881334</vt:i4>
      </vt:variant>
      <vt:variant>
        <vt:i4>60</vt:i4>
      </vt:variant>
      <vt:variant>
        <vt:i4>0</vt:i4>
      </vt:variant>
      <vt:variant>
        <vt:i4>5</vt:i4>
      </vt:variant>
      <vt:variant>
        <vt:lpwstr>http://en.wikipedia.org/wiki/Polykastro</vt:lpwstr>
      </vt:variant>
      <vt:variant>
        <vt:lpwstr/>
      </vt:variant>
      <vt:variant>
        <vt:i4>6488113</vt:i4>
      </vt:variant>
      <vt:variant>
        <vt:i4>57</vt:i4>
      </vt:variant>
      <vt:variant>
        <vt:i4>0</vt:i4>
      </vt:variant>
      <vt:variant>
        <vt:i4>5</vt:i4>
      </vt:variant>
      <vt:variant>
        <vt:lpwstr>http://en.wikipedia.org/wiki/Gevgelija</vt:lpwstr>
      </vt:variant>
      <vt:variant>
        <vt:lpwstr/>
      </vt:variant>
      <vt:variant>
        <vt:i4>8257570</vt:i4>
      </vt:variant>
      <vt:variant>
        <vt:i4>54</vt:i4>
      </vt:variant>
      <vt:variant>
        <vt:i4>0</vt:i4>
      </vt:variant>
      <vt:variant>
        <vt:i4>5</vt:i4>
      </vt:variant>
      <vt:variant>
        <vt:lpwstr>http://en.wikipedia.org/wiki/Greece</vt:lpwstr>
      </vt:variant>
      <vt:variant>
        <vt:lpwstr/>
      </vt:variant>
      <vt:variant>
        <vt:i4>5111933</vt:i4>
      </vt:variant>
      <vt:variant>
        <vt:i4>51</vt:i4>
      </vt:variant>
      <vt:variant>
        <vt:i4>0</vt:i4>
      </vt:variant>
      <vt:variant>
        <vt:i4>5</vt:i4>
      </vt:variant>
      <vt:variant>
        <vt:lpwstr>http://en.wikipedia.org/wiki/Veles_(city)</vt:lpwstr>
      </vt:variant>
      <vt:variant>
        <vt:lpwstr/>
      </vt:variant>
      <vt:variant>
        <vt:i4>6881326</vt:i4>
      </vt:variant>
      <vt:variant>
        <vt:i4>48</vt:i4>
      </vt:variant>
      <vt:variant>
        <vt:i4>0</vt:i4>
      </vt:variant>
      <vt:variant>
        <vt:i4>5</vt:i4>
      </vt:variant>
      <vt:variant>
        <vt:lpwstr>http://en.wikipedia.org/wiki/Skopje</vt:lpwstr>
      </vt:variant>
      <vt:variant>
        <vt:lpwstr/>
      </vt:variant>
      <vt:variant>
        <vt:i4>196696</vt:i4>
      </vt:variant>
      <vt:variant>
        <vt:i4>45</vt:i4>
      </vt:variant>
      <vt:variant>
        <vt:i4>0</vt:i4>
      </vt:variant>
      <vt:variant>
        <vt:i4>5</vt:i4>
      </vt:variant>
      <vt:variant>
        <vt:lpwstr>http://en.wikipedia.org/wiki/Gostivar</vt:lpwstr>
      </vt:variant>
      <vt:variant>
        <vt:lpwstr/>
      </vt:variant>
      <vt:variant>
        <vt:i4>196696</vt:i4>
      </vt:variant>
      <vt:variant>
        <vt:i4>42</vt:i4>
      </vt:variant>
      <vt:variant>
        <vt:i4>0</vt:i4>
      </vt:variant>
      <vt:variant>
        <vt:i4>5</vt:i4>
      </vt:variant>
      <vt:variant>
        <vt:lpwstr>http://en.wikipedia.org/wiki/Gostivar</vt:lpwstr>
      </vt:variant>
      <vt:variant>
        <vt:lpwstr/>
      </vt:variant>
      <vt:variant>
        <vt:i4>7536691</vt:i4>
      </vt:variant>
      <vt:variant>
        <vt:i4>39</vt:i4>
      </vt:variant>
      <vt:variant>
        <vt:i4>0</vt:i4>
      </vt:variant>
      <vt:variant>
        <vt:i4>5</vt:i4>
      </vt:variant>
      <vt:variant>
        <vt:lpwstr>http://en.wikipedia.org/wiki/Vrutok</vt:lpwstr>
      </vt:variant>
      <vt:variant>
        <vt:lpwstr/>
      </vt:variant>
      <vt:variant>
        <vt:i4>8257570</vt:i4>
      </vt:variant>
      <vt:variant>
        <vt:i4>36</vt:i4>
      </vt:variant>
      <vt:variant>
        <vt:i4>0</vt:i4>
      </vt:variant>
      <vt:variant>
        <vt:i4>5</vt:i4>
      </vt:variant>
      <vt:variant>
        <vt:lpwstr>http://en.wikipedia.org/wiki/Greece</vt:lpwstr>
      </vt:variant>
      <vt:variant>
        <vt:lpwstr/>
      </vt:variant>
      <vt:variant>
        <vt:i4>7995440</vt:i4>
      </vt:variant>
      <vt:variant>
        <vt:i4>33</vt:i4>
      </vt:variant>
      <vt:variant>
        <vt:i4>0</vt:i4>
      </vt:variant>
      <vt:variant>
        <vt:i4>5</vt:i4>
      </vt:variant>
      <vt:variant>
        <vt:lpwstr>http://en.wikipedia.org/wiki/Vardar</vt:lpwstr>
      </vt:variant>
      <vt:variant>
        <vt:lpwstr/>
      </vt:variant>
      <vt:variant>
        <vt:i4>4587558</vt:i4>
      </vt:variant>
      <vt:variant>
        <vt:i4>30</vt:i4>
      </vt:variant>
      <vt:variant>
        <vt:i4>0</vt:i4>
      </vt:variant>
      <vt:variant>
        <vt:i4>5</vt:i4>
      </vt:variant>
      <vt:variant>
        <vt:lpwstr>http://en.wikipedia.org/wiki/Thermaic_Gulf</vt:lpwstr>
      </vt:variant>
      <vt:variant>
        <vt:lpwstr/>
      </vt:variant>
      <vt:variant>
        <vt:i4>6422645</vt:i4>
      </vt:variant>
      <vt:variant>
        <vt:i4>27</vt:i4>
      </vt:variant>
      <vt:variant>
        <vt:i4>0</vt:i4>
      </vt:variant>
      <vt:variant>
        <vt:i4>5</vt:i4>
      </vt:variant>
      <vt:variant>
        <vt:lpwstr>http://en.wikipedia.org/wiki/Pieria_(regional_unit)</vt:lpwstr>
      </vt:variant>
      <vt:variant>
        <vt:lpwstr/>
      </vt:variant>
      <vt:variant>
        <vt:i4>1966149</vt:i4>
      </vt:variant>
      <vt:variant>
        <vt:i4>24</vt:i4>
      </vt:variant>
      <vt:variant>
        <vt:i4>0</vt:i4>
      </vt:variant>
      <vt:variant>
        <vt:i4>5</vt:i4>
      </vt:variant>
      <vt:variant>
        <vt:lpwstr>http://en.wikipedia.org/wiki/Imathia</vt:lpwstr>
      </vt:variant>
      <vt:variant>
        <vt:lpwstr/>
      </vt:variant>
      <vt:variant>
        <vt:i4>6881304</vt:i4>
      </vt:variant>
      <vt:variant>
        <vt:i4>21</vt:i4>
      </vt:variant>
      <vt:variant>
        <vt:i4>0</vt:i4>
      </vt:variant>
      <vt:variant>
        <vt:i4>5</vt:i4>
      </vt:variant>
      <vt:variant>
        <vt:lpwstr>http://en.wikipedia.org/wiki/Central_Macedonia</vt:lpwstr>
      </vt:variant>
      <vt:variant>
        <vt:lpwstr/>
      </vt:variant>
      <vt:variant>
        <vt:i4>6357096</vt:i4>
      </vt:variant>
      <vt:variant>
        <vt:i4>18</vt:i4>
      </vt:variant>
      <vt:variant>
        <vt:i4>0</vt:i4>
      </vt:variant>
      <vt:variant>
        <vt:i4>5</vt:i4>
      </vt:variant>
      <vt:variant>
        <vt:lpwstr>http://en.wikipedia.org/wiki/Kozani_(regional_unit)</vt:lpwstr>
      </vt:variant>
      <vt:variant>
        <vt:lpwstr/>
      </vt:variant>
      <vt:variant>
        <vt:i4>655454</vt:i4>
      </vt:variant>
      <vt:variant>
        <vt:i4>15</vt:i4>
      </vt:variant>
      <vt:variant>
        <vt:i4>0</vt:i4>
      </vt:variant>
      <vt:variant>
        <vt:i4>5</vt:i4>
      </vt:variant>
      <vt:variant>
        <vt:lpwstr>http://en.wikipedia.org/wiki/Grevena_(regional_unit)</vt:lpwstr>
      </vt:variant>
      <vt:variant>
        <vt:lpwstr/>
      </vt:variant>
      <vt:variant>
        <vt:i4>9</vt:i4>
      </vt:variant>
      <vt:variant>
        <vt:i4>12</vt:i4>
      </vt:variant>
      <vt:variant>
        <vt:i4>0</vt:i4>
      </vt:variant>
      <vt:variant>
        <vt:i4>5</vt:i4>
      </vt:variant>
      <vt:variant>
        <vt:lpwstr>http://en.wikipedia.org/wiki/Kastoria_(regional_unit)</vt:lpwstr>
      </vt:variant>
      <vt:variant>
        <vt:lpwstr/>
      </vt:variant>
      <vt:variant>
        <vt:i4>4587552</vt:i4>
      </vt:variant>
      <vt:variant>
        <vt:i4>9</vt:i4>
      </vt:variant>
      <vt:variant>
        <vt:i4>0</vt:i4>
      </vt:variant>
      <vt:variant>
        <vt:i4>5</vt:i4>
      </vt:variant>
      <vt:variant>
        <vt:lpwstr>http://en.wikipedia.org/wiki/West_Macedonia</vt:lpwstr>
      </vt:variant>
      <vt:variant>
        <vt:lpwstr/>
      </vt:variant>
      <vt:variant>
        <vt:i4>65663</vt:i4>
      </vt:variant>
      <vt:variant>
        <vt:i4>6</vt:i4>
      </vt:variant>
      <vt:variant>
        <vt:i4>0</vt:i4>
      </vt:variant>
      <vt:variant>
        <vt:i4>5</vt:i4>
      </vt:variant>
      <vt:variant>
        <vt:lpwstr>http://en.wikipedia.org/wiki/Modern_regions_of_Greece</vt:lpwstr>
      </vt:variant>
      <vt:variant>
        <vt:lpwstr/>
      </vt:variant>
      <vt:variant>
        <vt:i4>8257570</vt:i4>
      </vt:variant>
      <vt:variant>
        <vt:i4>3</vt:i4>
      </vt:variant>
      <vt:variant>
        <vt:i4>0</vt:i4>
      </vt:variant>
      <vt:variant>
        <vt:i4>5</vt:i4>
      </vt:variant>
      <vt:variant>
        <vt:lpwstr>http://en.wikipedia.org/wiki/Greece</vt:lpwstr>
      </vt:variant>
      <vt:variant>
        <vt:lpwstr/>
      </vt:variant>
      <vt:variant>
        <vt:i4>65578</vt:i4>
      </vt:variant>
      <vt:variant>
        <vt:i4>0</vt:i4>
      </vt:variant>
      <vt:variant>
        <vt:i4>0</vt:i4>
      </vt:variant>
      <vt:variant>
        <vt:i4>5</vt:i4>
      </vt:variant>
      <vt:variant>
        <vt:lpwstr>mailto:gep9@aber.ac.uk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western frontiers were won with the help of geophysics</dc:title>
  <dc:creator>poeschl</dc:creator>
  <cp:lastModifiedBy>George P Petropoulos</cp:lastModifiedBy>
  <cp:revision>15</cp:revision>
  <cp:lastPrinted>2013-04-30T12:12:00Z</cp:lastPrinted>
  <dcterms:created xsi:type="dcterms:W3CDTF">2014-05-10T21:37:00Z</dcterms:created>
  <dcterms:modified xsi:type="dcterms:W3CDTF">2014-05-11T00:24:00Z</dcterms:modified>
</cp:coreProperties>
</file>