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C9943F" w14:textId="069E0312" w:rsidR="00C7030F" w:rsidRPr="00D9133E" w:rsidRDefault="00C7030F" w:rsidP="00491FB8">
      <w:pPr>
        <w:tabs>
          <w:tab w:val="left" w:pos="2694"/>
        </w:tabs>
        <w:spacing w:line="480" w:lineRule="auto"/>
        <w:jc w:val="center"/>
        <w:rPr>
          <w:b/>
          <w:color w:val="000000" w:themeColor="text1"/>
        </w:rPr>
      </w:pPr>
      <w:bookmarkStart w:id="0" w:name="_GoBack"/>
      <w:bookmarkEnd w:id="0"/>
      <w:r w:rsidRPr="00D9133E">
        <w:rPr>
          <w:b/>
          <w:bCs/>
          <w:color w:val="000000" w:themeColor="text1"/>
        </w:rPr>
        <w:t xml:space="preserve">Texture Analysis </w:t>
      </w:r>
      <w:r w:rsidR="00B937D0" w:rsidRPr="00D9133E">
        <w:rPr>
          <w:b/>
          <w:bCs/>
          <w:color w:val="000000" w:themeColor="text1"/>
        </w:rPr>
        <w:t xml:space="preserve">Based on Gabor filters </w:t>
      </w:r>
      <w:r w:rsidRPr="00D9133E">
        <w:rPr>
          <w:b/>
          <w:bCs/>
          <w:color w:val="000000" w:themeColor="text1"/>
        </w:rPr>
        <w:t>Improves the Estimate of Bone Fracture Risk from DXA Images</w:t>
      </w:r>
    </w:p>
    <w:p w14:paraId="0448FC4C" w14:textId="77777777" w:rsidR="00C7030F" w:rsidRPr="00D9133E" w:rsidRDefault="00C7030F" w:rsidP="00C06799">
      <w:pPr>
        <w:pStyle w:val="NormalWeb"/>
        <w:spacing w:line="480" w:lineRule="auto"/>
        <w:rPr>
          <w:color w:val="000000" w:themeColor="text1"/>
        </w:rPr>
      </w:pPr>
    </w:p>
    <w:p w14:paraId="7F03A70E" w14:textId="065DF81A" w:rsidR="00C7030F" w:rsidRPr="00D9133E" w:rsidRDefault="00C7030F" w:rsidP="00686929">
      <w:pPr>
        <w:pStyle w:val="NormalWeb"/>
        <w:spacing w:before="0" w:beforeAutospacing="0" w:after="0" w:afterAutospacing="0" w:line="480" w:lineRule="auto"/>
        <w:jc w:val="center"/>
        <w:rPr>
          <w:color w:val="000000" w:themeColor="text1"/>
          <w:vertAlign w:val="superscript"/>
        </w:rPr>
      </w:pPr>
      <w:proofErr w:type="spellStart"/>
      <w:r w:rsidRPr="00D9133E">
        <w:rPr>
          <w:color w:val="000000" w:themeColor="text1"/>
        </w:rPr>
        <w:t>Rui</w:t>
      </w:r>
      <w:proofErr w:type="spellEnd"/>
      <w:r w:rsidRPr="00D9133E">
        <w:rPr>
          <w:color w:val="000000" w:themeColor="text1"/>
        </w:rPr>
        <w:t xml:space="preserve">-Sheng </w:t>
      </w:r>
      <w:proofErr w:type="spellStart"/>
      <w:r w:rsidRPr="00D9133E">
        <w:rPr>
          <w:color w:val="000000" w:themeColor="text1"/>
        </w:rPr>
        <w:t>Lu</w:t>
      </w:r>
      <w:r w:rsidR="00491FB8" w:rsidRPr="00D9133E">
        <w:rPr>
          <w:color w:val="000000" w:themeColor="text1"/>
          <w:vertAlign w:val="superscript"/>
        </w:rPr>
        <w:t>a</w:t>
      </w:r>
      <w:proofErr w:type="spellEnd"/>
      <w:r w:rsidR="003611EE" w:rsidRPr="00D9133E">
        <w:rPr>
          <w:color w:val="000000" w:themeColor="text1"/>
          <w:vertAlign w:val="superscript"/>
        </w:rPr>
        <w:t>,</w:t>
      </w:r>
      <w:r w:rsidRPr="00D9133E">
        <w:rPr>
          <w:color w:val="000000" w:themeColor="text1"/>
          <w:vertAlign w:val="superscript"/>
        </w:rPr>
        <w:t>*</w:t>
      </w:r>
      <w:r w:rsidR="003611EE" w:rsidRPr="00D9133E">
        <w:rPr>
          <w:color w:val="000000" w:themeColor="text1"/>
        </w:rPr>
        <w:t xml:space="preserve">, </w:t>
      </w:r>
      <w:r w:rsidRPr="00D9133E">
        <w:rPr>
          <w:color w:val="000000" w:themeColor="text1"/>
        </w:rPr>
        <w:t xml:space="preserve">Elaine </w:t>
      </w:r>
      <w:proofErr w:type="spellStart"/>
      <w:r w:rsidRPr="00D9133E">
        <w:rPr>
          <w:color w:val="000000" w:themeColor="text1"/>
        </w:rPr>
        <w:t>Dennison</w:t>
      </w:r>
      <w:r w:rsidR="00491FB8" w:rsidRPr="00D9133E">
        <w:rPr>
          <w:color w:val="000000" w:themeColor="text1"/>
          <w:vertAlign w:val="superscript"/>
        </w:rPr>
        <w:t>b</w:t>
      </w:r>
      <w:proofErr w:type="spellEnd"/>
      <w:r w:rsidRPr="00D9133E">
        <w:rPr>
          <w:color w:val="000000" w:themeColor="text1"/>
        </w:rPr>
        <w:t xml:space="preserve">, Hayley </w:t>
      </w:r>
      <w:proofErr w:type="spellStart"/>
      <w:r w:rsidRPr="00D9133E">
        <w:rPr>
          <w:color w:val="000000" w:themeColor="text1"/>
        </w:rPr>
        <w:t>Denison</w:t>
      </w:r>
      <w:r w:rsidR="00491FB8" w:rsidRPr="00D9133E">
        <w:rPr>
          <w:color w:val="000000" w:themeColor="text1"/>
          <w:vertAlign w:val="superscript"/>
        </w:rPr>
        <w:t>b</w:t>
      </w:r>
      <w:proofErr w:type="spellEnd"/>
      <w:r w:rsidRPr="00D9133E">
        <w:rPr>
          <w:color w:val="000000" w:themeColor="text1"/>
        </w:rPr>
        <w:t xml:space="preserve">, Cyrus </w:t>
      </w:r>
      <w:proofErr w:type="spellStart"/>
      <w:r w:rsidRPr="00D9133E">
        <w:rPr>
          <w:color w:val="000000" w:themeColor="text1"/>
        </w:rPr>
        <w:t>Cooper</w:t>
      </w:r>
      <w:r w:rsidR="00491FB8" w:rsidRPr="00D9133E">
        <w:rPr>
          <w:color w:val="000000" w:themeColor="text1"/>
          <w:vertAlign w:val="superscript"/>
        </w:rPr>
        <w:t>b</w:t>
      </w:r>
      <w:proofErr w:type="spellEnd"/>
      <w:r w:rsidRPr="00D9133E">
        <w:rPr>
          <w:color w:val="000000" w:themeColor="text1"/>
        </w:rPr>
        <w:t xml:space="preserve">, Mark </w:t>
      </w:r>
      <w:proofErr w:type="spellStart"/>
      <w:r w:rsidRPr="00D9133E">
        <w:rPr>
          <w:color w:val="000000" w:themeColor="text1"/>
        </w:rPr>
        <w:t>Taylor</w:t>
      </w:r>
      <w:r w:rsidR="00491FB8" w:rsidRPr="00D9133E">
        <w:rPr>
          <w:color w:val="000000" w:themeColor="text1"/>
          <w:vertAlign w:val="superscript"/>
        </w:rPr>
        <w:t>a</w:t>
      </w:r>
      <w:proofErr w:type="spellEnd"/>
      <w:r w:rsidRPr="00D9133E">
        <w:rPr>
          <w:color w:val="000000" w:themeColor="text1"/>
        </w:rPr>
        <w:t xml:space="preserve">, and Murk </w:t>
      </w:r>
      <w:r w:rsidR="009A2E75" w:rsidRPr="00D9133E">
        <w:rPr>
          <w:color w:val="000000" w:themeColor="text1"/>
        </w:rPr>
        <w:t xml:space="preserve">J. </w:t>
      </w:r>
      <w:proofErr w:type="spellStart"/>
      <w:r w:rsidRPr="00D9133E">
        <w:rPr>
          <w:color w:val="000000" w:themeColor="text1"/>
        </w:rPr>
        <w:t>Bottema</w:t>
      </w:r>
      <w:r w:rsidR="00491FB8" w:rsidRPr="00D9133E">
        <w:rPr>
          <w:color w:val="000000" w:themeColor="text1"/>
          <w:vertAlign w:val="superscript"/>
        </w:rPr>
        <w:t>a</w:t>
      </w:r>
      <w:proofErr w:type="spellEnd"/>
    </w:p>
    <w:p w14:paraId="4A2CADCF" w14:textId="77777777" w:rsidR="00C7030F" w:rsidRPr="00D9133E" w:rsidRDefault="00C7030F" w:rsidP="00686929">
      <w:pPr>
        <w:pStyle w:val="NormalWeb"/>
        <w:spacing w:before="0" w:beforeAutospacing="0" w:after="0" w:afterAutospacing="0" w:line="480" w:lineRule="auto"/>
        <w:jc w:val="center"/>
        <w:rPr>
          <w:color w:val="000000" w:themeColor="text1"/>
        </w:rPr>
      </w:pPr>
    </w:p>
    <w:p w14:paraId="143D4E1C" w14:textId="74885664" w:rsidR="00C7030F" w:rsidRPr="00D9133E" w:rsidRDefault="00491FB8" w:rsidP="00B53979">
      <w:pPr>
        <w:pStyle w:val="NormalWeb"/>
        <w:spacing w:before="0" w:beforeAutospacing="0" w:after="0" w:afterAutospacing="0" w:line="480" w:lineRule="auto"/>
        <w:jc w:val="center"/>
        <w:rPr>
          <w:rFonts w:eastAsia="Times New Roman"/>
          <w:color w:val="000000" w:themeColor="text1"/>
          <w:lang w:eastAsia="en-US"/>
        </w:rPr>
      </w:pPr>
      <w:proofErr w:type="gramStart"/>
      <w:r w:rsidRPr="00D9133E">
        <w:rPr>
          <w:color w:val="000000" w:themeColor="text1"/>
          <w:vertAlign w:val="superscript"/>
        </w:rPr>
        <w:t>a</w:t>
      </w:r>
      <w:proofErr w:type="gramEnd"/>
      <w:r w:rsidRPr="00D9133E">
        <w:rPr>
          <w:color w:val="000000" w:themeColor="text1"/>
          <w:vertAlign w:val="superscript"/>
        </w:rPr>
        <w:t xml:space="preserve"> </w:t>
      </w:r>
      <w:r w:rsidR="00C7030F" w:rsidRPr="00D9133E">
        <w:rPr>
          <w:rFonts w:eastAsia="Times New Roman"/>
          <w:color w:val="000000" w:themeColor="text1"/>
          <w:lang w:eastAsia="en-US"/>
        </w:rPr>
        <w:t>School of Computer Science, Engineering and Mathematics, Flinders University</w:t>
      </w:r>
      <w:r w:rsidR="003611EE" w:rsidRPr="00D9133E">
        <w:rPr>
          <w:rFonts w:eastAsia="Times New Roman"/>
          <w:color w:val="000000" w:themeColor="text1"/>
          <w:lang w:eastAsia="en-US"/>
        </w:rPr>
        <w:t xml:space="preserve">, </w:t>
      </w:r>
      <w:r w:rsidR="00B53979" w:rsidRPr="00D9133E">
        <w:rPr>
          <w:rFonts w:eastAsia="Times New Roman"/>
          <w:color w:val="000000" w:themeColor="text1"/>
          <w:lang w:eastAsia="en-US"/>
        </w:rPr>
        <w:t xml:space="preserve">Adelaide, SA, </w:t>
      </w:r>
      <w:r w:rsidR="003611EE" w:rsidRPr="00D9133E">
        <w:rPr>
          <w:rFonts w:eastAsia="Times New Roman"/>
          <w:color w:val="000000" w:themeColor="text1"/>
          <w:lang w:eastAsia="en-US"/>
        </w:rPr>
        <w:t>Australia</w:t>
      </w:r>
    </w:p>
    <w:p w14:paraId="0EEA429F" w14:textId="0C263A39" w:rsidR="00C7030F" w:rsidRPr="00D9133E" w:rsidRDefault="00491FB8" w:rsidP="00B53979">
      <w:pPr>
        <w:pStyle w:val="NormalWeb"/>
        <w:spacing w:before="0" w:beforeAutospacing="0" w:after="0" w:afterAutospacing="0" w:line="480" w:lineRule="auto"/>
        <w:jc w:val="center"/>
        <w:rPr>
          <w:color w:val="000000" w:themeColor="text1"/>
        </w:rPr>
      </w:pPr>
      <w:proofErr w:type="gramStart"/>
      <w:r w:rsidRPr="00D9133E">
        <w:rPr>
          <w:color w:val="000000" w:themeColor="text1"/>
          <w:vertAlign w:val="superscript"/>
        </w:rPr>
        <w:t>b</w:t>
      </w:r>
      <w:proofErr w:type="gramEnd"/>
      <w:r w:rsidR="00C7030F" w:rsidRPr="00D9133E">
        <w:rPr>
          <w:color w:val="000000" w:themeColor="text1"/>
        </w:rPr>
        <w:t xml:space="preserve"> MRC Lifecourse Epidemiology Unit, Faculty of Medicine, University of Southampton</w:t>
      </w:r>
      <w:r w:rsidR="003611EE" w:rsidRPr="00D9133E">
        <w:rPr>
          <w:color w:val="000000" w:themeColor="text1"/>
        </w:rPr>
        <w:t xml:space="preserve">, </w:t>
      </w:r>
      <w:r w:rsidR="00B53979" w:rsidRPr="00D9133E">
        <w:rPr>
          <w:color w:val="000000" w:themeColor="text1"/>
        </w:rPr>
        <w:t xml:space="preserve">Southampton, </w:t>
      </w:r>
      <w:r w:rsidR="003611EE" w:rsidRPr="00D9133E">
        <w:rPr>
          <w:color w:val="000000" w:themeColor="text1"/>
        </w:rPr>
        <w:t>UK</w:t>
      </w:r>
    </w:p>
    <w:p w14:paraId="4835680B" w14:textId="2DD628A0" w:rsidR="00C7030F" w:rsidRPr="00D9133E" w:rsidRDefault="00C7030F" w:rsidP="00686929">
      <w:pPr>
        <w:pStyle w:val="NormalWeb"/>
        <w:spacing w:before="0" w:beforeAutospacing="0" w:after="0" w:afterAutospacing="0" w:line="480" w:lineRule="auto"/>
        <w:rPr>
          <w:color w:val="000000" w:themeColor="text1"/>
        </w:rPr>
      </w:pPr>
      <w:r w:rsidRPr="00D9133E">
        <w:rPr>
          <w:color w:val="000000" w:themeColor="text1"/>
        </w:rPr>
        <w:t xml:space="preserve">   </w:t>
      </w:r>
    </w:p>
    <w:p w14:paraId="43E538B3" w14:textId="77777777" w:rsidR="00C7030F" w:rsidRPr="00D9133E" w:rsidRDefault="00C7030F" w:rsidP="00686929">
      <w:pPr>
        <w:pStyle w:val="NormalWeb"/>
        <w:spacing w:before="0" w:beforeAutospacing="0" w:after="0" w:afterAutospacing="0" w:line="480" w:lineRule="auto"/>
        <w:rPr>
          <w:color w:val="000000" w:themeColor="text1"/>
        </w:rPr>
      </w:pPr>
    </w:p>
    <w:p w14:paraId="4BBD088A" w14:textId="77777777" w:rsidR="00C7030F" w:rsidRPr="00D9133E" w:rsidRDefault="00C7030F" w:rsidP="00686929">
      <w:pPr>
        <w:pStyle w:val="NormalWeb"/>
        <w:spacing w:before="0" w:beforeAutospacing="0" w:after="0" w:afterAutospacing="0" w:line="480" w:lineRule="auto"/>
        <w:rPr>
          <w:color w:val="000000" w:themeColor="text1"/>
        </w:rPr>
      </w:pPr>
    </w:p>
    <w:p w14:paraId="2DFD63FC" w14:textId="77777777" w:rsidR="00C7030F" w:rsidRPr="00D9133E" w:rsidRDefault="00C7030F" w:rsidP="00686929">
      <w:pPr>
        <w:pStyle w:val="NormalWeb"/>
        <w:spacing w:before="0" w:beforeAutospacing="0" w:after="0" w:afterAutospacing="0" w:line="480" w:lineRule="auto"/>
        <w:rPr>
          <w:color w:val="000000" w:themeColor="text1"/>
        </w:rPr>
      </w:pPr>
    </w:p>
    <w:p w14:paraId="6CF189D2" w14:textId="77777777" w:rsidR="00C7030F" w:rsidRPr="00D9133E" w:rsidRDefault="00C7030F" w:rsidP="00686929">
      <w:pPr>
        <w:shd w:val="clear" w:color="auto" w:fill="FFFFFF"/>
        <w:spacing w:line="480" w:lineRule="auto"/>
        <w:rPr>
          <w:rFonts w:eastAsia="SimSun"/>
          <w:color w:val="000000" w:themeColor="text1"/>
          <w:lang w:eastAsia="zh-CN"/>
        </w:rPr>
      </w:pPr>
      <w:r w:rsidRPr="00D9133E">
        <w:rPr>
          <w:b/>
          <w:bCs/>
          <w:color w:val="000000" w:themeColor="text1"/>
        </w:rPr>
        <w:t xml:space="preserve">*Corresponding author: </w:t>
      </w:r>
      <w:proofErr w:type="spellStart"/>
      <w:r w:rsidRPr="00D9133E">
        <w:rPr>
          <w:rFonts w:eastAsia="SimSun"/>
          <w:color w:val="000000" w:themeColor="text1"/>
          <w:lang w:eastAsia="zh-CN"/>
        </w:rPr>
        <w:t>Rui</w:t>
      </w:r>
      <w:proofErr w:type="spellEnd"/>
      <w:r w:rsidRPr="00D9133E">
        <w:rPr>
          <w:rFonts w:eastAsia="SimSun"/>
          <w:color w:val="000000" w:themeColor="text1"/>
          <w:lang w:eastAsia="zh-CN"/>
        </w:rPr>
        <w:t>-Sheng Lu</w:t>
      </w:r>
    </w:p>
    <w:p w14:paraId="09411DE0" w14:textId="77777777" w:rsidR="00C7030F" w:rsidRPr="00D9133E" w:rsidRDefault="00C7030F" w:rsidP="00686929">
      <w:pPr>
        <w:shd w:val="clear" w:color="auto" w:fill="FFFFFF"/>
        <w:spacing w:line="480" w:lineRule="auto"/>
        <w:rPr>
          <w:rFonts w:eastAsia="SimSun"/>
          <w:color w:val="000000" w:themeColor="text1"/>
          <w:lang w:eastAsia="zh-CN"/>
        </w:rPr>
      </w:pPr>
      <w:r w:rsidRPr="00D9133E">
        <w:rPr>
          <w:rFonts w:eastAsia="SimSun"/>
          <w:color w:val="000000" w:themeColor="text1"/>
          <w:lang w:eastAsia="zh-CN"/>
        </w:rPr>
        <w:t>School of Computer Science, Engineering and Mathematics, Flinders University</w:t>
      </w:r>
    </w:p>
    <w:p w14:paraId="53662CD0" w14:textId="0BE14C28" w:rsidR="00C7030F" w:rsidRPr="00D9133E" w:rsidRDefault="00C7030F" w:rsidP="00686929">
      <w:pPr>
        <w:spacing w:line="480" w:lineRule="auto"/>
        <w:rPr>
          <w:color w:val="000000" w:themeColor="text1"/>
        </w:rPr>
      </w:pPr>
      <w:r w:rsidRPr="00D9133E">
        <w:rPr>
          <w:color w:val="000000" w:themeColor="text1"/>
        </w:rPr>
        <w:t>1284 South Road (</w:t>
      </w:r>
      <w:proofErr w:type="spellStart"/>
      <w:r w:rsidRPr="00D9133E">
        <w:rPr>
          <w:rFonts w:eastAsia="SimSun"/>
          <w:color w:val="000000" w:themeColor="text1"/>
          <w:lang w:eastAsia="zh-CN"/>
        </w:rPr>
        <w:t>Tonsley</w:t>
      </w:r>
      <w:proofErr w:type="spellEnd"/>
      <w:r w:rsidRPr="00D9133E">
        <w:rPr>
          <w:color w:val="000000" w:themeColor="text1"/>
        </w:rPr>
        <w:t>), Clovelly Park, SA 5042, Australia</w:t>
      </w:r>
    </w:p>
    <w:p w14:paraId="11D21363" w14:textId="77777777" w:rsidR="00C7030F" w:rsidRPr="00D9133E" w:rsidRDefault="00C7030F" w:rsidP="00686929">
      <w:pPr>
        <w:shd w:val="clear" w:color="auto" w:fill="FFFFFF"/>
        <w:spacing w:line="480" w:lineRule="auto"/>
        <w:rPr>
          <w:rFonts w:eastAsia="SimSun"/>
          <w:color w:val="000000" w:themeColor="text1"/>
          <w:lang w:eastAsia="zh-CN"/>
        </w:rPr>
      </w:pPr>
      <w:r w:rsidRPr="00D9133E">
        <w:rPr>
          <w:rFonts w:eastAsia="SimSun"/>
          <w:color w:val="000000" w:themeColor="text1"/>
          <w:lang w:eastAsia="zh-CN"/>
        </w:rPr>
        <w:t>T: +61 8 8201 3652 | Fax: +61 8 8201 2904</w:t>
      </w:r>
    </w:p>
    <w:p w14:paraId="433E7F0D" w14:textId="77777777" w:rsidR="00C7030F" w:rsidRPr="00D9133E" w:rsidRDefault="00C7030F" w:rsidP="00686929">
      <w:pPr>
        <w:shd w:val="clear" w:color="auto" w:fill="FFFFFF"/>
        <w:spacing w:line="480" w:lineRule="auto"/>
        <w:rPr>
          <w:rFonts w:eastAsia="SimSun"/>
          <w:color w:val="000000" w:themeColor="text1"/>
          <w:lang w:eastAsia="zh-CN"/>
        </w:rPr>
      </w:pPr>
      <w:r w:rsidRPr="00D9133E">
        <w:rPr>
          <w:rFonts w:eastAsia="SimSun"/>
          <w:color w:val="000000" w:themeColor="text1"/>
          <w:lang w:eastAsia="zh-CN"/>
        </w:rPr>
        <w:t>Email: </w:t>
      </w:r>
      <w:hyperlink r:id="rId9" w:history="1">
        <w:r w:rsidRPr="00D9133E">
          <w:rPr>
            <w:rStyle w:val="Hyperlink"/>
            <w:rFonts w:eastAsia="SimSun"/>
            <w:color w:val="000000" w:themeColor="text1"/>
            <w:u w:val="none"/>
            <w:lang w:eastAsia="zh-CN"/>
          </w:rPr>
          <w:t>lu0141@flinders.edu.au</w:t>
        </w:r>
      </w:hyperlink>
    </w:p>
    <w:p w14:paraId="4F9CF781" w14:textId="77777777" w:rsidR="00C7030F" w:rsidRPr="00D9133E" w:rsidRDefault="00C7030F" w:rsidP="00686929">
      <w:pPr>
        <w:pStyle w:val="NormalWeb"/>
        <w:spacing w:before="0" w:beforeAutospacing="0" w:after="0" w:afterAutospacing="0" w:line="480" w:lineRule="auto"/>
        <w:rPr>
          <w:color w:val="000000" w:themeColor="text1"/>
        </w:rPr>
      </w:pPr>
    </w:p>
    <w:p w14:paraId="43A1229E" w14:textId="77777777" w:rsidR="00263191" w:rsidRPr="00D9133E" w:rsidRDefault="00263191" w:rsidP="00686929">
      <w:pPr>
        <w:spacing w:line="480" w:lineRule="auto"/>
        <w:rPr>
          <w:rFonts w:eastAsia="Calibri"/>
          <w:b/>
          <w:bCs/>
          <w:color w:val="000000" w:themeColor="text1"/>
          <w:lang w:eastAsia="zh-TW"/>
        </w:rPr>
      </w:pPr>
    </w:p>
    <w:p w14:paraId="17B9D22E" w14:textId="77777777" w:rsidR="00263191" w:rsidRPr="00D9133E" w:rsidRDefault="00263191" w:rsidP="00686929">
      <w:pPr>
        <w:spacing w:line="480" w:lineRule="auto"/>
        <w:rPr>
          <w:rFonts w:eastAsia="Calibri"/>
          <w:b/>
          <w:bCs/>
          <w:color w:val="000000" w:themeColor="text1"/>
          <w:lang w:eastAsia="zh-TW"/>
        </w:rPr>
      </w:pPr>
    </w:p>
    <w:p w14:paraId="6A81CD58" w14:textId="20A2A2B1" w:rsidR="00C7030F" w:rsidRPr="00D9133E" w:rsidRDefault="00C7030F" w:rsidP="00686929">
      <w:pPr>
        <w:spacing w:line="480" w:lineRule="auto"/>
        <w:rPr>
          <w:b/>
          <w:color w:val="000000" w:themeColor="text1"/>
        </w:rPr>
      </w:pPr>
      <w:r w:rsidRPr="00D9133E">
        <w:rPr>
          <w:b/>
          <w:color w:val="000000" w:themeColor="text1"/>
        </w:rPr>
        <w:br w:type="page"/>
      </w:r>
    </w:p>
    <w:p w14:paraId="0D46068D" w14:textId="77777777" w:rsidR="005130FD" w:rsidRPr="00D9133E" w:rsidRDefault="005130FD" w:rsidP="005130FD">
      <w:pPr>
        <w:tabs>
          <w:tab w:val="left" w:pos="2694"/>
        </w:tabs>
        <w:spacing w:line="480" w:lineRule="auto"/>
        <w:jc w:val="center"/>
        <w:rPr>
          <w:b/>
          <w:color w:val="000000" w:themeColor="text1"/>
        </w:rPr>
      </w:pPr>
      <w:r w:rsidRPr="00D9133E">
        <w:rPr>
          <w:b/>
          <w:bCs/>
          <w:color w:val="000000" w:themeColor="text1"/>
        </w:rPr>
        <w:lastRenderedPageBreak/>
        <w:t>Texture Analysis Based on Gabor filters Improves the Estimate of Bone Fracture Risk from DXA Images</w:t>
      </w:r>
    </w:p>
    <w:p w14:paraId="24214ED2" w14:textId="77777777" w:rsidR="00047893" w:rsidRPr="00D9133E" w:rsidRDefault="00047893" w:rsidP="00C340C2">
      <w:pPr>
        <w:spacing w:line="480" w:lineRule="auto"/>
        <w:jc w:val="both"/>
        <w:rPr>
          <w:b/>
          <w:color w:val="000000" w:themeColor="text1"/>
        </w:rPr>
      </w:pPr>
    </w:p>
    <w:p w14:paraId="10AF9EE9" w14:textId="77777777" w:rsidR="00C7030F" w:rsidRPr="00D9133E" w:rsidRDefault="00C7030F" w:rsidP="00C340C2">
      <w:pPr>
        <w:spacing w:line="480" w:lineRule="auto"/>
        <w:jc w:val="both"/>
        <w:rPr>
          <w:b/>
          <w:color w:val="000000" w:themeColor="text1"/>
        </w:rPr>
      </w:pPr>
      <w:r w:rsidRPr="00D9133E">
        <w:rPr>
          <w:b/>
          <w:color w:val="000000" w:themeColor="text1"/>
        </w:rPr>
        <w:t>Abstract</w:t>
      </w:r>
    </w:p>
    <w:p w14:paraId="7A6ED782" w14:textId="0B8FC057" w:rsidR="008D23BA" w:rsidRPr="00D9133E" w:rsidRDefault="008D23BA" w:rsidP="002843B7">
      <w:pPr>
        <w:spacing w:line="480" w:lineRule="auto"/>
        <w:jc w:val="both"/>
        <w:rPr>
          <w:i/>
          <w:color w:val="000000" w:themeColor="text1"/>
        </w:rPr>
      </w:pPr>
      <w:r w:rsidRPr="00D9133E">
        <w:rPr>
          <w:color w:val="000000" w:themeColor="text1"/>
        </w:rPr>
        <w:t xml:space="preserve">We investigate whether </w:t>
      </w:r>
      <w:r w:rsidR="002843B7" w:rsidRPr="00D9133E">
        <w:rPr>
          <w:color w:val="000000" w:themeColor="text1"/>
        </w:rPr>
        <w:t>novel</w:t>
      </w:r>
      <w:r w:rsidRPr="00D9133E">
        <w:rPr>
          <w:color w:val="000000" w:themeColor="text1"/>
        </w:rPr>
        <w:t xml:space="preserve"> parameters derived from a DXA scan might improve fracture risk estimation.</w:t>
      </w:r>
      <w:r w:rsidR="002843B7" w:rsidRPr="00D9133E">
        <w:rPr>
          <w:color w:val="000000" w:themeColor="text1"/>
        </w:rPr>
        <w:t xml:space="preserve"> </w:t>
      </w:r>
      <w:r w:rsidR="00C7030F" w:rsidRPr="00D9133E">
        <w:rPr>
          <w:color w:val="000000" w:themeColor="text1"/>
        </w:rPr>
        <w:t>In this study, we analysed hip DXA scans from 29 older adults with a history of fragility fracture and 90 non-fractured controls. Active shape model</w:t>
      </w:r>
      <w:r w:rsidR="002843B7" w:rsidRPr="00D9133E">
        <w:rPr>
          <w:color w:val="000000" w:themeColor="text1"/>
        </w:rPr>
        <w:t>s</w:t>
      </w:r>
      <w:r w:rsidR="00C7030F" w:rsidRPr="00D9133E">
        <w:rPr>
          <w:color w:val="000000" w:themeColor="text1"/>
        </w:rPr>
        <w:t xml:space="preserve"> </w:t>
      </w:r>
      <w:r w:rsidR="002843B7" w:rsidRPr="00D9133E">
        <w:rPr>
          <w:color w:val="000000" w:themeColor="text1"/>
        </w:rPr>
        <w:t xml:space="preserve">(ASM) </w:t>
      </w:r>
      <w:r w:rsidR="00C7030F" w:rsidRPr="00D9133E">
        <w:rPr>
          <w:color w:val="000000" w:themeColor="text1"/>
        </w:rPr>
        <w:t>and active appearance model</w:t>
      </w:r>
      <w:r w:rsidR="002843B7" w:rsidRPr="00D9133E">
        <w:rPr>
          <w:color w:val="000000" w:themeColor="text1"/>
        </w:rPr>
        <w:t>s</w:t>
      </w:r>
      <w:r w:rsidR="00C7030F" w:rsidRPr="00D9133E">
        <w:rPr>
          <w:color w:val="000000" w:themeColor="text1"/>
        </w:rPr>
        <w:t xml:space="preserve"> </w:t>
      </w:r>
      <w:r w:rsidR="002843B7" w:rsidRPr="00D9133E">
        <w:rPr>
          <w:color w:val="000000" w:themeColor="text1"/>
        </w:rPr>
        <w:t xml:space="preserve">(AAM) </w:t>
      </w:r>
      <w:r w:rsidR="00BB2BDF" w:rsidRPr="00D9133E">
        <w:rPr>
          <w:color w:val="000000" w:themeColor="text1"/>
        </w:rPr>
        <w:t>(</w:t>
      </w:r>
      <w:proofErr w:type="spellStart"/>
      <w:r w:rsidR="00BB2BDF" w:rsidRPr="00D9133E">
        <w:rPr>
          <w:color w:val="000000" w:themeColor="text1"/>
        </w:rPr>
        <w:t>Cootes</w:t>
      </w:r>
      <w:proofErr w:type="spellEnd"/>
      <w:r w:rsidR="00BB2BDF" w:rsidRPr="00D9133E">
        <w:rPr>
          <w:color w:val="000000" w:themeColor="text1"/>
        </w:rPr>
        <w:t xml:space="preserve"> </w:t>
      </w:r>
      <w:r w:rsidR="00BB2BDF" w:rsidRPr="00D9133E">
        <w:rPr>
          <w:color w:val="000000" w:themeColor="text1"/>
          <w:lang w:val="en-US" w:eastAsia="zh-TW"/>
        </w:rPr>
        <w:t xml:space="preserve">et al. </w:t>
      </w:r>
      <w:r w:rsidR="00BB2BDF" w:rsidRPr="00D9133E">
        <w:rPr>
          <w:color w:val="000000" w:themeColor="text1"/>
        </w:rPr>
        <w:t xml:space="preserve">1995; </w:t>
      </w:r>
      <w:proofErr w:type="spellStart"/>
      <w:r w:rsidR="00BB2BDF" w:rsidRPr="00D9133E">
        <w:rPr>
          <w:rFonts w:eastAsia="SimSun"/>
          <w:color w:val="000000" w:themeColor="text1"/>
          <w:lang w:eastAsia="zh-CN"/>
        </w:rPr>
        <w:t>Cootes</w:t>
      </w:r>
      <w:proofErr w:type="spellEnd"/>
      <w:r w:rsidR="00BB2BDF" w:rsidRPr="00D9133E">
        <w:rPr>
          <w:rFonts w:eastAsia="SimSun"/>
          <w:color w:val="000000" w:themeColor="text1"/>
          <w:lang w:eastAsia="zh-CN"/>
        </w:rPr>
        <w:t xml:space="preserve"> </w:t>
      </w:r>
      <w:r w:rsidR="00BB2BDF" w:rsidRPr="00D9133E">
        <w:rPr>
          <w:color w:val="000000" w:themeColor="text1"/>
          <w:lang w:val="en-US" w:eastAsia="zh-TW"/>
        </w:rPr>
        <w:t xml:space="preserve">et al. </w:t>
      </w:r>
      <w:r w:rsidR="00BB2BDF" w:rsidRPr="00D9133E">
        <w:rPr>
          <w:color w:val="000000" w:themeColor="text1"/>
        </w:rPr>
        <w:t xml:space="preserve">2001) </w:t>
      </w:r>
      <w:r w:rsidR="00C7030F" w:rsidRPr="00D9133E">
        <w:rPr>
          <w:color w:val="000000" w:themeColor="text1"/>
        </w:rPr>
        <w:t>were used to allow a quantitative characterization of the shape and gross structure of the proximal femur. We also performed image texture analysis applied to v</w:t>
      </w:r>
      <w:r w:rsidR="009A2E75" w:rsidRPr="00D9133E">
        <w:rPr>
          <w:color w:val="000000" w:themeColor="text1"/>
        </w:rPr>
        <w:t>arious regions of interest (ROI</w:t>
      </w:r>
      <w:r w:rsidR="00C7030F" w:rsidRPr="00D9133E">
        <w:rPr>
          <w:color w:val="000000" w:themeColor="text1"/>
        </w:rPr>
        <w:t>). Feature selection was used to determine which method, or combination of methods was best to discriminate between the fracture and control groups.</w:t>
      </w:r>
      <w:r w:rsidR="000753B2" w:rsidRPr="00D9133E">
        <w:rPr>
          <w:color w:val="000000" w:themeColor="text1"/>
        </w:rPr>
        <w:t xml:space="preserve"> </w:t>
      </w:r>
      <w:r w:rsidR="00291C43" w:rsidRPr="00D9133E">
        <w:rPr>
          <w:color w:val="000000" w:themeColor="text1"/>
        </w:rPr>
        <w:t>T</w:t>
      </w:r>
      <w:proofErr w:type="spellStart"/>
      <w:r w:rsidR="00C7030F" w:rsidRPr="00D9133E">
        <w:rPr>
          <w:color w:val="000000" w:themeColor="text1"/>
          <w:lang w:val="en-US" w:eastAsia="zh-TW"/>
        </w:rPr>
        <w:t>exture</w:t>
      </w:r>
      <w:proofErr w:type="spellEnd"/>
      <w:r w:rsidR="00C7030F" w:rsidRPr="00D9133E">
        <w:rPr>
          <w:color w:val="000000" w:themeColor="text1"/>
          <w:lang w:val="en-US" w:eastAsia="zh-TW"/>
        </w:rPr>
        <w:t xml:space="preserve"> features derived from Gabor filters </w:t>
      </w:r>
      <w:r w:rsidR="00BB2BDF" w:rsidRPr="00D9133E">
        <w:rPr>
          <w:color w:val="000000" w:themeColor="text1"/>
        </w:rPr>
        <w:t>(</w:t>
      </w:r>
      <w:proofErr w:type="spellStart"/>
      <w:r w:rsidR="00BB2BDF" w:rsidRPr="00D9133E">
        <w:rPr>
          <w:color w:val="000000" w:themeColor="text1"/>
          <w:lang w:eastAsia="zh-TW"/>
        </w:rPr>
        <w:t>Petkov</w:t>
      </w:r>
      <w:proofErr w:type="spellEnd"/>
      <w:r w:rsidR="00BB2BDF" w:rsidRPr="00D9133E">
        <w:rPr>
          <w:color w:val="000000" w:themeColor="text1"/>
          <w:lang w:eastAsia="zh-TW"/>
        </w:rPr>
        <w:t xml:space="preserve"> </w:t>
      </w:r>
      <w:r w:rsidR="00BB2BDF" w:rsidRPr="00D9133E">
        <w:rPr>
          <w:color w:val="000000" w:themeColor="text1"/>
        </w:rPr>
        <w:t xml:space="preserve">1995) </w:t>
      </w:r>
      <w:r w:rsidR="00C7030F" w:rsidRPr="00D9133E">
        <w:rPr>
          <w:color w:val="000000" w:themeColor="text1"/>
          <w:lang w:val="en-US" w:eastAsia="zh-TW"/>
        </w:rPr>
        <w:t xml:space="preserve">in combination with total T-score provided better estimates of risk </w:t>
      </w:r>
      <w:r w:rsidR="004274B0" w:rsidRPr="00D9133E">
        <w:rPr>
          <w:color w:val="000000" w:themeColor="text1"/>
          <w:lang w:val="en-US" w:eastAsia="zh-TW"/>
        </w:rPr>
        <w:t>(</w:t>
      </w:r>
      <w:r w:rsidR="004274B0" w:rsidRPr="00D9133E">
        <w:rPr>
          <w:iCs/>
          <w:color w:val="000000" w:themeColor="text1"/>
          <w:lang w:eastAsia="zh-TW"/>
        </w:rPr>
        <w:t>AUC</w:t>
      </w:r>
      <w:r w:rsidR="004274B0" w:rsidRPr="00D9133E">
        <w:rPr>
          <w:color w:val="000000" w:themeColor="text1"/>
        </w:rPr>
        <w:t xml:space="preserve"> =0.787) </w:t>
      </w:r>
      <w:r w:rsidR="00C7030F" w:rsidRPr="00D9133E">
        <w:rPr>
          <w:color w:val="000000" w:themeColor="text1"/>
          <w:lang w:val="en-US" w:eastAsia="zh-TW"/>
        </w:rPr>
        <w:t xml:space="preserve">than the standard measures of </w:t>
      </w:r>
      <w:r w:rsidR="00DC2AB6" w:rsidRPr="00D9133E">
        <w:rPr>
          <w:color w:val="000000" w:themeColor="text1"/>
        </w:rPr>
        <w:t>areal bone mineral density (</w:t>
      </w:r>
      <w:proofErr w:type="spellStart"/>
      <w:r w:rsidR="00DC2AB6" w:rsidRPr="00D9133E">
        <w:rPr>
          <w:color w:val="000000" w:themeColor="text1"/>
        </w:rPr>
        <w:t>a</w:t>
      </w:r>
      <w:r w:rsidR="00DC2AB6" w:rsidRPr="00D9133E">
        <w:rPr>
          <w:color w:val="000000" w:themeColor="text1"/>
          <w:lang w:eastAsia="zh-CN"/>
        </w:rPr>
        <w:t>BMD</w:t>
      </w:r>
      <w:proofErr w:type="spellEnd"/>
      <w:r w:rsidR="00DC2AB6" w:rsidRPr="00D9133E">
        <w:rPr>
          <w:color w:val="000000" w:themeColor="text1"/>
          <w:lang w:eastAsia="zh-CN"/>
        </w:rPr>
        <w:t xml:space="preserve">) </w:t>
      </w:r>
      <w:r w:rsidR="00C7030F" w:rsidRPr="00D9133E">
        <w:rPr>
          <w:color w:val="000000" w:themeColor="text1"/>
          <w:lang w:val="en-US" w:eastAsia="zh-TW"/>
        </w:rPr>
        <w:t>or total T-score alone</w:t>
      </w:r>
      <w:r w:rsidR="004274B0" w:rsidRPr="00D9133E">
        <w:rPr>
          <w:color w:val="000000" w:themeColor="text1"/>
          <w:lang w:val="en-US" w:eastAsia="zh-TW"/>
        </w:rPr>
        <w:t xml:space="preserve"> (</w:t>
      </w:r>
      <w:r w:rsidR="004274B0" w:rsidRPr="00D9133E">
        <w:rPr>
          <w:iCs/>
          <w:color w:val="000000" w:themeColor="text1"/>
          <w:lang w:eastAsia="zh-TW"/>
        </w:rPr>
        <w:t>AUC</w:t>
      </w:r>
      <w:r w:rsidR="004274B0" w:rsidRPr="00D9133E">
        <w:rPr>
          <w:color w:val="000000" w:themeColor="text1"/>
        </w:rPr>
        <w:t xml:space="preserve"> =0.699 and 0.692</w:t>
      </w:r>
      <w:r w:rsidR="00D026BE" w:rsidRPr="00D9133E">
        <w:rPr>
          <w:color w:val="000000" w:themeColor="text1"/>
        </w:rPr>
        <w:t>, respectively</w:t>
      </w:r>
      <w:r w:rsidR="004274B0" w:rsidRPr="00D9133E">
        <w:rPr>
          <w:color w:val="000000" w:themeColor="text1"/>
        </w:rPr>
        <w:t>)</w:t>
      </w:r>
      <w:r w:rsidR="00C7030F" w:rsidRPr="00D9133E">
        <w:rPr>
          <w:color w:val="000000" w:themeColor="text1"/>
          <w:lang w:val="en-US" w:eastAsia="zh-TW"/>
        </w:rPr>
        <w:t xml:space="preserve">. Estimates of risk were more accurate when the texture </w:t>
      </w:r>
      <w:r w:rsidR="002843B7" w:rsidRPr="00D9133E">
        <w:rPr>
          <w:color w:val="000000" w:themeColor="text1"/>
          <w:lang w:val="en-US" w:eastAsia="zh-TW"/>
        </w:rPr>
        <w:t>was</w:t>
      </w:r>
      <w:r w:rsidR="00C7030F" w:rsidRPr="00D9133E">
        <w:rPr>
          <w:color w:val="000000" w:themeColor="text1"/>
          <w:lang w:val="en-US" w:eastAsia="zh-TW"/>
        </w:rPr>
        <w:t xml:space="preserve"> measured on the whole femoral neck </w:t>
      </w:r>
      <w:r w:rsidR="002843B7" w:rsidRPr="00D9133E">
        <w:rPr>
          <w:color w:val="000000" w:themeColor="text1"/>
          <w:lang w:val="en-US" w:eastAsia="zh-TW"/>
        </w:rPr>
        <w:t>compared to</w:t>
      </w:r>
      <w:r w:rsidR="00C7030F" w:rsidRPr="00D9133E">
        <w:rPr>
          <w:color w:val="000000" w:themeColor="text1"/>
          <w:lang w:val="en-US" w:eastAsia="zh-TW"/>
        </w:rPr>
        <w:t xml:space="preserve"> other regions</w:t>
      </w:r>
      <w:r w:rsidR="002843B7" w:rsidRPr="00D9133E">
        <w:rPr>
          <w:color w:val="000000" w:themeColor="text1"/>
          <w:lang w:val="en-US" w:eastAsia="zh-TW"/>
        </w:rPr>
        <w:t>.</w:t>
      </w:r>
      <w:r w:rsidR="000753B2" w:rsidRPr="00D9133E">
        <w:rPr>
          <w:color w:val="000000" w:themeColor="text1"/>
          <w:lang w:val="en-US" w:eastAsia="zh-TW"/>
        </w:rPr>
        <w:t xml:space="preserve"> </w:t>
      </w:r>
      <w:r w:rsidR="00291C43" w:rsidRPr="00D9133E">
        <w:rPr>
          <w:bCs/>
          <w:iCs/>
          <w:color w:val="000000" w:themeColor="text1"/>
          <w:bdr w:val="none" w:sz="0" w:space="0" w:color="auto" w:frame="1"/>
          <w:shd w:val="clear" w:color="auto" w:fill="FFFFFF"/>
        </w:rPr>
        <w:t>T</w:t>
      </w:r>
      <w:r w:rsidR="00D55AF4" w:rsidRPr="00D9133E">
        <w:rPr>
          <w:bCs/>
          <w:iCs/>
          <w:color w:val="000000" w:themeColor="text1"/>
          <w:bdr w:val="none" w:sz="0" w:space="0" w:color="auto" w:frame="1"/>
          <w:shd w:val="clear" w:color="auto" w:fill="FFFFFF"/>
        </w:rPr>
        <w:t xml:space="preserve">he </w:t>
      </w:r>
      <w:r w:rsidR="00291C43" w:rsidRPr="00D9133E">
        <w:rPr>
          <w:color w:val="000000" w:themeColor="text1"/>
          <w:lang w:val="en-US" w:eastAsia="zh-TW"/>
        </w:rPr>
        <w:t xml:space="preserve">features extracted from the </w:t>
      </w:r>
      <w:r w:rsidR="00D55AF4" w:rsidRPr="00D9133E">
        <w:rPr>
          <w:bCs/>
          <w:iCs/>
          <w:color w:val="000000" w:themeColor="text1"/>
          <w:bdr w:val="none" w:sz="0" w:space="0" w:color="auto" w:frame="1"/>
          <w:shd w:val="clear" w:color="auto" w:fill="FFFFFF"/>
        </w:rPr>
        <w:t xml:space="preserve">active models </w:t>
      </w:r>
      <w:r w:rsidR="00291C43" w:rsidRPr="00D9133E">
        <w:rPr>
          <w:bCs/>
          <w:iCs/>
          <w:color w:val="000000" w:themeColor="text1"/>
          <w:bdr w:val="none" w:sz="0" w:space="0" w:color="auto" w:frame="1"/>
          <w:shd w:val="clear" w:color="auto" w:fill="FFFFFF"/>
        </w:rPr>
        <w:t>were weaker with poor classification performance (</w:t>
      </w:r>
      <w:r w:rsidR="00291C43" w:rsidRPr="00D9133E">
        <w:rPr>
          <w:iCs/>
          <w:color w:val="000000" w:themeColor="text1"/>
          <w:lang w:eastAsia="zh-TW"/>
        </w:rPr>
        <w:t>AUC</w:t>
      </w:r>
      <w:r w:rsidR="00291C43" w:rsidRPr="00D9133E">
        <w:rPr>
          <w:color w:val="000000" w:themeColor="text1"/>
        </w:rPr>
        <w:t xml:space="preserve"> &lt;0.570</w:t>
      </w:r>
      <w:r w:rsidR="00291C43" w:rsidRPr="00D9133E">
        <w:rPr>
          <w:bCs/>
          <w:iCs/>
          <w:color w:val="000000" w:themeColor="text1"/>
          <w:bdr w:val="none" w:sz="0" w:space="0" w:color="auto" w:frame="1"/>
          <w:shd w:val="clear" w:color="auto" w:fill="FFFFFF"/>
        </w:rPr>
        <w:t xml:space="preserve">). </w:t>
      </w:r>
      <w:r w:rsidR="00D55AF4" w:rsidRPr="00D9133E">
        <w:rPr>
          <w:bCs/>
          <w:iCs/>
          <w:color w:val="000000" w:themeColor="text1"/>
          <w:bdr w:val="none" w:sz="0" w:space="0" w:color="auto" w:frame="1"/>
          <w:shd w:val="clear" w:color="auto" w:fill="FFFFFF"/>
        </w:rPr>
        <w:t xml:space="preserve"> </w:t>
      </w:r>
      <w:r w:rsidR="00291C43" w:rsidRPr="00D9133E">
        <w:rPr>
          <w:bCs/>
          <w:iCs/>
          <w:color w:val="000000" w:themeColor="text1"/>
          <w:bdr w:val="none" w:sz="0" w:space="0" w:color="auto" w:frame="1"/>
          <w:shd w:val="clear" w:color="auto" w:fill="FFFFFF"/>
        </w:rPr>
        <w:t xml:space="preserve">This </w:t>
      </w:r>
      <w:r w:rsidR="001D3C6F" w:rsidRPr="00D9133E">
        <w:rPr>
          <w:bCs/>
          <w:iCs/>
          <w:color w:val="000000" w:themeColor="text1"/>
          <w:bdr w:val="none" w:sz="0" w:space="0" w:color="auto" w:frame="1"/>
          <w:shd w:val="clear" w:color="auto" w:fill="FFFFFF"/>
        </w:rPr>
        <w:t xml:space="preserve">study shows </w:t>
      </w:r>
      <w:r w:rsidR="00CB44FB" w:rsidRPr="00D9133E">
        <w:rPr>
          <w:bCs/>
          <w:iCs/>
          <w:color w:val="000000" w:themeColor="text1"/>
          <w:bdr w:val="none" w:sz="0" w:space="0" w:color="auto" w:frame="1"/>
          <w:shd w:val="clear" w:color="auto" w:fill="FFFFFF"/>
        </w:rPr>
        <w:t>that image</w:t>
      </w:r>
      <w:r w:rsidR="001D3C6F" w:rsidRPr="00D9133E">
        <w:rPr>
          <w:bCs/>
          <w:iCs/>
          <w:color w:val="000000" w:themeColor="text1"/>
          <w:bdr w:val="none" w:sz="0" w:space="0" w:color="auto" w:frame="1"/>
          <w:shd w:val="clear" w:color="auto" w:fill="FFFFFF"/>
        </w:rPr>
        <w:t xml:space="preserve"> texture </w:t>
      </w:r>
      <w:r w:rsidR="00CB44FB" w:rsidRPr="00D9133E">
        <w:rPr>
          <w:bCs/>
          <w:iCs/>
          <w:color w:val="000000" w:themeColor="text1"/>
          <w:bdr w:val="none" w:sz="0" w:space="0" w:color="auto" w:frame="1"/>
          <w:shd w:val="clear" w:color="auto" w:fill="FFFFFF"/>
        </w:rPr>
        <w:t xml:space="preserve">based on Gabor filters </w:t>
      </w:r>
      <w:r w:rsidR="001D3C6F" w:rsidRPr="00D9133E">
        <w:rPr>
          <w:bCs/>
          <w:iCs/>
          <w:color w:val="000000" w:themeColor="text1"/>
          <w:bdr w:val="none" w:sz="0" w:space="0" w:color="auto" w:frame="1"/>
          <w:shd w:val="clear" w:color="auto" w:fill="FFFFFF"/>
        </w:rPr>
        <w:t xml:space="preserve">can complement </w:t>
      </w:r>
      <w:r w:rsidR="001D3C6F" w:rsidRPr="00D9133E">
        <w:rPr>
          <w:color w:val="000000" w:themeColor="text1"/>
          <w:lang w:val="en-US" w:eastAsia="zh-TW"/>
        </w:rPr>
        <w:t xml:space="preserve">the standard measures </w:t>
      </w:r>
      <w:r w:rsidR="00CB44FB" w:rsidRPr="00D9133E">
        <w:rPr>
          <w:bCs/>
          <w:iCs/>
          <w:color w:val="000000" w:themeColor="text1"/>
          <w:bdr w:val="none" w:sz="0" w:space="0" w:color="auto" w:frame="1"/>
          <w:shd w:val="clear" w:color="auto" w:fill="FFFFFF"/>
        </w:rPr>
        <w:t>to improve</w:t>
      </w:r>
      <w:r w:rsidR="001D3C6F" w:rsidRPr="00D9133E">
        <w:rPr>
          <w:bCs/>
          <w:iCs/>
          <w:color w:val="000000" w:themeColor="text1"/>
          <w:bdr w:val="none" w:sz="0" w:space="0" w:color="auto" w:frame="1"/>
          <w:shd w:val="clear" w:color="auto" w:fill="FFFFFF"/>
        </w:rPr>
        <w:t xml:space="preserve"> </w:t>
      </w:r>
      <w:r w:rsidR="001D3C6F" w:rsidRPr="00D9133E">
        <w:rPr>
          <w:color w:val="000000" w:themeColor="text1"/>
        </w:rPr>
        <w:t xml:space="preserve">fracture risk estimation. </w:t>
      </w:r>
    </w:p>
    <w:p w14:paraId="2132FDAF" w14:textId="77777777" w:rsidR="00C7030F" w:rsidRPr="00D9133E" w:rsidRDefault="00C7030F" w:rsidP="008D23BA">
      <w:pPr>
        <w:spacing w:after="200" w:line="480" w:lineRule="auto"/>
        <w:jc w:val="both"/>
        <w:rPr>
          <w:rFonts w:eastAsia="PMingLiU"/>
          <w:color w:val="000000" w:themeColor="text1"/>
          <w:lang w:eastAsia="zh-TW"/>
        </w:rPr>
      </w:pPr>
    </w:p>
    <w:p w14:paraId="76C95BF4" w14:textId="77777777" w:rsidR="008E011A" w:rsidRPr="00D9133E" w:rsidRDefault="008E011A" w:rsidP="008D23BA">
      <w:pPr>
        <w:spacing w:after="200" w:line="480" w:lineRule="auto"/>
        <w:jc w:val="both"/>
        <w:rPr>
          <w:color w:val="000000" w:themeColor="text1"/>
        </w:rPr>
      </w:pPr>
    </w:p>
    <w:p w14:paraId="3C3ADE11" w14:textId="79DFC3C6" w:rsidR="00C7030F" w:rsidRPr="00D9133E" w:rsidRDefault="00C7030F" w:rsidP="00C340C2">
      <w:pPr>
        <w:spacing w:after="200" w:line="480" w:lineRule="auto"/>
        <w:jc w:val="both"/>
        <w:rPr>
          <w:color w:val="000000" w:themeColor="text1"/>
        </w:rPr>
      </w:pPr>
      <w:r w:rsidRPr="00D9133E">
        <w:rPr>
          <w:b/>
          <w:bCs/>
          <w:color w:val="000000" w:themeColor="text1"/>
        </w:rPr>
        <w:t>Keywords</w:t>
      </w:r>
      <w:r w:rsidR="00047893" w:rsidRPr="00D9133E">
        <w:rPr>
          <w:color w:val="000000" w:themeColor="text1"/>
        </w:rPr>
        <w:t xml:space="preserve"> a</w:t>
      </w:r>
      <w:r w:rsidRPr="00D9133E">
        <w:rPr>
          <w:color w:val="000000" w:themeColor="text1"/>
        </w:rPr>
        <w:t xml:space="preserve">ctive shape </w:t>
      </w:r>
      <w:r w:rsidR="009321F4" w:rsidRPr="00D9133E">
        <w:rPr>
          <w:color w:val="000000" w:themeColor="text1"/>
        </w:rPr>
        <w:t xml:space="preserve">and appearance </w:t>
      </w:r>
      <w:r w:rsidRPr="00D9133E">
        <w:rPr>
          <w:color w:val="000000" w:themeColor="text1"/>
        </w:rPr>
        <w:t>models</w:t>
      </w:r>
      <w:r w:rsidR="00047893" w:rsidRPr="00D9133E">
        <w:rPr>
          <w:color w:val="000000" w:themeColor="text1"/>
        </w:rPr>
        <w:t xml:space="preserve">; bone fracture; Gabor filters; </w:t>
      </w:r>
      <w:proofErr w:type="spellStart"/>
      <w:r w:rsidR="00047893" w:rsidRPr="00D9133E">
        <w:rPr>
          <w:color w:val="000000" w:themeColor="text1"/>
        </w:rPr>
        <w:t>t</w:t>
      </w:r>
      <w:r w:rsidR="00C5306F" w:rsidRPr="00D9133E">
        <w:rPr>
          <w:color w:val="000000" w:themeColor="text1"/>
        </w:rPr>
        <w:t>extons</w:t>
      </w:r>
      <w:proofErr w:type="spellEnd"/>
      <w:r w:rsidR="00C5306F" w:rsidRPr="00D9133E">
        <w:rPr>
          <w:color w:val="000000" w:themeColor="text1"/>
        </w:rPr>
        <w:t xml:space="preserve">; </w:t>
      </w:r>
      <w:r w:rsidR="00047893" w:rsidRPr="00D9133E">
        <w:rPr>
          <w:color w:val="000000" w:themeColor="text1"/>
        </w:rPr>
        <w:t>t</w:t>
      </w:r>
      <w:r w:rsidRPr="00D9133E">
        <w:rPr>
          <w:color w:val="000000" w:themeColor="text1"/>
        </w:rPr>
        <w:t>exture; DXA</w:t>
      </w:r>
    </w:p>
    <w:p w14:paraId="3966148F" w14:textId="77777777" w:rsidR="00C7030F" w:rsidRPr="00D9133E" w:rsidRDefault="00C7030F" w:rsidP="00D2003B">
      <w:pPr>
        <w:spacing w:after="200" w:line="480" w:lineRule="auto"/>
        <w:jc w:val="both"/>
        <w:rPr>
          <w:color w:val="000000" w:themeColor="text1"/>
        </w:rPr>
      </w:pPr>
      <w:r w:rsidRPr="00D9133E">
        <w:rPr>
          <w:color w:val="000000" w:themeColor="text1"/>
        </w:rPr>
        <w:br w:type="page"/>
      </w:r>
      <w:r w:rsidRPr="00D9133E">
        <w:rPr>
          <w:b/>
          <w:color w:val="000000" w:themeColor="text1"/>
        </w:rPr>
        <w:lastRenderedPageBreak/>
        <w:t>Introduction</w:t>
      </w:r>
    </w:p>
    <w:p w14:paraId="1C2F7862" w14:textId="2629C5EF" w:rsidR="00B173AD" w:rsidRPr="00D9133E" w:rsidRDefault="00C7030F" w:rsidP="00047893">
      <w:pPr>
        <w:spacing w:line="480" w:lineRule="auto"/>
        <w:jc w:val="both"/>
        <w:rPr>
          <w:color w:val="000000" w:themeColor="text1"/>
        </w:rPr>
      </w:pPr>
      <w:r w:rsidRPr="00D9133E">
        <w:rPr>
          <w:color w:val="000000" w:themeColor="text1"/>
        </w:rPr>
        <w:t xml:space="preserve">Many </w:t>
      </w:r>
      <w:r w:rsidR="008D23BA" w:rsidRPr="00D9133E">
        <w:rPr>
          <w:color w:val="000000" w:themeColor="text1"/>
        </w:rPr>
        <w:t>older</w:t>
      </w:r>
      <w:r w:rsidRPr="00D9133E">
        <w:rPr>
          <w:color w:val="000000" w:themeColor="text1"/>
        </w:rPr>
        <w:t xml:space="preserve"> people, especially women are at a significan</w:t>
      </w:r>
      <w:r w:rsidR="00C5306F" w:rsidRPr="00D9133E">
        <w:rPr>
          <w:color w:val="000000" w:themeColor="text1"/>
        </w:rPr>
        <w:t>t</w:t>
      </w:r>
      <w:r w:rsidRPr="00D9133E">
        <w:rPr>
          <w:color w:val="000000" w:themeColor="text1"/>
        </w:rPr>
        <w:t xml:space="preserve"> risk of suffering fracture</w:t>
      </w:r>
      <w:r w:rsidR="001802B1" w:rsidRPr="00D9133E">
        <w:rPr>
          <w:color w:val="000000" w:themeColor="text1"/>
        </w:rPr>
        <w:t xml:space="preserve"> </w:t>
      </w:r>
      <w:r w:rsidR="00AE1A0B" w:rsidRPr="00D9133E">
        <w:rPr>
          <w:color w:val="000000" w:themeColor="text1"/>
        </w:rPr>
        <w:t>(</w:t>
      </w:r>
      <w:r w:rsidR="00AE1A0B" w:rsidRPr="00D9133E">
        <w:rPr>
          <w:color w:val="000000" w:themeColor="text1"/>
          <w:lang w:val="en-US" w:eastAsia="zh-TW"/>
        </w:rPr>
        <w:t xml:space="preserve">Cummings et al. 1993; Stone </w:t>
      </w:r>
      <w:r w:rsidR="00474F2B" w:rsidRPr="00D9133E">
        <w:rPr>
          <w:color w:val="000000" w:themeColor="text1"/>
          <w:lang w:val="en-US" w:eastAsia="zh-TW"/>
        </w:rPr>
        <w:t>2003)</w:t>
      </w:r>
      <w:r w:rsidRPr="00D9133E">
        <w:rPr>
          <w:color w:val="000000" w:themeColor="text1"/>
          <w:lang w:eastAsia="zh-CN"/>
        </w:rPr>
        <w:t>.</w:t>
      </w:r>
      <w:r w:rsidRPr="00D9133E">
        <w:rPr>
          <w:color w:val="000000" w:themeColor="text1"/>
        </w:rPr>
        <w:t xml:space="preserve"> Calculation of </w:t>
      </w:r>
      <w:proofErr w:type="spellStart"/>
      <w:r w:rsidRPr="00D9133E">
        <w:rPr>
          <w:color w:val="000000" w:themeColor="text1"/>
        </w:rPr>
        <w:t>a</w:t>
      </w:r>
      <w:r w:rsidR="00DC2AB6" w:rsidRPr="00D9133E">
        <w:rPr>
          <w:color w:val="000000" w:themeColor="text1"/>
          <w:lang w:eastAsia="zh-CN"/>
        </w:rPr>
        <w:t>BMD</w:t>
      </w:r>
      <w:proofErr w:type="spellEnd"/>
      <w:r w:rsidRPr="00D9133E">
        <w:rPr>
          <w:color w:val="000000" w:themeColor="text1"/>
          <w:lang w:eastAsia="zh-CN"/>
        </w:rPr>
        <w:t xml:space="preserve"> by DXA is</w:t>
      </w:r>
      <w:r w:rsidR="008D23BA" w:rsidRPr="00D9133E">
        <w:rPr>
          <w:color w:val="000000" w:themeColor="text1"/>
          <w:lang w:eastAsia="zh-CN"/>
        </w:rPr>
        <w:t xml:space="preserve"> often an important step in the pathway to estimation of fracture risk, as a 1SD decrease in bone mineral density is associated with an approxim</w:t>
      </w:r>
      <w:r w:rsidR="001802B1" w:rsidRPr="00D9133E">
        <w:rPr>
          <w:color w:val="000000" w:themeColor="text1"/>
          <w:lang w:eastAsia="zh-CN"/>
        </w:rPr>
        <w:t xml:space="preserve">ate doubling of fracture risk </w:t>
      </w:r>
      <w:r w:rsidR="00AE1A0B" w:rsidRPr="00D9133E">
        <w:rPr>
          <w:color w:val="000000" w:themeColor="text1"/>
          <w:lang w:eastAsia="zh-CN"/>
        </w:rPr>
        <w:t>(</w:t>
      </w:r>
      <w:r w:rsidR="00AE1A0B" w:rsidRPr="00D9133E">
        <w:rPr>
          <w:rFonts w:eastAsia="SimSun"/>
          <w:color w:val="000000" w:themeColor="text1"/>
          <w:lang w:eastAsia="zh-CN"/>
        </w:rPr>
        <w:t xml:space="preserve">Marshall </w:t>
      </w:r>
      <w:r w:rsidR="00AE1A0B" w:rsidRPr="00D9133E">
        <w:rPr>
          <w:color w:val="000000" w:themeColor="text1"/>
          <w:lang w:val="en-US" w:eastAsia="zh-TW"/>
        </w:rPr>
        <w:t>et al. 1996</w:t>
      </w:r>
      <w:r w:rsidR="00474F2B" w:rsidRPr="00D9133E">
        <w:rPr>
          <w:color w:val="000000" w:themeColor="text1"/>
          <w:lang w:eastAsia="zh-CN"/>
        </w:rPr>
        <w:t>)</w:t>
      </w:r>
      <w:r w:rsidR="008D23BA" w:rsidRPr="00D9133E">
        <w:rPr>
          <w:color w:val="000000" w:themeColor="text1"/>
          <w:lang w:eastAsia="zh-CN"/>
        </w:rPr>
        <w:t>.</w:t>
      </w:r>
      <w:r w:rsidRPr="00D9133E">
        <w:rPr>
          <w:color w:val="000000" w:themeColor="text1"/>
          <w:lang w:eastAsia="zh-CN"/>
        </w:rPr>
        <w:t xml:space="preserve"> However, some studies have suggested that the ability of </w:t>
      </w:r>
      <w:proofErr w:type="spellStart"/>
      <w:r w:rsidRPr="00D9133E">
        <w:rPr>
          <w:color w:val="000000" w:themeColor="text1"/>
          <w:lang w:eastAsia="zh-CN"/>
        </w:rPr>
        <w:t>aBMD</w:t>
      </w:r>
      <w:proofErr w:type="spellEnd"/>
      <w:r w:rsidRPr="00D9133E">
        <w:rPr>
          <w:color w:val="000000" w:themeColor="text1"/>
          <w:lang w:eastAsia="zh-CN"/>
        </w:rPr>
        <w:t xml:space="preserve"> to predict fracture risk is limited</w:t>
      </w:r>
      <w:r w:rsidR="001802B1" w:rsidRPr="00D9133E">
        <w:rPr>
          <w:color w:val="000000" w:themeColor="text1"/>
          <w:lang w:eastAsia="zh-CN"/>
        </w:rPr>
        <w:t xml:space="preserve"> </w:t>
      </w:r>
      <w:r w:rsidR="00AE1A0B" w:rsidRPr="00D9133E">
        <w:rPr>
          <w:color w:val="000000" w:themeColor="text1"/>
          <w:lang w:eastAsia="zh-CN"/>
        </w:rPr>
        <w:t>(</w:t>
      </w:r>
      <w:r w:rsidR="00AE1A0B" w:rsidRPr="00D9133E">
        <w:rPr>
          <w:rFonts w:eastAsia="SimSun"/>
          <w:color w:val="000000" w:themeColor="text1"/>
          <w:lang w:eastAsia="zh-CN"/>
        </w:rPr>
        <w:t xml:space="preserve">Marshall </w:t>
      </w:r>
      <w:r w:rsidR="00AE1A0B" w:rsidRPr="00D9133E">
        <w:rPr>
          <w:color w:val="000000" w:themeColor="text1"/>
          <w:lang w:val="en-US" w:eastAsia="zh-TW"/>
        </w:rPr>
        <w:t xml:space="preserve">et al. 1996; </w:t>
      </w:r>
      <w:r w:rsidR="00AE1A0B" w:rsidRPr="00D9133E">
        <w:rPr>
          <w:color w:val="000000" w:themeColor="text1"/>
        </w:rPr>
        <w:t xml:space="preserve">Wilkin </w:t>
      </w:r>
      <w:r w:rsidR="00AE1A0B" w:rsidRPr="00D9133E">
        <w:rPr>
          <w:color w:val="000000" w:themeColor="text1"/>
          <w:lang w:val="en-US" w:eastAsia="zh-TW"/>
        </w:rPr>
        <w:t xml:space="preserve">et al. </w:t>
      </w:r>
      <w:r w:rsidR="00AE1A0B" w:rsidRPr="00D9133E">
        <w:rPr>
          <w:color w:val="000000" w:themeColor="text1"/>
        </w:rPr>
        <w:t xml:space="preserve">2001; Kanis 2002; Robbins </w:t>
      </w:r>
      <w:r w:rsidR="00AE1A0B" w:rsidRPr="00D9133E">
        <w:rPr>
          <w:color w:val="000000" w:themeColor="text1"/>
          <w:lang w:val="en-US" w:eastAsia="zh-TW"/>
        </w:rPr>
        <w:t xml:space="preserve">et al. </w:t>
      </w:r>
      <w:r w:rsidR="00AE1A0B" w:rsidRPr="00D9133E">
        <w:rPr>
          <w:color w:val="000000" w:themeColor="text1"/>
        </w:rPr>
        <w:t xml:space="preserve">2005; </w:t>
      </w:r>
      <w:proofErr w:type="spellStart"/>
      <w:r w:rsidR="00AE1A0B" w:rsidRPr="00D9133E">
        <w:rPr>
          <w:color w:val="000000" w:themeColor="text1"/>
        </w:rPr>
        <w:t>Pulkkinen</w:t>
      </w:r>
      <w:proofErr w:type="spellEnd"/>
      <w:r w:rsidR="00AE1A0B" w:rsidRPr="00D9133E">
        <w:rPr>
          <w:color w:val="000000" w:themeColor="text1"/>
        </w:rPr>
        <w:t xml:space="preserve"> </w:t>
      </w:r>
      <w:r w:rsidR="00AE1A0B" w:rsidRPr="00D9133E">
        <w:rPr>
          <w:color w:val="000000" w:themeColor="text1"/>
          <w:lang w:val="en-US" w:eastAsia="zh-TW"/>
        </w:rPr>
        <w:t xml:space="preserve">et al. </w:t>
      </w:r>
      <w:r w:rsidR="00AE1A0B" w:rsidRPr="00D9133E">
        <w:rPr>
          <w:color w:val="000000" w:themeColor="text1"/>
        </w:rPr>
        <w:t>2010</w:t>
      </w:r>
      <w:r w:rsidR="00474F2B" w:rsidRPr="00D9133E">
        <w:rPr>
          <w:color w:val="000000" w:themeColor="text1"/>
          <w:lang w:eastAsia="zh-CN"/>
        </w:rPr>
        <w:t>)</w:t>
      </w:r>
      <w:r w:rsidRPr="00D9133E">
        <w:rPr>
          <w:color w:val="000000" w:themeColor="text1"/>
          <w:lang w:eastAsia="zh-CN"/>
        </w:rPr>
        <w:t>.</w:t>
      </w:r>
      <w:r w:rsidRPr="00D9133E">
        <w:rPr>
          <w:color w:val="000000" w:themeColor="text1"/>
        </w:rPr>
        <w:t xml:space="preserve"> </w:t>
      </w:r>
      <w:r w:rsidRPr="00D9133E">
        <w:rPr>
          <w:color w:val="000000" w:themeColor="text1"/>
          <w:lang w:eastAsia="zh-CN"/>
        </w:rPr>
        <w:t>More than 50% of fractures occur among people</w:t>
      </w:r>
      <w:r w:rsidR="00CC2D1A" w:rsidRPr="00D9133E">
        <w:rPr>
          <w:color w:val="000000" w:themeColor="text1"/>
          <w:lang w:eastAsia="zh-CN"/>
        </w:rPr>
        <w:t xml:space="preserve"> without low </w:t>
      </w:r>
      <w:proofErr w:type="spellStart"/>
      <w:r w:rsidR="00CC2D1A" w:rsidRPr="00D9133E">
        <w:rPr>
          <w:color w:val="000000" w:themeColor="text1"/>
          <w:lang w:eastAsia="zh-CN"/>
        </w:rPr>
        <w:t>aBMD</w:t>
      </w:r>
      <w:proofErr w:type="spellEnd"/>
      <w:r w:rsidRPr="00D9133E">
        <w:rPr>
          <w:color w:val="000000" w:themeColor="text1"/>
          <w:lang w:eastAsia="zh-CN"/>
        </w:rPr>
        <w:t xml:space="preserve">, in part because low </w:t>
      </w:r>
      <w:proofErr w:type="spellStart"/>
      <w:r w:rsidRPr="00D9133E">
        <w:rPr>
          <w:color w:val="000000" w:themeColor="text1"/>
          <w:lang w:eastAsia="zh-CN"/>
        </w:rPr>
        <w:t>aBMD</w:t>
      </w:r>
      <w:proofErr w:type="spellEnd"/>
      <w:r w:rsidRPr="00D9133E">
        <w:rPr>
          <w:color w:val="000000" w:themeColor="text1"/>
          <w:lang w:eastAsia="zh-CN"/>
        </w:rPr>
        <w:t xml:space="preserve"> is not th</w:t>
      </w:r>
      <w:r w:rsidR="001802B1" w:rsidRPr="00D9133E">
        <w:rPr>
          <w:color w:val="000000" w:themeColor="text1"/>
          <w:lang w:eastAsia="zh-CN"/>
        </w:rPr>
        <w:t xml:space="preserve">e only risk factor for fractures </w:t>
      </w:r>
      <w:r w:rsidR="00AE1A0B" w:rsidRPr="00D9133E">
        <w:rPr>
          <w:color w:val="000000" w:themeColor="text1"/>
          <w:lang w:eastAsia="zh-CN"/>
        </w:rPr>
        <w:t>(</w:t>
      </w:r>
      <w:proofErr w:type="spellStart"/>
      <w:r w:rsidR="00AE1A0B" w:rsidRPr="00D9133E">
        <w:rPr>
          <w:color w:val="000000" w:themeColor="text1"/>
        </w:rPr>
        <w:t>Pulkkinen</w:t>
      </w:r>
      <w:proofErr w:type="spellEnd"/>
      <w:r w:rsidR="00AE1A0B" w:rsidRPr="00D9133E">
        <w:rPr>
          <w:color w:val="000000" w:themeColor="text1"/>
        </w:rPr>
        <w:t xml:space="preserve"> </w:t>
      </w:r>
      <w:r w:rsidR="00AE1A0B" w:rsidRPr="00D9133E">
        <w:rPr>
          <w:color w:val="000000" w:themeColor="text1"/>
          <w:lang w:val="en-US" w:eastAsia="zh-TW"/>
        </w:rPr>
        <w:t xml:space="preserve">et al. </w:t>
      </w:r>
      <w:r w:rsidR="00AE1A0B" w:rsidRPr="00D9133E">
        <w:rPr>
          <w:color w:val="000000" w:themeColor="text1"/>
        </w:rPr>
        <w:t>2010; Kanis 2002</w:t>
      </w:r>
      <w:r w:rsidR="00474F2B" w:rsidRPr="00D9133E">
        <w:rPr>
          <w:color w:val="000000" w:themeColor="text1"/>
          <w:lang w:eastAsia="zh-CN"/>
        </w:rPr>
        <w:t xml:space="preserve"> )</w:t>
      </w:r>
      <w:r w:rsidRPr="00D9133E">
        <w:rPr>
          <w:color w:val="000000" w:themeColor="text1"/>
          <w:lang w:eastAsia="zh-CN"/>
        </w:rPr>
        <w:t>, and some risk factors for osteoporosis appear to act independently of BMD</w:t>
      </w:r>
      <w:r w:rsidR="001802B1" w:rsidRPr="00D9133E">
        <w:rPr>
          <w:color w:val="000000" w:themeColor="text1"/>
          <w:lang w:eastAsia="zh-CN"/>
        </w:rPr>
        <w:t xml:space="preserve"> </w:t>
      </w:r>
      <w:r w:rsidR="00AE1A0B" w:rsidRPr="00D9133E">
        <w:rPr>
          <w:color w:val="000000" w:themeColor="text1"/>
          <w:lang w:eastAsia="zh-CN"/>
        </w:rPr>
        <w:t>(</w:t>
      </w:r>
      <w:r w:rsidR="00AE1A0B" w:rsidRPr="00D9133E">
        <w:rPr>
          <w:color w:val="000000" w:themeColor="text1"/>
          <w:lang w:val="en-US" w:eastAsia="zh-TW"/>
        </w:rPr>
        <w:t>Cummings et al. 1995)</w:t>
      </w:r>
      <w:r w:rsidRPr="00D9133E">
        <w:rPr>
          <w:color w:val="000000" w:themeColor="text1"/>
          <w:lang w:eastAsia="zh-CN"/>
        </w:rPr>
        <w:t>.</w:t>
      </w:r>
      <w:r w:rsidRPr="00D9133E">
        <w:rPr>
          <w:color w:val="000000" w:themeColor="text1"/>
        </w:rPr>
        <w:t xml:space="preserve">  </w:t>
      </w:r>
    </w:p>
    <w:p w14:paraId="642A178C" w14:textId="3CB2A29A" w:rsidR="00C7030F" w:rsidRPr="00D9133E" w:rsidRDefault="001111ED" w:rsidP="00B173AD">
      <w:pPr>
        <w:spacing w:line="480" w:lineRule="auto"/>
        <w:ind w:firstLine="720"/>
        <w:jc w:val="both"/>
        <w:rPr>
          <w:color w:val="000000" w:themeColor="text1"/>
          <w:lang w:eastAsia="zh-CN"/>
        </w:rPr>
      </w:pPr>
      <w:r w:rsidRPr="00D9133E">
        <w:rPr>
          <w:color w:val="000000" w:themeColor="text1"/>
        </w:rPr>
        <w:t xml:space="preserve">Although </w:t>
      </w:r>
      <w:proofErr w:type="spellStart"/>
      <w:r w:rsidR="00C7030F" w:rsidRPr="00D9133E">
        <w:rPr>
          <w:color w:val="000000" w:themeColor="text1"/>
        </w:rPr>
        <w:t>aBMD</w:t>
      </w:r>
      <w:proofErr w:type="spellEnd"/>
      <w:r w:rsidR="00C7030F" w:rsidRPr="00D9133E">
        <w:rPr>
          <w:color w:val="000000" w:themeColor="text1"/>
        </w:rPr>
        <w:t xml:space="preserve"> alone may not provide </w:t>
      </w:r>
      <w:r w:rsidR="00CC2D1A" w:rsidRPr="00D9133E">
        <w:rPr>
          <w:color w:val="000000" w:themeColor="text1"/>
        </w:rPr>
        <w:t xml:space="preserve">an accurate </w:t>
      </w:r>
      <w:r w:rsidR="00C7030F" w:rsidRPr="00D9133E">
        <w:rPr>
          <w:color w:val="000000" w:themeColor="text1"/>
        </w:rPr>
        <w:t>prediction of fracture risk, other information available from DXA images such a</w:t>
      </w:r>
      <w:r w:rsidR="00CC2D1A" w:rsidRPr="00D9133E">
        <w:rPr>
          <w:color w:val="000000" w:themeColor="text1"/>
        </w:rPr>
        <w:t>s the femoral geometry of bone</w:t>
      </w:r>
      <w:r w:rsidR="00B173AD" w:rsidRPr="00D9133E">
        <w:rPr>
          <w:color w:val="000000" w:themeColor="text1"/>
        </w:rPr>
        <w:t xml:space="preserve"> </w:t>
      </w:r>
      <w:r w:rsidR="00C7030F" w:rsidRPr="00D9133E">
        <w:rPr>
          <w:color w:val="000000" w:themeColor="text1"/>
        </w:rPr>
        <w:t xml:space="preserve">may provide further information regarding the risk of fracture either on its own or in combination with </w:t>
      </w:r>
      <w:proofErr w:type="spellStart"/>
      <w:r w:rsidR="00C7030F" w:rsidRPr="00D9133E">
        <w:rPr>
          <w:color w:val="000000" w:themeColor="text1"/>
        </w:rPr>
        <w:t>aBMD</w:t>
      </w:r>
      <w:proofErr w:type="spellEnd"/>
      <w:r w:rsidR="001802B1" w:rsidRPr="00D9133E">
        <w:rPr>
          <w:color w:val="000000" w:themeColor="text1"/>
        </w:rPr>
        <w:t xml:space="preserve"> </w:t>
      </w:r>
      <w:r w:rsidR="00AE1A0B" w:rsidRPr="00D9133E">
        <w:rPr>
          <w:color w:val="000000" w:themeColor="text1"/>
          <w:lang w:eastAsia="zh-CN"/>
        </w:rPr>
        <w:t>(</w:t>
      </w:r>
      <w:proofErr w:type="spellStart"/>
      <w:r w:rsidR="00AE1A0B" w:rsidRPr="00D9133E">
        <w:rPr>
          <w:color w:val="000000" w:themeColor="text1"/>
        </w:rPr>
        <w:t>Pulkkinen</w:t>
      </w:r>
      <w:proofErr w:type="spellEnd"/>
      <w:r w:rsidR="00AE1A0B" w:rsidRPr="00D9133E">
        <w:rPr>
          <w:color w:val="000000" w:themeColor="text1"/>
        </w:rPr>
        <w:t xml:space="preserve"> </w:t>
      </w:r>
      <w:r w:rsidR="00AE1A0B" w:rsidRPr="00D9133E">
        <w:rPr>
          <w:color w:val="000000" w:themeColor="text1"/>
          <w:lang w:val="en-US" w:eastAsia="zh-TW"/>
        </w:rPr>
        <w:t xml:space="preserve">et al. </w:t>
      </w:r>
      <w:r w:rsidR="00AE1A0B" w:rsidRPr="00D9133E">
        <w:rPr>
          <w:color w:val="000000" w:themeColor="text1"/>
        </w:rPr>
        <w:t>2010)</w:t>
      </w:r>
      <w:r w:rsidR="00C7030F" w:rsidRPr="00D9133E">
        <w:rPr>
          <w:color w:val="000000" w:themeColor="text1"/>
        </w:rPr>
        <w:t xml:space="preserve">. </w:t>
      </w:r>
      <w:r w:rsidR="00C7030F" w:rsidRPr="00D9133E">
        <w:rPr>
          <w:color w:val="000000" w:themeColor="text1"/>
          <w:lang w:eastAsia="zh-CN"/>
        </w:rPr>
        <w:t xml:space="preserve"> Researchers have explored the influence of geometric parameters on the risk of fracture of the femur. </w:t>
      </w:r>
      <w:proofErr w:type="spellStart"/>
      <w:r w:rsidR="00C7030F" w:rsidRPr="00D9133E">
        <w:rPr>
          <w:color w:val="000000" w:themeColor="text1"/>
        </w:rPr>
        <w:t>Pulkkinen</w:t>
      </w:r>
      <w:proofErr w:type="spellEnd"/>
      <w:r w:rsidR="00C7030F" w:rsidRPr="00D9133E">
        <w:rPr>
          <w:color w:val="000000" w:themeColor="text1"/>
        </w:rPr>
        <w:t xml:space="preserve"> et al. proposed that the </w:t>
      </w:r>
      <w:proofErr w:type="spellStart"/>
      <w:r w:rsidR="00C7030F" w:rsidRPr="00D9133E">
        <w:rPr>
          <w:color w:val="000000" w:themeColor="text1"/>
        </w:rPr>
        <w:t>aBMD</w:t>
      </w:r>
      <w:proofErr w:type="spellEnd"/>
      <w:r w:rsidR="00C7030F" w:rsidRPr="00D9133E">
        <w:rPr>
          <w:color w:val="000000" w:themeColor="text1"/>
        </w:rPr>
        <w:t xml:space="preserve"> T-score ≤−2.5 criterion discriminates the risk of trochanteric fractures, whereas geometric risk factors are able to discriminate cervical fracture cases from control cases with similar </w:t>
      </w:r>
      <w:proofErr w:type="spellStart"/>
      <w:r w:rsidR="00C7030F" w:rsidRPr="00D9133E">
        <w:rPr>
          <w:color w:val="000000" w:themeColor="text1"/>
        </w:rPr>
        <w:t>aBMD</w:t>
      </w:r>
      <w:proofErr w:type="spellEnd"/>
      <w:r w:rsidR="001802B1" w:rsidRPr="00D9133E">
        <w:rPr>
          <w:color w:val="000000" w:themeColor="text1"/>
        </w:rPr>
        <w:t xml:space="preserve"> </w:t>
      </w:r>
      <w:r w:rsidR="00AE1A0B" w:rsidRPr="00D9133E">
        <w:rPr>
          <w:color w:val="000000" w:themeColor="text1"/>
          <w:lang w:eastAsia="zh-CN"/>
        </w:rPr>
        <w:t>(</w:t>
      </w:r>
      <w:proofErr w:type="spellStart"/>
      <w:r w:rsidR="00AE1A0B" w:rsidRPr="00D9133E">
        <w:rPr>
          <w:color w:val="000000" w:themeColor="text1"/>
        </w:rPr>
        <w:t>Pulkkinen</w:t>
      </w:r>
      <w:proofErr w:type="spellEnd"/>
      <w:r w:rsidR="00AE1A0B" w:rsidRPr="00D9133E">
        <w:rPr>
          <w:color w:val="000000" w:themeColor="text1"/>
        </w:rPr>
        <w:t xml:space="preserve"> </w:t>
      </w:r>
      <w:r w:rsidR="00AE1A0B" w:rsidRPr="00D9133E">
        <w:rPr>
          <w:color w:val="000000" w:themeColor="text1"/>
          <w:lang w:val="en-US" w:eastAsia="zh-TW"/>
        </w:rPr>
        <w:t xml:space="preserve">et al. </w:t>
      </w:r>
      <w:r w:rsidR="00AE1A0B" w:rsidRPr="00D9133E">
        <w:rPr>
          <w:color w:val="000000" w:themeColor="text1"/>
        </w:rPr>
        <w:t>2010)</w:t>
      </w:r>
      <w:r w:rsidR="00C7030F" w:rsidRPr="00D9133E">
        <w:rPr>
          <w:color w:val="000000" w:themeColor="text1"/>
        </w:rPr>
        <w:t xml:space="preserve">.  Hip axial length, </w:t>
      </w:r>
      <w:r w:rsidR="00C7030F" w:rsidRPr="00D9133E">
        <w:rPr>
          <w:color w:val="000000" w:themeColor="text1"/>
          <w:lang w:eastAsia="zh-CN"/>
        </w:rPr>
        <w:t>femoral length,</w:t>
      </w:r>
      <w:r w:rsidR="00C7030F" w:rsidRPr="00D9133E">
        <w:rPr>
          <w:color w:val="000000" w:themeColor="text1"/>
        </w:rPr>
        <w:t xml:space="preserve"> femoral neck width, and neck shaft angle are the most examined geometric parameters with respect to fracture risk, but findings have been inconsistent</w:t>
      </w:r>
      <w:r w:rsidR="001802B1" w:rsidRPr="00D9133E">
        <w:rPr>
          <w:color w:val="000000" w:themeColor="text1"/>
        </w:rPr>
        <w:t xml:space="preserve"> </w:t>
      </w:r>
      <w:r w:rsidR="00AE1A0B" w:rsidRPr="00D9133E">
        <w:rPr>
          <w:color w:val="000000" w:themeColor="text1"/>
        </w:rPr>
        <w:t>(</w:t>
      </w:r>
      <w:proofErr w:type="spellStart"/>
      <w:r w:rsidR="00AE1A0B" w:rsidRPr="00D9133E">
        <w:rPr>
          <w:color w:val="000000" w:themeColor="text1"/>
        </w:rPr>
        <w:t>Dinçel</w:t>
      </w:r>
      <w:proofErr w:type="spellEnd"/>
      <w:r w:rsidR="00AE1A0B" w:rsidRPr="00D9133E">
        <w:rPr>
          <w:color w:val="000000" w:themeColor="text1"/>
        </w:rPr>
        <w:t xml:space="preserve"> </w:t>
      </w:r>
      <w:r w:rsidR="00AE1A0B" w:rsidRPr="00D9133E">
        <w:rPr>
          <w:color w:val="000000" w:themeColor="text1"/>
          <w:lang w:val="en-US" w:eastAsia="zh-TW"/>
        </w:rPr>
        <w:t xml:space="preserve">et al. </w:t>
      </w:r>
      <w:r w:rsidR="00474F2B" w:rsidRPr="00D9133E">
        <w:rPr>
          <w:color w:val="000000" w:themeColor="text1"/>
        </w:rPr>
        <w:t>2008)</w:t>
      </w:r>
      <w:r w:rsidR="00C7030F" w:rsidRPr="00D9133E">
        <w:rPr>
          <w:color w:val="000000" w:themeColor="text1"/>
        </w:rPr>
        <w:t xml:space="preserve">. For instance, some studies observed that fracture risk is </w:t>
      </w:r>
      <w:r w:rsidR="00AE1A0B" w:rsidRPr="00D9133E">
        <w:rPr>
          <w:color w:val="000000" w:themeColor="text1"/>
        </w:rPr>
        <w:t>associated with hip axial length (</w:t>
      </w:r>
      <w:r w:rsidR="00AE1A0B" w:rsidRPr="00D9133E">
        <w:rPr>
          <w:rFonts w:eastAsia="SimSun"/>
          <w:color w:val="000000" w:themeColor="text1"/>
          <w:lang w:eastAsia="zh-CN"/>
        </w:rPr>
        <w:t xml:space="preserve">Faulkner </w:t>
      </w:r>
      <w:r w:rsidR="00AE1A0B" w:rsidRPr="00D9133E">
        <w:rPr>
          <w:color w:val="000000" w:themeColor="text1"/>
          <w:lang w:val="en-US" w:eastAsia="zh-TW"/>
        </w:rPr>
        <w:t xml:space="preserve">et al. </w:t>
      </w:r>
      <w:r w:rsidR="00AE1A0B" w:rsidRPr="00D9133E">
        <w:rPr>
          <w:color w:val="000000" w:themeColor="text1"/>
        </w:rPr>
        <w:t xml:space="preserve">1994; </w:t>
      </w:r>
      <w:proofErr w:type="spellStart"/>
      <w:r w:rsidR="00AE1A0B" w:rsidRPr="00D9133E">
        <w:rPr>
          <w:color w:val="000000" w:themeColor="text1"/>
        </w:rPr>
        <w:t>Gnudi</w:t>
      </w:r>
      <w:proofErr w:type="spellEnd"/>
      <w:r w:rsidR="00AE1A0B" w:rsidRPr="00D9133E">
        <w:rPr>
          <w:color w:val="000000" w:themeColor="text1"/>
        </w:rPr>
        <w:t xml:space="preserve"> </w:t>
      </w:r>
      <w:r w:rsidR="00AE1A0B" w:rsidRPr="00D9133E">
        <w:rPr>
          <w:color w:val="000000" w:themeColor="text1"/>
          <w:lang w:val="en-US" w:eastAsia="zh-TW"/>
        </w:rPr>
        <w:t xml:space="preserve">et al. </w:t>
      </w:r>
      <w:r w:rsidR="00474F2B" w:rsidRPr="00D9133E">
        <w:rPr>
          <w:color w:val="000000" w:themeColor="text1"/>
        </w:rPr>
        <w:t>1999)</w:t>
      </w:r>
      <w:r w:rsidR="001802B1" w:rsidRPr="00D9133E">
        <w:rPr>
          <w:color w:val="000000" w:themeColor="text1"/>
        </w:rPr>
        <w:t xml:space="preserve">, but some did not </w:t>
      </w:r>
      <w:r w:rsidR="00AE1A0B" w:rsidRPr="00D9133E">
        <w:rPr>
          <w:color w:val="000000" w:themeColor="text1"/>
        </w:rPr>
        <w:t>(</w:t>
      </w:r>
      <w:r w:rsidR="00AE1A0B" w:rsidRPr="00D9133E">
        <w:rPr>
          <w:rFonts w:eastAsia="SimSun"/>
          <w:color w:val="000000" w:themeColor="text1"/>
          <w:lang w:eastAsia="zh-CN"/>
        </w:rPr>
        <w:t xml:space="preserve">Alonso </w:t>
      </w:r>
      <w:r w:rsidR="00AE1A0B" w:rsidRPr="00D9133E">
        <w:rPr>
          <w:color w:val="000000" w:themeColor="text1"/>
          <w:lang w:val="en-US" w:eastAsia="zh-TW"/>
        </w:rPr>
        <w:t xml:space="preserve">et al. </w:t>
      </w:r>
      <w:r w:rsidR="00AE1A0B" w:rsidRPr="00D9133E">
        <w:rPr>
          <w:color w:val="000000" w:themeColor="text1"/>
        </w:rPr>
        <w:t xml:space="preserve">2000; </w:t>
      </w:r>
      <w:proofErr w:type="spellStart"/>
      <w:r w:rsidR="00AE1A0B" w:rsidRPr="00D9133E">
        <w:rPr>
          <w:color w:val="000000" w:themeColor="text1"/>
        </w:rPr>
        <w:t>Pande</w:t>
      </w:r>
      <w:proofErr w:type="spellEnd"/>
      <w:r w:rsidR="00AE1A0B" w:rsidRPr="00D9133E">
        <w:rPr>
          <w:color w:val="000000" w:themeColor="text1"/>
        </w:rPr>
        <w:t xml:space="preserve"> </w:t>
      </w:r>
      <w:r w:rsidR="00AE1A0B" w:rsidRPr="00D9133E">
        <w:rPr>
          <w:color w:val="000000" w:themeColor="text1"/>
          <w:lang w:val="en-US" w:eastAsia="zh-TW"/>
        </w:rPr>
        <w:t xml:space="preserve">et al. </w:t>
      </w:r>
      <w:r w:rsidR="00474F2B" w:rsidRPr="00D9133E">
        <w:rPr>
          <w:color w:val="000000" w:themeColor="text1"/>
        </w:rPr>
        <w:t>2000)</w:t>
      </w:r>
      <w:r w:rsidR="00C7030F" w:rsidRPr="00D9133E">
        <w:rPr>
          <w:color w:val="000000" w:themeColor="text1"/>
        </w:rPr>
        <w:t xml:space="preserve">. </w:t>
      </w:r>
      <w:proofErr w:type="spellStart"/>
      <w:r w:rsidR="00C7030F" w:rsidRPr="00D9133E">
        <w:rPr>
          <w:color w:val="000000" w:themeColor="text1"/>
        </w:rPr>
        <w:t>Michelotti</w:t>
      </w:r>
      <w:proofErr w:type="spellEnd"/>
      <w:r w:rsidR="00C7030F" w:rsidRPr="00D9133E">
        <w:rPr>
          <w:color w:val="000000" w:themeColor="text1"/>
        </w:rPr>
        <w:t>, et al. reported that fractured cases had thinner femoral cortices, larger femoral heads, and larger femoral neck diameters than controls</w:t>
      </w:r>
      <w:r w:rsidR="001802B1" w:rsidRPr="00D9133E">
        <w:rPr>
          <w:color w:val="000000" w:themeColor="text1"/>
        </w:rPr>
        <w:t xml:space="preserve"> </w:t>
      </w:r>
      <w:r w:rsidR="00AE1A0B" w:rsidRPr="00D9133E">
        <w:rPr>
          <w:color w:val="000000" w:themeColor="text1"/>
        </w:rPr>
        <w:t>(</w:t>
      </w:r>
      <w:proofErr w:type="spellStart"/>
      <w:r w:rsidR="00F575E1" w:rsidRPr="00D9133E">
        <w:rPr>
          <w:color w:val="000000" w:themeColor="text1"/>
        </w:rPr>
        <w:t>Michelotti</w:t>
      </w:r>
      <w:proofErr w:type="spellEnd"/>
      <w:r w:rsidR="00F575E1" w:rsidRPr="00D9133E">
        <w:rPr>
          <w:color w:val="000000" w:themeColor="text1"/>
        </w:rPr>
        <w:t xml:space="preserve"> and Clark 1999</w:t>
      </w:r>
      <w:r w:rsidR="00474F2B" w:rsidRPr="00D9133E">
        <w:rPr>
          <w:color w:val="000000" w:themeColor="text1"/>
        </w:rPr>
        <w:t>)</w:t>
      </w:r>
      <w:r w:rsidR="00C7030F" w:rsidRPr="00D9133E">
        <w:rPr>
          <w:color w:val="000000" w:themeColor="text1"/>
        </w:rPr>
        <w:t xml:space="preserve">. </w:t>
      </w:r>
      <w:proofErr w:type="spellStart"/>
      <w:r w:rsidR="00C7030F" w:rsidRPr="00D9133E">
        <w:rPr>
          <w:color w:val="000000" w:themeColor="text1"/>
        </w:rPr>
        <w:t>Dinçel</w:t>
      </w:r>
      <w:proofErr w:type="spellEnd"/>
      <w:r w:rsidR="00C7030F" w:rsidRPr="00D9133E">
        <w:rPr>
          <w:color w:val="000000" w:themeColor="text1"/>
        </w:rPr>
        <w:t xml:space="preserve">, et al. observed that there was a significant </w:t>
      </w:r>
      <w:r w:rsidR="00C7030F" w:rsidRPr="00D9133E">
        <w:rPr>
          <w:color w:val="000000" w:themeColor="text1"/>
        </w:rPr>
        <w:lastRenderedPageBreak/>
        <w:t xml:space="preserve">increase in the ratio between femoral neck width and </w:t>
      </w:r>
      <w:r w:rsidR="00C7030F" w:rsidRPr="00D9133E">
        <w:rPr>
          <w:color w:val="000000" w:themeColor="text1"/>
          <w:lang w:eastAsia="zh-CN"/>
        </w:rPr>
        <w:t xml:space="preserve">femoral length </w:t>
      </w:r>
      <w:r w:rsidR="00C7030F" w:rsidRPr="00D9133E">
        <w:rPr>
          <w:color w:val="000000" w:themeColor="text1"/>
        </w:rPr>
        <w:t>in the fracture group</w:t>
      </w:r>
      <w:r w:rsidR="001802B1" w:rsidRPr="00D9133E">
        <w:rPr>
          <w:color w:val="000000" w:themeColor="text1"/>
        </w:rPr>
        <w:t xml:space="preserve"> </w:t>
      </w:r>
      <w:r w:rsidR="00F575E1" w:rsidRPr="00D9133E">
        <w:rPr>
          <w:color w:val="000000" w:themeColor="text1"/>
        </w:rPr>
        <w:t>(</w:t>
      </w:r>
      <w:proofErr w:type="spellStart"/>
      <w:r w:rsidR="00F575E1" w:rsidRPr="00D9133E">
        <w:rPr>
          <w:color w:val="000000" w:themeColor="text1"/>
        </w:rPr>
        <w:t>Dinçel</w:t>
      </w:r>
      <w:proofErr w:type="spellEnd"/>
      <w:r w:rsidR="00F575E1" w:rsidRPr="00D9133E">
        <w:rPr>
          <w:color w:val="000000" w:themeColor="text1"/>
        </w:rPr>
        <w:t xml:space="preserve"> </w:t>
      </w:r>
      <w:r w:rsidR="00F575E1" w:rsidRPr="00D9133E">
        <w:rPr>
          <w:color w:val="000000" w:themeColor="text1"/>
          <w:lang w:val="en-US" w:eastAsia="zh-TW"/>
        </w:rPr>
        <w:t xml:space="preserve">et al. </w:t>
      </w:r>
      <w:r w:rsidR="00474F2B" w:rsidRPr="00D9133E">
        <w:rPr>
          <w:color w:val="000000" w:themeColor="text1"/>
        </w:rPr>
        <w:t>2008)</w:t>
      </w:r>
      <w:r w:rsidR="00C7030F" w:rsidRPr="00D9133E">
        <w:rPr>
          <w:color w:val="000000" w:themeColor="text1"/>
        </w:rPr>
        <w:t>. A wider femoral neck and shaft, and a bigger neck-shaft angle were observed by Gregory et al. where both male and female fracture subjects were compared with controls</w:t>
      </w:r>
      <w:r w:rsidR="001802B1" w:rsidRPr="00D9133E">
        <w:rPr>
          <w:color w:val="000000" w:themeColor="text1"/>
        </w:rPr>
        <w:t xml:space="preserve"> </w:t>
      </w:r>
      <w:r w:rsidR="00F575E1" w:rsidRPr="00D9133E">
        <w:rPr>
          <w:color w:val="000000" w:themeColor="text1"/>
        </w:rPr>
        <w:t xml:space="preserve">(Gregory and </w:t>
      </w:r>
      <w:proofErr w:type="spellStart"/>
      <w:r w:rsidR="00F575E1" w:rsidRPr="00D9133E">
        <w:rPr>
          <w:color w:val="000000" w:themeColor="text1"/>
        </w:rPr>
        <w:t>Aspden</w:t>
      </w:r>
      <w:proofErr w:type="spellEnd"/>
      <w:r w:rsidR="00F575E1" w:rsidRPr="00D9133E">
        <w:rPr>
          <w:color w:val="000000" w:themeColor="text1"/>
        </w:rPr>
        <w:t xml:space="preserve"> </w:t>
      </w:r>
      <w:r w:rsidR="00474F2B" w:rsidRPr="00D9133E">
        <w:rPr>
          <w:color w:val="000000" w:themeColor="text1"/>
        </w:rPr>
        <w:t>2008)</w:t>
      </w:r>
      <w:r w:rsidR="001802B1" w:rsidRPr="00D9133E">
        <w:rPr>
          <w:color w:val="000000" w:themeColor="text1"/>
        </w:rPr>
        <w:t>.</w:t>
      </w:r>
      <w:r w:rsidR="00C7030F" w:rsidRPr="00D9133E">
        <w:rPr>
          <w:color w:val="000000" w:themeColor="text1"/>
        </w:rPr>
        <w:t xml:space="preserve"> Some of these geometrical parameters are highly correlated</w:t>
      </w:r>
      <w:r w:rsidR="001802B1" w:rsidRPr="00D9133E">
        <w:rPr>
          <w:color w:val="000000" w:themeColor="text1"/>
        </w:rPr>
        <w:t xml:space="preserve"> </w:t>
      </w:r>
      <w:r w:rsidR="00F575E1" w:rsidRPr="00D9133E">
        <w:rPr>
          <w:color w:val="000000" w:themeColor="text1"/>
        </w:rPr>
        <w:t>(</w:t>
      </w:r>
      <w:proofErr w:type="spellStart"/>
      <w:r w:rsidR="00F575E1" w:rsidRPr="00D9133E">
        <w:rPr>
          <w:color w:val="000000" w:themeColor="text1"/>
        </w:rPr>
        <w:t>Gnudi</w:t>
      </w:r>
      <w:proofErr w:type="spellEnd"/>
      <w:r w:rsidR="00F575E1" w:rsidRPr="00D9133E">
        <w:rPr>
          <w:color w:val="000000" w:themeColor="text1"/>
        </w:rPr>
        <w:t xml:space="preserve"> </w:t>
      </w:r>
      <w:r w:rsidR="00F575E1" w:rsidRPr="00D9133E">
        <w:rPr>
          <w:color w:val="000000" w:themeColor="text1"/>
          <w:lang w:val="en-US" w:eastAsia="zh-TW"/>
        </w:rPr>
        <w:t xml:space="preserve">et al. </w:t>
      </w:r>
      <w:r w:rsidR="00474F2B" w:rsidRPr="00D9133E">
        <w:rPr>
          <w:color w:val="000000" w:themeColor="text1"/>
        </w:rPr>
        <w:t>1999)</w:t>
      </w:r>
      <w:r w:rsidR="00C7030F" w:rsidRPr="00D9133E">
        <w:rPr>
          <w:color w:val="000000" w:themeColor="text1"/>
        </w:rPr>
        <w:t>. Some studies have observed that femur bone dimensions continue to change with age so that it is difficult to fit these geometrical parameters to individual DXA images</w:t>
      </w:r>
      <w:r w:rsidR="00F575E1" w:rsidRPr="00D9133E">
        <w:rPr>
          <w:color w:val="000000" w:themeColor="text1"/>
        </w:rPr>
        <w:t xml:space="preserve"> (Heaney </w:t>
      </w:r>
      <w:r w:rsidR="00F575E1" w:rsidRPr="00D9133E">
        <w:rPr>
          <w:color w:val="000000" w:themeColor="text1"/>
          <w:lang w:val="en-US" w:eastAsia="zh-TW"/>
        </w:rPr>
        <w:t xml:space="preserve">et al. </w:t>
      </w:r>
      <w:r w:rsidR="00F575E1" w:rsidRPr="00D9133E">
        <w:rPr>
          <w:color w:val="000000" w:themeColor="text1"/>
        </w:rPr>
        <w:t xml:space="preserve">1997; Beck </w:t>
      </w:r>
      <w:r w:rsidR="00F575E1" w:rsidRPr="00D9133E">
        <w:rPr>
          <w:color w:val="000000" w:themeColor="text1"/>
          <w:lang w:val="en-US" w:eastAsia="zh-TW"/>
        </w:rPr>
        <w:t xml:space="preserve">et al. </w:t>
      </w:r>
      <w:r w:rsidR="00474F2B" w:rsidRPr="00D9133E">
        <w:rPr>
          <w:color w:val="000000" w:themeColor="text1"/>
        </w:rPr>
        <w:t>2000)</w:t>
      </w:r>
      <w:r w:rsidR="00C7030F" w:rsidRPr="00D9133E">
        <w:rPr>
          <w:color w:val="000000" w:themeColor="text1"/>
        </w:rPr>
        <w:t>. However, little has been done to explore whether additional information collected as part of a femoral DXA scan improves the prediction rate for all fractures, not just of the femur.</w:t>
      </w:r>
    </w:p>
    <w:p w14:paraId="3DD64ECB" w14:textId="1ED4C431" w:rsidR="00C7030F" w:rsidRPr="00D9133E" w:rsidRDefault="00C7030F" w:rsidP="00B173AD">
      <w:pPr>
        <w:spacing w:line="480" w:lineRule="auto"/>
        <w:ind w:firstLine="720"/>
        <w:jc w:val="both"/>
        <w:rPr>
          <w:color w:val="000000" w:themeColor="text1"/>
        </w:rPr>
      </w:pPr>
      <w:r w:rsidRPr="00D9133E">
        <w:rPr>
          <w:color w:val="000000" w:themeColor="text1"/>
        </w:rPr>
        <w:t>Rather than using discrete measures of geometry, active shape models (ASM) may be used to capture all of the geometric variation in femoral shape</w:t>
      </w:r>
      <w:r w:rsidR="004E20A9" w:rsidRPr="00D9133E">
        <w:rPr>
          <w:color w:val="000000" w:themeColor="text1"/>
        </w:rPr>
        <w:t xml:space="preserve"> in the population of samples</w:t>
      </w:r>
      <w:r w:rsidRPr="00D9133E">
        <w:rPr>
          <w:color w:val="000000" w:themeColor="text1"/>
        </w:rPr>
        <w:t xml:space="preserve">. </w:t>
      </w:r>
      <w:r w:rsidRPr="00D9133E">
        <w:rPr>
          <w:color w:val="000000" w:themeColor="text1"/>
          <w:lang w:eastAsia="zh-CN"/>
        </w:rPr>
        <w:t xml:space="preserve">The image object in ASM is represented by a number of </w:t>
      </w:r>
      <w:r w:rsidR="009D4D9E" w:rsidRPr="00D9133E">
        <w:rPr>
          <w:color w:val="000000" w:themeColor="text1"/>
        </w:rPr>
        <w:t xml:space="preserve">principal </w:t>
      </w:r>
      <w:r w:rsidRPr="00D9133E">
        <w:rPr>
          <w:color w:val="000000" w:themeColor="text1"/>
          <w:lang w:eastAsia="zh-CN"/>
        </w:rPr>
        <w:t>modes that describe the variation in the shape, and therefore each is an independent descriptor of the shape for an object</w:t>
      </w:r>
      <w:r w:rsidR="00E72F17" w:rsidRPr="00D9133E">
        <w:rPr>
          <w:color w:val="000000" w:themeColor="text1"/>
          <w:lang w:eastAsia="zh-CN"/>
        </w:rPr>
        <w:t xml:space="preserve"> </w:t>
      </w:r>
      <w:r w:rsidR="00F575E1" w:rsidRPr="00D9133E">
        <w:rPr>
          <w:color w:val="000000" w:themeColor="text1"/>
        </w:rPr>
        <w:t>(</w:t>
      </w:r>
      <w:proofErr w:type="spellStart"/>
      <w:r w:rsidR="00F575E1" w:rsidRPr="00D9133E">
        <w:rPr>
          <w:rFonts w:eastAsia="SimSun"/>
          <w:color w:val="000000" w:themeColor="text1"/>
          <w:lang w:eastAsia="zh-CN"/>
        </w:rPr>
        <w:t>Cootes</w:t>
      </w:r>
      <w:proofErr w:type="spellEnd"/>
      <w:r w:rsidR="00F575E1" w:rsidRPr="00D9133E">
        <w:rPr>
          <w:rFonts w:eastAsia="SimSun"/>
          <w:color w:val="000000" w:themeColor="text1"/>
          <w:lang w:eastAsia="zh-CN"/>
        </w:rPr>
        <w:t xml:space="preserve"> </w:t>
      </w:r>
      <w:r w:rsidR="00F575E1" w:rsidRPr="00D9133E">
        <w:rPr>
          <w:color w:val="000000" w:themeColor="text1"/>
          <w:lang w:val="en-US" w:eastAsia="zh-TW"/>
        </w:rPr>
        <w:t xml:space="preserve">et al. </w:t>
      </w:r>
      <w:r w:rsidR="00474F2B" w:rsidRPr="00D9133E">
        <w:rPr>
          <w:color w:val="000000" w:themeColor="text1"/>
        </w:rPr>
        <w:t>1995)</w:t>
      </w:r>
      <w:r w:rsidRPr="00D9133E">
        <w:rPr>
          <w:color w:val="000000" w:themeColor="text1"/>
          <w:lang w:eastAsia="zh-CN"/>
        </w:rPr>
        <w:t>.</w:t>
      </w:r>
      <w:r w:rsidRPr="00D9133E">
        <w:rPr>
          <w:color w:val="000000" w:themeColor="text1"/>
        </w:rPr>
        <w:t xml:space="preserve"> </w:t>
      </w:r>
      <w:r w:rsidRPr="00D9133E">
        <w:rPr>
          <w:color w:val="000000" w:themeColor="text1"/>
          <w:lang w:eastAsia="zh-CN"/>
        </w:rPr>
        <w:t xml:space="preserve">These distinct descriptors </w:t>
      </w:r>
      <w:r w:rsidR="00844778" w:rsidRPr="00D9133E">
        <w:rPr>
          <w:color w:val="000000" w:themeColor="text1"/>
          <w:lang w:eastAsia="zh-CN"/>
        </w:rPr>
        <w:t>from</w:t>
      </w:r>
      <w:r w:rsidRPr="00D9133E">
        <w:rPr>
          <w:color w:val="000000" w:themeColor="text1"/>
          <w:lang w:eastAsia="zh-CN"/>
        </w:rPr>
        <w:t xml:space="preserve"> ASM </w:t>
      </w:r>
      <w:r w:rsidR="00844778" w:rsidRPr="00D9133E">
        <w:rPr>
          <w:color w:val="000000" w:themeColor="text1"/>
          <w:lang w:eastAsia="zh-CN"/>
        </w:rPr>
        <w:t>have been</w:t>
      </w:r>
      <w:r w:rsidRPr="00D9133E">
        <w:rPr>
          <w:color w:val="000000" w:themeColor="text1"/>
          <w:lang w:eastAsia="zh-CN"/>
        </w:rPr>
        <w:t xml:space="preserve"> used to describe morphometric features to identify subjects at high risk of hip fracture</w:t>
      </w:r>
      <w:r w:rsidR="00E72F17" w:rsidRPr="00D9133E">
        <w:rPr>
          <w:color w:val="000000" w:themeColor="text1"/>
          <w:lang w:eastAsia="zh-CN"/>
        </w:rPr>
        <w:t xml:space="preserve"> </w:t>
      </w:r>
      <w:r w:rsidR="00F575E1" w:rsidRPr="00D9133E">
        <w:rPr>
          <w:color w:val="000000" w:themeColor="text1"/>
        </w:rPr>
        <w:t xml:space="preserve">(Gregory </w:t>
      </w:r>
      <w:r w:rsidR="00F575E1" w:rsidRPr="00D9133E">
        <w:rPr>
          <w:color w:val="000000" w:themeColor="text1"/>
          <w:lang w:val="en-US" w:eastAsia="zh-TW"/>
        </w:rPr>
        <w:t xml:space="preserve">et al. </w:t>
      </w:r>
      <w:r w:rsidR="00474F2B" w:rsidRPr="00D9133E">
        <w:rPr>
          <w:color w:val="000000" w:themeColor="text1"/>
        </w:rPr>
        <w:t>2007)</w:t>
      </w:r>
      <w:r w:rsidRPr="00D9133E">
        <w:rPr>
          <w:color w:val="000000" w:themeColor="text1"/>
          <w:lang w:eastAsia="zh-CN"/>
        </w:rPr>
        <w:t>.</w:t>
      </w:r>
      <w:r w:rsidRPr="00D9133E">
        <w:rPr>
          <w:color w:val="000000" w:themeColor="text1"/>
        </w:rPr>
        <w:t xml:space="preserve"> </w:t>
      </w:r>
      <w:r w:rsidRPr="00D9133E">
        <w:rPr>
          <w:color w:val="000000" w:themeColor="text1"/>
          <w:lang w:eastAsia="zh-CN"/>
        </w:rPr>
        <w:t xml:space="preserve">Gregory, et al. demonstrated that using ASM to predict the </w:t>
      </w:r>
      <w:r w:rsidRPr="00D9133E">
        <w:rPr>
          <w:color w:val="000000" w:themeColor="text1"/>
        </w:rPr>
        <w:t>risk of hip fracture</w:t>
      </w:r>
      <w:r w:rsidRPr="00D9133E">
        <w:rPr>
          <w:color w:val="000000" w:themeColor="text1"/>
          <w:lang w:eastAsia="zh-CN"/>
        </w:rPr>
        <w:t xml:space="preserve"> is more effective than </w:t>
      </w:r>
      <w:proofErr w:type="spellStart"/>
      <w:r w:rsidRPr="00D9133E">
        <w:rPr>
          <w:color w:val="000000" w:themeColor="text1"/>
          <w:lang w:eastAsia="zh-CN"/>
        </w:rPr>
        <w:t>aBMD</w:t>
      </w:r>
      <w:proofErr w:type="spellEnd"/>
      <w:r w:rsidRPr="00D9133E">
        <w:rPr>
          <w:color w:val="000000" w:themeColor="text1"/>
          <w:lang w:eastAsia="zh-CN"/>
        </w:rPr>
        <w:t xml:space="preserve"> and </w:t>
      </w:r>
      <w:r w:rsidR="00844778" w:rsidRPr="00D9133E">
        <w:rPr>
          <w:color w:val="000000" w:themeColor="text1"/>
        </w:rPr>
        <w:t xml:space="preserve">discrete </w:t>
      </w:r>
      <w:r w:rsidRPr="00D9133E">
        <w:rPr>
          <w:color w:val="000000" w:themeColor="text1"/>
          <w:lang w:eastAsia="zh-CN"/>
        </w:rPr>
        <w:t xml:space="preserve">geometry measurements. The study also showed that the combination of Ward’s triangle </w:t>
      </w:r>
      <w:proofErr w:type="spellStart"/>
      <w:r w:rsidRPr="00D9133E">
        <w:rPr>
          <w:color w:val="000000" w:themeColor="text1"/>
          <w:lang w:eastAsia="zh-CN"/>
        </w:rPr>
        <w:t>aBMD</w:t>
      </w:r>
      <w:proofErr w:type="spellEnd"/>
      <w:r w:rsidRPr="00D9133E">
        <w:rPr>
          <w:color w:val="000000" w:themeColor="text1"/>
          <w:lang w:eastAsia="zh-CN"/>
        </w:rPr>
        <w:t xml:space="preserve"> and ASM can be used to improve the accuracy to 90%</w:t>
      </w:r>
      <w:r w:rsidR="00E72F17" w:rsidRPr="00D9133E">
        <w:rPr>
          <w:color w:val="000000" w:themeColor="text1"/>
          <w:lang w:eastAsia="zh-CN"/>
        </w:rPr>
        <w:t xml:space="preserve"> </w:t>
      </w:r>
      <w:r w:rsidR="00F575E1" w:rsidRPr="00D9133E">
        <w:rPr>
          <w:color w:val="000000" w:themeColor="text1"/>
        </w:rPr>
        <w:t xml:space="preserve">(Gregory </w:t>
      </w:r>
      <w:r w:rsidR="00F575E1" w:rsidRPr="00D9133E">
        <w:rPr>
          <w:color w:val="000000" w:themeColor="text1"/>
          <w:lang w:val="en-US" w:eastAsia="zh-TW"/>
        </w:rPr>
        <w:t xml:space="preserve">et al. </w:t>
      </w:r>
      <w:r w:rsidR="00474F2B" w:rsidRPr="00D9133E">
        <w:rPr>
          <w:color w:val="000000" w:themeColor="text1"/>
        </w:rPr>
        <w:t>2004)</w:t>
      </w:r>
      <w:r w:rsidRPr="00D9133E">
        <w:rPr>
          <w:color w:val="000000" w:themeColor="text1"/>
          <w:lang w:eastAsia="zh-CN"/>
        </w:rPr>
        <w:t>.</w:t>
      </w:r>
      <w:r w:rsidRPr="00D9133E">
        <w:rPr>
          <w:color w:val="000000" w:themeColor="text1"/>
        </w:rPr>
        <w:t xml:space="preserve"> </w:t>
      </w:r>
      <w:r w:rsidRPr="00D9133E">
        <w:rPr>
          <w:color w:val="000000" w:themeColor="text1"/>
          <w:lang w:eastAsia="zh-CN"/>
        </w:rPr>
        <w:t xml:space="preserve">While ASM describes the shape of the </w:t>
      </w:r>
      <w:r w:rsidRPr="00D9133E">
        <w:rPr>
          <w:color w:val="000000" w:themeColor="text1"/>
        </w:rPr>
        <w:t>proximal femur</w:t>
      </w:r>
      <w:r w:rsidRPr="00D9133E">
        <w:rPr>
          <w:color w:val="000000" w:themeColor="text1"/>
          <w:lang w:eastAsia="zh-CN"/>
        </w:rPr>
        <w:t>, it does not provide any information regarding variation of bone density within the femur. Active appearance models (</w:t>
      </w:r>
      <w:r w:rsidRPr="00D9133E">
        <w:rPr>
          <w:color w:val="000000" w:themeColor="text1"/>
        </w:rPr>
        <w:t xml:space="preserve">AAM), on the other hand, match a statistical model to the shape and density distribution of </w:t>
      </w:r>
      <w:r w:rsidRPr="00D9133E">
        <w:rPr>
          <w:color w:val="000000" w:themeColor="text1"/>
          <w:lang w:eastAsia="zh-CN"/>
        </w:rPr>
        <w:t xml:space="preserve">the </w:t>
      </w:r>
      <w:r w:rsidRPr="00D9133E">
        <w:rPr>
          <w:color w:val="000000" w:themeColor="text1"/>
        </w:rPr>
        <w:t>proximal femur</w:t>
      </w:r>
      <w:r w:rsidR="00E72F17" w:rsidRPr="00D9133E">
        <w:rPr>
          <w:color w:val="000000" w:themeColor="text1"/>
        </w:rPr>
        <w:t xml:space="preserve"> </w:t>
      </w:r>
      <w:r w:rsidR="00F575E1" w:rsidRPr="00D9133E">
        <w:rPr>
          <w:color w:val="000000" w:themeColor="text1"/>
        </w:rPr>
        <w:t xml:space="preserve">(Goodyear </w:t>
      </w:r>
      <w:r w:rsidR="00F575E1" w:rsidRPr="00D9133E">
        <w:rPr>
          <w:color w:val="000000" w:themeColor="text1"/>
          <w:lang w:val="en-US" w:eastAsia="zh-TW"/>
        </w:rPr>
        <w:t xml:space="preserve">et al. </w:t>
      </w:r>
      <w:r w:rsidR="00F575E1" w:rsidRPr="00D9133E">
        <w:rPr>
          <w:color w:val="000000" w:themeColor="text1"/>
        </w:rPr>
        <w:t xml:space="preserve">2013; </w:t>
      </w:r>
      <w:proofErr w:type="spellStart"/>
      <w:r w:rsidR="00F575E1" w:rsidRPr="00D9133E">
        <w:rPr>
          <w:color w:val="000000" w:themeColor="text1"/>
        </w:rPr>
        <w:t>Bredbenner</w:t>
      </w:r>
      <w:proofErr w:type="spellEnd"/>
      <w:r w:rsidR="00F575E1" w:rsidRPr="00D9133E">
        <w:rPr>
          <w:color w:val="000000" w:themeColor="text1"/>
        </w:rPr>
        <w:t xml:space="preserve"> </w:t>
      </w:r>
      <w:r w:rsidR="00F575E1" w:rsidRPr="00D9133E">
        <w:rPr>
          <w:color w:val="000000" w:themeColor="text1"/>
          <w:lang w:val="en-US" w:eastAsia="zh-TW"/>
        </w:rPr>
        <w:t xml:space="preserve">et al. </w:t>
      </w:r>
      <w:r w:rsidR="00474F2B" w:rsidRPr="00D9133E">
        <w:rPr>
          <w:color w:val="000000" w:themeColor="text1"/>
        </w:rPr>
        <w:t>2014)</w:t>
      </w:r>
      <w:r w:rsidRPr="00D9133E">
        <w:rPr>
          <w:color w:val="000000" w:themeColor="text1"/>
        </w:rPr>
        <w:t>.</w:t>
      </w:r>
      <w:r w:rsidR="004856B4" w:rsidRPr="00D9133E">
        <w:rPr>
          <w:color w:val="000000" w:themeColor="text1"/>
        </w:rPr>
        <w:t xml:space="preserve"> ASM</w:t>
      </w:r>
      <w:r w:rsidRPr="00D9133E">
        <w:rPr>
          <w:color w:val="000000" w:themeColor="text1"/>
        </w:rPr>
        <w:t xml:space="preserve"> </w:t>
      </w:r>
      <w:r w:rsidR="00472090" w:rsidRPr="00D9133E">
        <w:rPr>
          <w:color w:val="000000" w:themeColor="text1"/>
        </w:rPr>
        <w:t xml:space="preserve">and </w:t>
      </w:r>
      <w:r w:rsidRPr="00D9133E">
        <w:rPr>
          <w:color w:val="000000" w:themeColor="text1"/>
        </w:rPr>
        <w:t>AAM have been shown to be as accurate as manual observers in the measurement or location of vertebral shape</w:t>
      </w:r>
      <w:r w:rsidR="00E72F17" w:rsidRPr="00D9133E">
        <w:rPr>
          <w:color w:val="000000" w:themeColor="text1"/>
          <w:vertAlign w:val="superscript"/>
        </w:rPr>
        <w:t xml:space="preserve"> </w:t>
      </w:r>
      <w:r w:rsidR="00F575E1" w:rsidRPr="00D9133E">
        <w:rPr>
          <w:color w:val="000000" w:themeColor="text1"/>
        </w:rPr>
        <w:t xml:space="preserve">(Smyth </w:t>
      </w:r>
      <w:r w:rsidR="00F575E1" w:rsidRPr="00D9133E">
        <w:rPr>
          <w:color w:val="000000" w:themeColor="text1"/>
          <w:lang w:val="en-US" w:eastAsia="zh-TW"/>
        </w:rPr>
        <w:t xml:space="preserve">et al. </w:t>
      </w:r>
      <w:r w:rsidR="00474F2B" w:rsidRPr="00D9133E">
        <w:rPr>
          <w:color w:val="000000" w:themeColor="text1"/>
        </w:rPr>
        <w:t>1997)</w:t>
      </w:r>
      <w:r w:rsidRPr="00D9133E">
        <w:rPr>
          <w:color w:val="000000" w:themeColor="text1"/>
        </w:rPr>
        <w:t xml:space="preserve">, hip </w:t>
      </w:r>
      <w:r w:rsidRPr="00D9133E">
        <w:rPr>
          <w:color w:val="000000" w:themeColor="text1"/>
          <w:lang w:eastAsia="zh-CN"/>
        </w:rPr>
        <w:t>fractures</w:t>
      </w:r>
      <w:r w:rsidR="00E72F17" w:rsidRPr="00D9133E">
        <w:rPr>
          <w:color w:val="000000" w:themeColor="text1"/>
          <w:vertAlign w:val="superscript"/>
        </w:rPr>
        <w:t xml:space="preserve"> </w:t>
      </w:r>
      <w:r w:rsidR="00F575E1" w:rsidRPr="00D9133E">
        <w:rPr>
          <w:color w:val="000000" w:themeColor="text1"/>
        </w:rPr>
        <w:t>(</w:t>
      </w:r>
      <w:r w:rsidR="00F575E1" w:rsidRPr="00D9133E">
        <w:rPr>
          <w:color w:val="000000" w:themeColor="text1"/>
          <w:lang w:eastAsia="zh-TW"/>
        </w:rPr>
        <w:t xml:space="preserve">Gregory </w:t>
      </w:r>
      <w:r w:rsidR="00F575E1" w:rsidRPr="00D9133E">
        <w:rPr>
          <w:color w:val="000000" w:themeColor="text1"/>
          <w:lang w:val="en-US" w:eastAsia="zh-TW"/>
        </w:rPr>
        <w:t xml:space="preserve">et al. </w:t>
      </w:r>
      <w:r w:rsidR="00F575E1" w:rsidRPr="00D9133E">
        <w:rPr>
          <w:color w:val="000000" w:themeColor="text1"/>
        </w:rPr>
        <w:t xml:space="preserve">2005; </w:t>
      </w:r>
      <w:r w:rsidR="00F575E1" w:rsidRPr="00D9133E">
        <w:rPr>
          <w:color w:val="000000" w:themeColor="text1"/>
          <w:shd w:val="clear" w:color="auto" w:fill="FFFFFF"/>
        </w:rPr>
        <w:t xml:space="preserve">Lynch </w:t>
      </w:r>
      <w:r w:rsidR="00F575E1" w:rsidRPr="00D9133E">
        <w:rPr>
          <w:color w:val="000000" w:themeColor="text1"/>
          <w:lang w:val="en-US" w:eastAsia="zh-TW"/>
        </w:rPr>
        <w:t xml:space="preserve">et </w:t>
      </w:r>
      <w:r w:rsidR="00F575E1" w:rsidRPr="00D9133E">
        <w:rPr>
          <w:color w:val="000000" w:themeColor="text1"/>
          <w:lang w:val="en-US" w:eastAsia="zh-TW"/>
        </w:rPr>
        <w:lastRenderedPageBreak/>
        <w:t xml:space="preserve">al. </w:t>
      </w:r>
      <w:r w:rsidR="00F575E1" w:rsidRPr="00D9133E">
        <w:rPr>
          <w:color w:val="000000" w:themeColor="text1"/>
        </w:rPr>
        <w:t xml:space="preserve">2009; </w:t>
      </w:r>
      <w:r w:rsidR="00F575E1" w:rsidRPr="00D9133E">
        <w:rPr>
          <w:color w:val="000000" w:themeColor="text1"/>
          <w:bdr w:val="none" w:sz="0" w:space="0" w:color="auto" w:frame="1"/>
          <w:shd w:val="clear" w:color="auto" w:fill="FFFFFF"/>
        </w:rPr>
        <w:t>Baker-</w:t>
      </w:r>
      <w:proofErr w:type="spellStart"/>
      <w:r w:rsidR="00F575E1" w:rsidRPr="00D9133E">
        <w:rPr>
          <w:color w:val="000000" w:themeColor="text1"/>
          <w:bdr w:val="none" w:sz="0" w:space="0" w:color="auto" w:frame="1"/>
          <w:shd w:val="clear" w:color="auto" w:fill="FFFFFF"/>
        </w:rPr>
        <w:t>Lepain</w:t>
      </w:r>
      <w:proofErr w:type="spellEnd"/>
      <w:r w:rsidR="00F575E1" w:rsidRPr="00D9133E">
        <w:rPr>
          <w:color w:val="000000" w:themeColor="text1"/>
          <w:bdr w:val="none" w:sz="0" w:space="0" w:color="auto" w:frame="1"/>
          <w:shd w:val="clear" w:color="auto" w:fill="FFFFFF"/>
        </w:rPr>
        <w:t xml:space="preserve"> </w:t>
      </w:r>
      <w:r w:rsidR="00F575E1" w:rsidRPr="00D9133E">
        <w:rPr>
          <w:color w:val="000000" w:themeColor="text1"/>
          <w:lang w:val="en-US" w:eastAsia="zh-TW"/>
        </w:rPr>
        <w:t xml:space="preserve">et al. </w:t>
      </w:r>
      <w:r w:rsidR="00F575E1" w:rsidRPr="00D9133E">
        <w:rPr>
          <w:color w:val="000000" w:themeColor="text1"/>
        </w:rPr>
        <w:t xml:space="preserve">2011; </w:t>
      </w:r>
      <w:proofErr w:type="spellStart"/>
      <w:r w:rsidR="00F575E1" w:rsidRPr="00D9133E">
        <w:rPr>
          <w:color w:val="000000" w:themeColor="text1"/>
        </w:rPr>
        <w:t>Sarkalkan</w:t>
      </w:r>
      <w:proofErr w:type="spellEnd"/>
      <w:r w:rsidR="00F575E1" w:rsidRPr="00D9133E">
        <w:rPr>
          <w:color w:val="000000" w:themeColor="text1"/>
        </w:rPr>
        <w:t xml:space="preserve"> </w:t>
      </w:r>
      <w:r w:rsidR="00F575E1" w:rsidRPr="00D9133E">
        <w:rPr>
          <w:color w:val="000000" w:themeColor="text1"/>
          <w:lang w:val="en-US" w:eastAsia="zh-TW"/>
        </w:rPr>
        <w:t xml:space="preserve">et al. </w:t>
      </w:r>
      <w:r w:rsidR="00474F2B" w:rsidRPr="00D9133E">
        <w:rPr>
          <w:color w:val="000000" w:themeColor="text1"/>
        </w:rPr>
        <w:t>2014)</w:t>
      </w:r>
      <w:r w:rsidRPr="00D9133E">
        <w:rPr>
          <w:color w:val="000000" w:themeColor="text1"/>
        </w:rPr>
        <w:t>, and other medical imaging applications</w:t>
      </w:r>
      <w:r w:rsidR="00E72F17" w:rsidRPr="00D9133E">
        <w:rPr>
          <w:color w:val="000000" w:themeColor="text1"/>
        </w:rPr>
        <w:t xml:space="preserve"> </w:t>
      </w:r>
      <w:r w:rsidR="00F575E1" w:rsidRPr="00D9133E">
        <w:rPr>
          <w:color w:val="000000" w:themeColor="text1"/>
        </w:rPr>
        <w:t>(</w:t>
      </w:r>
      <w:proofErr w:type="spellStart"/>
      <w:r w:rsidR="00F575E1" w:rsidRPr="00D9133E">
        <w:rPr>
          <w:rFonts w:eastAsia="SimSun"/>
          <w:color w:val="000000" w:themeColor="text1"/>
          <w:lang w:eastAsia="zh-CN"/>
        </w:rPr>
        <w:t>Cootes</w:t>
      </w:r>
      <w:proofErr w:type="spellEnd"/>
      <w:r w:rsidR="00F575E1" w:rsidRPr="00D9133E">
        <w:rPr>
          <w:rFonts w:eastAsia="SimSun"/>
          <w:color w:val="000000" w:themeColor="text1"/>
          <w:lang w:eastAsia="zh-CN"/>
        </w:rPr>
        <w:t xml:space="preserve"> </w:t>
      </w:r>
      <w:r w:rsidR="00F575E1" w:rsidRPr="00D9133E">
        <w:rPr>
          <w:color w:val="000000" w:themeColor="text1"/>
          <w:lang w:val="en-US" w:eastAsia="zh-TW"/>
        </w:rPr>
        <w:t xml:space="preserve">et al. </w:t>
      </w:r>
      <w:r w:rsidR="00F575E1" w:rsidRPr="00D9133E">
        <w:rPr>
          <w:color w:val="000000" w:themeColor="text1"/>
        </w:rPr>
        <w:t xml:space="preserve">1994; </w:t>
      </w:r>
      <w:proofErr w:type="spellStart"/>
      <w:r w:rsidR="00F575E1" w:rsidRPr="00D9133E">
        <w:rPr>
          <w:rFonts w:eastAsia="SimSun"/>
          <w:color w:val="000000" w:themeColor="text1"/>
          <w:lang w:eastAsia="zh-CN"/>
        </w:rPr>
        <w:t>Cootes</w:t>
      </w:r>
      <w:proofErr w:type="spellEnd"/>
      <w:r w:rsidR="00F575E1" w:rsidRPr="00D9133E">
        <w:rPr>
          <w:rFonts w:eastAsia="SimSun"/>
          <w:color w:val="000000" w:themeColor="text1"/>
          <w:lang w:eastAsia="zh-CN"/>
        </w:rPr>
        <w:t xml:space="preserve"> and Taylor </w:t>
      </w:r>
      <w:r w:rsidR="00F575E1" w:rsidRPr="00D9133E">
        <w:rPr>
          <w:color w:val="000000" w:themeColor="text1"/>
        </w:rPr>
        <w:t xml:space="preserve">2001; </w:t>
      </w:r>
      <w:proofErr w:type="spellStart"/>
      <w:r w:rsidR="00F575E1" w:rsidRPr="00D9133E">
        <w:rPr>
          <w:color w:val="000000" w:themeColor="text1"/>
        </w:rPr>
        <w:t>Ginneken</w:t>
      </w:r>
      <w:proofErr w:type="spellEnd"/>
      <w:r w:rsidR="00F575E1" w:rsidRPr="00D9133E">
        <w:rPr>
          <w:color w:val="000000" w:themeColor="text1"/>
        </w:rPr>
        <w:t xml:space="preserve"> </w:t>
      </w:r>
      <w:r w:rsidR="00F575E1" w:rsidRPr="00D9133E">
        <w:rPr>
          <w:color w:val="000000" w:themeColor="text1"/>
          <w:lang w:val="en-US" w:eastAsia="zh-TW"/>
        </w:rPr>
        <w:t xml:space="preserve">et al. </w:t>
      </w:r>
      <w:r w:rsidR="00474F2B" w:rsidRPr="00D9133E">
        <w:rPr>
          <w:color w:val="000000" w:themeColor="text1"/>
        </w:rPr>
        <w:t>2002)</w:t>
      </w:r>
      <w:r w:rsidRPr="00D9133E">
        <w:rPr>
          <w:color w:val="000000" w:themeColor="text1"/>
        </w:rPr>
        <w:t>.</w:t>
      </w:r>
    </w:p>
    <w:p w14:paraId="6199A207" w14:textId="2446D6A9" w:rsidR="00C7030F" w:rsidRPr="00D9133E" w:rsidRDefault="00C7030F" w:rsidP="00B173AD">
      <w:pPr>
        <w:autoSpaceDE w:val="0"/>
        <w:autoSpaceDN w:val="0"/>
        <w:adjustRightInd w:val="0"/>
        <w:spacing w:line="480" w:lineRule="auto"/>
        <w:ind w:firstLine="720"/>
        <w:jc w:val="both"/>
        <w:rPr>
          <w:color w:val="000000" w:themeColor="text1"/>
        </w:rPr>
      </w:pPr>
      <w:r w:rsidRPr="00D9133E">
        <w:rPr>
          <w:color w:val="000000" w:themeColor="text1"/>
        </w:rPr>
        <w:t>Furthermore</w:t>
      </w:r>
      <w:r w:rsidR="00844778" w:rsidRPr="00D9133E">
        <w:rPr>
          <w:color w:val="000000" w:themeColor="text1"/>
        </w:rPr>
        <w:t>,</w:t>
      </w:r>
      <w:r w:rsidRPr="00D9133E">
        <w:rPr>
          <w:color w:val="000000" w:themeColor="text1"/>
        </w:rPr>
        <w:t xml:space="preserve"> recent work has demonstrated that decreased bone strength is not only dependent on low </w:t>
      </w:r>
      <w:proofErr w:type="spellStart"/>
      <w:r w:rsidRPr="00D9133E">
        <w:rPr>
          <w:color w:val="000000" w:themeColor="text1"/>
        </w:rPr>
        <w:t>aBMD</w:t>
      </w:r>
      <w:proofErr w:type="spellEnd"/>
      <w:r w:rsidRPr="00D9133E">
        <w:rPr>
          <w:color w:val="000000" w:themeColor="text1"/>
        </w:rPr>
        <w:t xml:space="preserve"> but also on trabecular bone microarchitecture</w:t>
      </w:r>
      <w:r w:rsidR="00E72F17" w:rsidRPr="00D9133E">
        <w:rPr>
          <w:color w:val="000000" w:themeColor="text1"/>
        </w:rPr>
        <w:t xml:space="preserve"> </w:t>
      </w:r>
      <w:r w:rsidR="00F575E1" w:rsidRPr="00D9133E">
        <w:rPr>
          <w:color w:val="000000" w:themeColor="text1"/>
        </w:rPr>
        <w:t>(</w:t>
      </w:r>
      <w:proofErr w:type="spellStart"/>
      <w:r w:rsidR="00F575E1" w:rsidRPr="00D9133E">
        <w:rPr>
          <w:rStyle w:val="PageNumber"/>
          <w:color w:val="000000" w:themeColor="text1"/>
        </w:rPr>
        <w:t>Lespessailles</w:t>
      </w:r>
      <w:proofErr w:type="spellEnd"/>
      <w:r w:rsidR="00F575E1" w:rsidRPr="00D9133E">
        <w:rPr>
          <w:color w:val="000000" w:themeColor="text1"/>
        </w:rPr>
        <w:t xml:space="preserve"> </w:t>
      </w:r>
      <w:r w:rsidR="00F575E1" w:rsidRPr="00D9133E">
        <w:rPr>
          <w:color w:val="000000" w:themeColor="text1"/>
          <w:lang w:val="en-US" w:eastAsia="zh-TW"/>
        </w:rPr>
        <w:t xml:space="preserve">et al. </w:t>
      </w:r>
      <w:r w:rsidR="00474F2B" w:rsidRPr="00D9133E">
        <w:rPr>
          <w:color w:val="000000" w:themeColor="text1"/>
        </w:rPr>
        <w:t>2006)</w:t>
      </w:r>
      <w:r w:rsidRPr="00D9133E">
        <w:rPr>
          <w:color w:val="000000" w:themeColor="text1"/>
        </w:rPr>
        <w:t xml:space="preserve">. </w:t>
      </w:r>
      <w:r w:rsidR="00C74508" w:rsidRPr="00D9133E">
        <w:rPr>
          <w:color w:val="000000" w:themeColor="text1"/>
        </w:rPr>
        <w:t>S</w:t>
      </w:r>
      <w:r w:rsidRPr="00D9133E">
        <w:rPr>
          <w:color w:val="000000" w:themeColor="text1"/>
        </w:rPr>
        <w:t>everal texture analysis methods have been developed to characterise the change of trabecular patterns or textures on proximal femur.  Yap, et al. propose</w:t>
      </w:r>
      <w:r w:rsidR="00CC2D1A" w:rsidRPr="00D9133E">
        <w:rPr>
          <w:color w:val="000000" w:themeColor="text1"/>
        </w:rPr>
        <w:t>d an adaptive sampling method such</w:t>
      </w:r>
      <w:r w:rsidRPr="00D9133E">
        <w:rPr>
          <w:color w:val="000000" w:themeColor="text1"/>
        </w:rPr>
        <w:t xml:space="preserve"> that the sampled locations in different images correspond to consisten</w:t>
      </w:r>
      <w:r w:rsidR="00C74508" w:rsidRPr="00D9133E">
        <w:rPr>
          <w:color w:val="000000" w:themeColor="text1"/>
        </w:rPr>
        <w:t>t locations, where</w:t>
      </w:r>
      <w:r w:rsidRPr="00D9133E">
        <w:rPr>
          <w:color w:val="000000" w:themeColor="text1"/>
        </w:rPr>
        <w:t xml:space="preserve"> a set of Gabor filters were applied to each sampled region to extract the texture features. </w:t>
      </w:r>
      <w:r w:rsidR="00C74508" w:rsidRPr="00D9133E">
        <w:rPr>
          <w:color w:val="000000" w:themeColor="text1"/>
        </w:rPr>
        <w:t>He suggested</w:t>
      </w:r>
      <w:r w:rsidRPr="00D9133E">
        <w:rPr>
          <w:color w:val="000000" w:themeColor="text1"/>
        </w:rPr>
        <w:t xml:space="preserve"> that this method further improved the overall performance of fracture detection especially when combined with neck-shaft angle measurement</w:t>
      </w:r>
      <w:r w:rsidR="00F575E1" w:rsidRPr="00D9133E">
        <w:rPr>
          <w:color w:val="000000" w:themeColor="text1"/>
        </w:rPr>
        <w:t xml:space="preserve"> (Yap </w:t>
      </w:r>
      <w:r w:rsidR="00F575E1" w:rsidRPr="00D9133E">
        <w:rPr>
          <w:color w:val="000000" w:themeColor="text1"/>
          <w:lang w:val="en-US" w:eastAsia="zh-TW"/>
        </w:rPr>
        <w:t xml:space="preserve">et al. </w:t>
      </w:r>
      <w:r w:rsidR="00474F2B" w:rsidRPr="00D9133E">
        <w:rPr>
          <w:color w:val="000000" w:themeColor="text1"/>
        </w:rPr>
        <w:t>2004)</w:t>
      </w:r>
      <w:r w:rsidRPr="00D9133E">
        <w:rPr>
          <w:color w:val="000000" w:themeColor="text1"/>
        </w:rPr>
        <w:t xml:space="preserve">. </w:t>
      </w:r>
      <w:r w:rsidRPr="00D9133E">
        <w:rPr>
          <w:rFonts w:eastAsia="SimSun"/>
          <w:color w:val="000000" w:themeColor="text1"/>
          <w:lang w:eastAsia="zh-CN"/>
        </w:rPr>
        <w:t>Lim, et al. included neck-shaft angle measu</w:t>
      </w:r>
      <w:r w:rsidR="00B173AD" w:rsidRPr="00D9133E">
        <w:rPr>
          <w:rFonts w:eastAsia="SimSun"/>
          <w:color w:val="000000" w:themeColor="text1"/>
          <w:lang w:eastAsia="zh-CN"/>
        </w:rPr>
        <w:t>rements, Gabor filters, Markov random f</w:t>
      </w:r>
      <w:r w:rsidRPr="00D9133E">
        <w:rPr>
          <w:rFonts w:eastAsia="SimSun"/>
          <w:color w:val="000000" w:themeColor="text1"/>
          <w:lang w:eastAsia="zh-CN"/>
        </w:rPr>
        <w:t xml:space="preserve">ield texture, and intensity gradient </w:t>
      </w:r>
      <w:r w:rsidR="00C74508" w:rsidRPr="00D9133E">
        <w:rPr>
          <w:rFonts w:eastAsia="SimSun"/>
          <w:color w:val="000000" w:themeColor="text1"/>
          <w:lang w:eastAsia="zh-CN"/>
        </w:rPr>
        <w:t xml:space="preserve">and concluded that </w:t>
      </w:r>
      <w:r w:rsidRPr="00D9133E">
        <w:rPr>
          <w:rFonts w:eastAsia="SimSun"/>
          <w:color w:val="000000" w:themeColor="text1"/>
          <w:lang w:eastAsia="zh-CN"/>
        </w:rPr>
        <w:t xml:space="preserve">fracture detection rate </w:t>
      </w:r>
      <w:r w:rsidR="00C74508" w:rsidRPr="00D9133E">
        <w:rPr>
          <w:rFonts w:eastAsia="SimSun"/>
          <w:color w:val="000000" w:themeColor="text1"/>
          <w:lang w:eastAsia="zh-CN"/>
        </w:rPr>
        <w:t xml:space="preserve">was </w:t>
      </w:r>
      <w:r w:rsidRPr="00D9133E">
        <w:rPr>
          <w:rFonts w:eastAsia="SimSun"/>
          <w:color w:val="000000" w:themeColor="text1"/>
          <w:lang w:eastAsia="zh-CN"/>
        </w:rPr>
        <w:t>improved significantly by combining these methods</w:t>
      </w:r>
      <w:r w:rsidR="00E72F17" w:rsidRPr="00D9133E">
        <w:rPr>
          <w:rFonts w:eastAsia="SimSun"/>
          <w:color w:val="000000" w:themeColor="text1"/>
          <w:lang w:eastAsia="zh-CN"/>
        </w:rPr>
        <w:t xml:space="preserve"> </w:t>
      </w:r>
      <w:r w:rsidR="00F575E1" w:rsidRPr="00D9133E">
        <w:rPr>
          <w:color w:val="000000" w:themeColor="text1"/>
        </w:rPr>
        <w:t xml:space="preserve">(Lim </w:t>
      </w:r>
      <w:r w:rsidR="00F575E1" w:rsidRPr="00D9133E">
        <w:rPr>
          <w:color w:val="000000" w:themeColor="text1"/>
          <w:lang w:val="en-US" w:eastAsia="zh-TW"/>
        </w:rPr>
        <w:t xml:space="preserve">et al. </w:t>
      </w:r>
      <w:r w:rsidR="00474F2B" w:rsidRPr="00D9133E">
        <w:rPr>
          <w:color w:val="000000" w:themeColor="text1"/>
        </w:rPr>
        <w:t>2004)</w:t>
      </w:r>
      <w:r w:rsidRPr="00D9133E">
        <w:rPr>
          <w:rFonts w:eastAsia="SimSun"/>
          <w:color w:val="000000" w:themeColor="text1"/>
          <w:lang w:eastAsia="zh-CN"/>
        </w:rPr>
        <w:t>.</w:t>
      </w:r>
      <w:r w:rsidRPr="00D9133E">
        <w:rPr>
          <w:color w:val="000000" w:themeColor="text1"/>
        </w:rPr>
        <w:t xml:space="preserve"> Similarly, </w:t>
      </w:r>
      <w:proofErr w:type="spellStart"/>
      <w:r w:rsidRPr="00D9133E">
        <w:rPr>
          <w:color w:val="000000" w:themeColor="text1"/>
        </w:rPr>
        <w:t>Pramudito</w:t>
      </w:r>
      <w:proofErr w:type="spellEnd"/>
      <w:r w:rsidRPr="00D9133E">
        <w:rPr>
          <w:color w:val="000000" w:themeColor="text1"/>
        </w:rPr>
        <w:t>, et al. used three different texture analysis methods including Gabor filters, wavelet transforms and fractal dimension to extract features that represent the structural change in trabecular pattern, and compared these methods with the corresponding Singh index grading system</w:t>
      </w:r>
      <w:r w:rsidR="002252A5" w:rsidRPr="00D9133E">
        <w:rPr>
          <w:color w:val="000000" w:themeColor="text1"/>
        </w:rPr>
        <w:t xml:space="preserve"> </w:t>
      </w:r>
      <w:r w:rsidR="00F575E1" w:rsidRPr="00D9133E">
        <w:rPr>
          <w:color w:val="000000" w:themeColor="text1"/>
        </w:rPr>
        <w:t>(</w:t>
      </w:r>
      <w:proofErr w:type="spellStart"/>
      <w:r w:rsidR="00DE1464" w:rsidRPr="00D9133E">
        <w:rPr>
          <w:color w:val="000000" w:themeColor="text1"/>
        </w:rPr>
        <w:t>Pramudito</w:t>
      </w:r>
      <w:proofErr w:type="spellEnd"/>
      <w:r w:rsidR="00DE1464" w:rsidRPr="00D9133E">
        <w:rPr>
          <w:color w:val="000000" w:themeColor="text1"/>
        </w:rPr>
        <w:t xml:space="preserve"> </w:t>
      </w:r>
      <w:r w:rsidR="00F575E1" w:rsidRPr="00D9133E">
        <w:rPr>
          <w:color w:val="000000" w:themeColor="text1"/>
          <w:lang w:val="en-US" w:eastAsia="zh-TW"/>
        </w:rPr>
        <w:t xml:space="preserve">et al. </w:t>
      </w:r>
      <w:r w:rsidR="00F575E1" w:rsidRPr="00D9133E">
        <w:rPr>
          <w:color w:val="000000" w:themeColor="text1"/>
        </w:rPr>
        <w:t>200</w:t>
      </w:r>
      <w:r w:rsidR="00DE1464" w:rsidRPr="00D9133E">
        <w:rPr>
          <w:color w:val="000000" w:themeColor="text1"/>
        </w:rPr>
        <w:t>7</w:t>
      </w:r>
      <w:r w:rsidR="00474F2B" w:rsidRPr="00D9133E">
        <w:rPr>
          <w:color w:val="000000" w:themeColor="text1"/>
        </w:rPr>
        <w:t>)</w:t>
      </w:r>
      <w:r w:rsidRPr="00D9133E">
        <w:rPr>
          <w:color w:val="000000" w:themeColor="text1"/>
        </w:rPr>
        <w:t>.</w:t>
      </w:r>
      <w:r w:rsidR="00C74508" w:rsidRPr="00D9133E">
        <w:rPr>
          <w:color w:val="000000" w:themeColor="text1"/>
        </w:rPr>
        <w:t xml:space="preserve">  T</w:t>
      </w:r>
      <w:r w:rsidRPr="00D9133E">
        <w:rPr>
          <w:color w:val="000000" w:themeColor="text1"/>
        </w:rPr>
        <w:t xml:space="preserve">he features extracted using Gabor filters </w:t>
      </w:r>
      <w:r w:rsidR="00C74508" w:rsidRPr="00D9133E">
        <w:rPr>
          <w:color w:val="000000" w:themeColor="text1"/>
        </w:rPr>
        <w:t>were</w:t>
      </w:r>
      <w:r w:rsidRPr="00D9133E">
        <w:rPr>
          <w:color w:val="000000" w:themeColor="text1"/>
        </w:rPr>
        <w:t xml:space="preserve"> significantly correlated with </w:t>
      </w:r>
      <w:r w:rsidR="00C74508" w:rsidRPr="00D9133E">
        <w:rPr>
          <w:color w:val="000000" w:themeColor="text1"/>
        </w:rPr>
        <w:t>Singh index</w:t>
      </w:r>
      <w:r w:rsidRPr="00D9133E">
        <w:rPr>
          <w:color w:val="000000" w:themeColor="text1"/>
        </w:rPr>
        <w:t xml:space="preserve">. </w:t>
      </w:r>
    </w:p>
    <w:p w14:paraId="5DE9D00A" w14:textId="636AEB8D" w:rsidR="00C7030F" w:rsidRPr="00D9133E" w:rsidRDefault="00C7030F" w:rsidP="00B173AD">
      <w:pPr>
        <w:autoSpaceDE w:val="0"/>
        <w:autoSpaceDN w:val="0"/>
        <w:adjustRightInd w:val="0"/>
        <w:spacing w:line="480" w:lineRule="auto"/>
        <w:ind w:firstLine="720"/>
        <w:jc w:val="both"/>
        <w:rPr>
          <w:strike/>
          <w:color w:val="000000" w:themeColor="text1"/>
        </w:rPr>
      </w:pPr>
      <w:proofErr w:type="spellStart"/>
      <w:r w:rsidRPr="00D9133E">
        <w:rPr>
          <w:color w:val="000000" w:themeColor="text1"/>
        </w:rPr>
        <w:t>Julesz</w:t>
      </w:r>
      <w:proofErr w:type="spellEnd"/>
      <w:r w:rsidRPr="00D9133E">
        <w:rPr>
          <w:color w:val="000000" w:themeColor="text1"/>
        </w:rPr>
        <w:t xml:space="preserve"> was the first to propose the term “</w:t>
      </w:r>
      <w:proofErr w:type="spellStart"/>
      <w:r w:rsidRPr="00D9133E">
        <w:rPr>
          <w:color w:val="000000" w:themeColor="text1"/>
        </w:rPr>
        <w:t>textons</w:t>
      </w:r>
      <w:proofErr w:type="spellEnd"/>
      <w:r w:rsidRPr="00D9133E">
        <w:rPr>
          <w:color w:val="000000" w:themeColor="text1"/>
        </w:rPr>
        <w:t xml:space="preserve">” and stated that </w:t>
      </w:r>
      <w:proofErr w:type="spellStart"/>
      <w:r w:rsidRPr="00D9133E">
        <w:rPr>
          <w:color w:val="000000" w:themeColor="text1"/>
        </w:rPr>
        <w:t>textons</w:t>
      </w:r>
      <w:proofErr w:type="spellEnd"/>
      <w:r w:rsidRPr="00D9133E">
        <w:rPr>
          <w:color w:val="000000" w:themeColor="text1"/>
        </w:rPr>
        <w:t xml:space="preserve"> are the putative units of pre-attentive human texture perception</w:t>
      </w:r>
      <w:r w:rsidR="00DE1464" w:rsidRPr="00D9133E">
        <w:rPr>
          <w:color w:val="000000" w:themeColor="text1"/>
        </w:rPr>
        <w:t xml:space="preserve"> (</w:t>
      </w:r>
      <w:r w:rsidR="00DE1464" w:rsidRPr="00D9133E">
        <w:rPr>
          <w:color w:val="000000" w:themeColor="text1"/>
          <w:lang w:eastAsia="zh-TW"/>
        </w:rPr>
        <w:t>Bela</w:t>
      </w:r>
      <w:r w:rsidR="00DE1464" w:rsidRPr="00D9133E">
        <w:rPr>
          <w:color w:val="000000" w:themeColor="text1"/>
          <w:lang w:val="en-US" w:eastAsia="zh-TW"/>
        </w:rPr>
        <w:t xml:space="preserve">. </w:t>
      </w:r>
      <w:r w:rsidR="00474F2B" w:rsidRPr="00D9133E">
        <w:rPr>
          <w:color w:val="000000" w:themeColor="text1"/>
        </w:rPr>
        <w:t>1981)</w:t>
      </w:r>
      <w:r w:rsidRPr="00D9133E">
        <w:rPr>
          <w:color w:val="000000" w:themeColor="text1"/>
        </w:rPr>
        <w:t xml:space="preserve">. In image analysis applications, local texture descriptors are mapped to a feature space, the dimension of which is the number of local texture descriptors used. Clusters in this feature space are called </w:t>
      </w:r>
      <w:proofErr w:type="spellStart"/>
      <w:r w:rsidRPr="00D9133E">
        <w:rPr>
          <w:color w:val="000000" w:themeColor="text1"/>
        </w:rPr>
        <w:t>textons</w:t>
      </w:r>
      <w:proofErr w:type="spellEnd"/>
      <w:r w:rsidRPr="00D9133E">
        <w:rPr>
          <w:color w:val="000000" w:themeColor="text1"/>
        </w:rPr>
        <w:t xml:space="preserve"> and represent commonly occurring local texture patterns. Each pixel in the image is then mapped to the </w:t>
      </w:r>
      <w:proofErr w:type="spellStart"/>
      <w:r w:rsidRPr="00D9133E">
        <w:rPr>
          <w:color w:val="000000" w:themeColor="text1"/>
        </w:rPr>
        <w:t>textons</w:t>
      </w:r>
      <w:proofErr w:type="spellEnd"/>
      <w:r w:rsidRPr="00D9133E">
        <w:rPr>
          <w:color w:val="000000" w:themeColor="text1"/>
        </w:rPr>
        <w:t xml:space="preserve"> closest to it in the feature space representation of the pixel. The image is represented by the histogram of </w:t>
      </w:r>
      <w:proofErr w:type="spellStart"/>
      <w:r w:rsidRPr="00D9133E">
        <w:rPr>
          <w:color w:val="000000" w:themeColor="text1"/>
        </w:rPr>
        <w:t>textons</w:t>
      </w:r>
      <w:proofErr w:type="spellEnd"/>
      <w:r w:rsidRPr="00D9133E">
        <w:rPr>
          <w:color w:val="000000" w:themeColor="text1"/>
        </w:rPr>
        <w:t xml:space="preserve"> occurrences</w:t>
      </w:r>
      <w:r w:rsidR="002252A5" w:rsidRPr="00D9133E">
        <w:rPr>
          <w:color w:val="000000" w:themeColor="text1"/>
        </w:rPr>
        <w:t xml:space="preserve"> </w:t>
      </w:r>
      <w:r w:rsidR="00DE1464" w:rsidRPr="00D9133E">
        <w:rPr>
          <w:color w:val="000000" w:themeColor="text1"/>
        </w:rPr>
        <w:t xml:space="preserve">(Varma </w:t>
      </w:r>
      <w:r w:rsidR="00DE1464" w:rsidRPr="00D9133E">
        <w:rPr>
          <w:color w:val="000000" w:themeColor="text1"/>
          <w:lang w:val="en-US" w:eastAsia="zh-TW"/>
        </w:rPr>
        <w:t xml:space="preserve">et al. </w:t>
      </w:r>
      <w:r w:rsidR="00474F2B" w:rsidRPr="00D9133E">
        <w:rPr>
          <w:color w:val="000000" w:themeColor="text1"/>
        </w:rPr>
        <w:t>2005)</w:t>
      </w:r>
      <w:r w:rsidRPr="00D9133E">
        <w:rPr>
          <w:color w:val="000000" w:themeColor="text1"/>
        </w:rPr>
        <w:t xml:space="preserve">. </w:t>
      </w:r>
      <w:proofErr w:type="spellStart"/>
      <w:r w:rsidRPr="00D9133E">
        <w:rPr>
          <w:color w:val="000000" w:themeColor="text1"/>
          <w:lang w:eastAsia="zh-TW"/>
        </w:rPr>
        <w:t>Textons</w:t>
      </w:r>
      <w:proofErr w:type="spellEnd"/>
      <w:r w:rsidRPr="00D9133E">
        <w:rPr>
          <w:color w:val="000000" w:themeColor="text1"/>
          <w:lang w:eastAsia="zh-TW"/>
        </w:rPr>
        <w:t>-</w:t>
      </w:r>
      <w:r w:rsidRPr="00D9133E">
        <w:rPr>
          <w:color w:val="000000" w:themeColor="text1"/>
          <w:lang w:eastAsia="zh-TW"/>
        </w:rPr>
        <w:lastRenderedPageBreak/>
        <w:t>based approaches are simple to implement and often achieve good performance for texture image categorization and segmentation</w:t>
      </w:r>
      <w:r w:rsidR="002252A5" w:rsidRPr="00D9133E">
        <w:rPr>
          <w:color w:val="000000" w:themeColor="text1"/>
          <w:lang w:eastAsia="zh-TW"/>
        </w:rPr>
        <w:t xml:space="preserve"> </w:t>
      </w:r>
      <w:r w:rsidR="00DE1464" w:rsidRPr="00D9133E">
        <w:rPr>
          <w:color w:val="000000" w:themeColor="text1"/>
        </w:rPr>
        <w:t xml:space="preserve">(Malik </w:t>
      </w:r>
      <w:r w:rsidR="00DE1464" w:rsidRPr="00D9133E">
        <w:rPr>
          <w:color w:val="000000" w:themeColor="text1"/>
          <w:lang w:val="en-US" w:eastAsia="zh-TW"/>
        </w:rPr>
        <w:t xml:space="preserve">et al. </w:t>
      </w:r>
      <w:r w:rsidR="00DE1464" w:rsidRPr="00D9133E">
        <w:rPr>
          <w:color w:val="000000" w:themeColor="text1"/>
        </w:rPr>
        <w:t xml:space="preserve">2001; </w:t>
      </w:r>
      <w:proofErr w:type="spellStart"/>
      <w:r w:rsidR="00DE1464" w:rsidRPr="00D9133E">
        <w:rPr>
          <w:color w:val="000000" w:themeColor="text1"/>
          <w:shd w:val="clear" w:color="auto" w:fill="FFFFFF"/>
        </w:rPr>
        <w:t>Shotton</w:t>
      </w:r>
      <w:proofErr w:type="spellEnd"/>
      <w:r w:rsidR="00DE1464" w:rsidRPr="00D9133E">
        <w:rPr>
          <w:color w:val="000000" w:themeColor="text1"/>
          <w:shd w:val="clear" w:color="auto" w:fill="FFFFFF"/>
        </w:rPr>
        <w:t xml:space="preserve"> </w:t>
      </w:r>
      <w:r w:rsidR="00DE1464" w:rsidRPr="00D9133E">
        <w:rPr>
          <w:color w:val="000000" w:themeColor="text1"/>
          <w:lang w:val="en-US" w:eastAsia="zh-TW"/>
        </w:rPr>
        <w:t xml:space="preserve">et al. </w:t>
      </w:r>
      <w:r w:rsidR="00474F2B" w:rsidRPr="00D9133E">
        <w:rPr>
          <w:color w:val="000000" w:themeColor="text1"/>
        </w:rPr>
        <w:t>2008)</w:t>
      </w:r>
      <w:r w:rsidRPr="00D9133E">
        <w:rPr>
          <w:color w:val="000000" w:themeColor="text1"/>
          <w:lang w:eastAsia="zh-TW"/>
        </w:rPr>
        <w:t>.</w:t>
      </w:r>
      <w:r w:rsidRPr="00D9133E">
        <w:rPr>
          <w:color w:val="000000" w:themeColor="text1"/>
        </w:rPr>
        <w:t xml:space="preserve"> </w:t>
      </w:r>
      <w:r w:rsidRPr="00D9133E">
        <w:rPr>
          <w:color w:val="000000" w:themeColor="text1"/>
          <w:lang w:eastAsia="zh-TW"/>
        </w:rPr>
        <w:t xml:space="preserve">For medical imaging application, </w:t>
      </w:r>
      <w:proofErr w:type="spellStart"/>
      <w:r w:rsidRPr="00D9133E">
        <w:rPr>
          <w:color w:val="000000" w:themeColor="text1"/>
          <w:lang w:eastAsia="zh-TW"/>
        </w:rPr>
        <w:t>Petroudi</w:t>
      </w:r>
      <w:proofErr w:type="spellEnd"/>
      <w:r w:rsidRPr="00D9133E">
        <w:rPr>
          <w:color w:val="000000" w:themeColor="text1"/>
          <w:lang w:eastAsia="zh-TW"/>
        </w:rPr>
        <w:t xml:space="preserve"> et al. used </w:t>
      </w:r>
      <w:proofErr w:type="spellStart"/>
      <w:r w:rsidRPr="00D9133E">
        <w:rPr>
          <w:color w:val="000000" w:themeColor="text1"/>
          <w:lang w:eastAsia="zh-TW"/>
        </w:rPr>
        <w:t>textons</w:t>
      </w:r>
      <w:proofErr w:type="spellEnd"/>
      <w:r w:rsidRPr="00D9133E">
        <w:rPr>
          <w:color w:val="000000" w:themeColor="text1"/>
          <w:lang w:eastAsia="zh-TW"/>
        </w:rPr>
        <w:t>-based features generated from a filter bank to classify mammograms in</w:t>
      </w:r>
      <w:r w:rsidRPr="00D9133E">
        <w:rPr>
          <w:color w:val="000000" w:themeColor="text1"/>
        </w:rPr>
        <w:t xml:space="preserve">to the four </w:t>
      </w:r>
      <w:r w:rsidR="00D27388" w:rsidRPr="00D9133E">
        <w:rPr>
          <w:color w:val="000000" w:themeColor="text1"/>
          <w:shd w:val="clear" w:color="auto" w:fill="FFFFFF"/>
        </w:rPr>
        <w:t>breast imaging reporting and data system</w:t>
      </w:r>
      <w:r w:rsidR="00D27388" w:rsidRPr="00D9133E">
        <w:rPr>
          <w:color w:val="000000" w:themeColor="text1"/>
        </w:rPr>
        <w:t xml:space="preserve"> (BI-RADS) classes </w:t>
      </w:r>
      <w:r w:rsidR="00DE1464" w:rsidRPr="00D9133E">
        <w:rPr>
          <w:color w:val="000000" w:themeColor="text1"/>
        </w:rPr>
        <w:t>(</w:t>
      </w:r>
      <w:proofErr w:type="spellStart"/>
      <w:r w:rsidR="00DE1464" w:rsidRPr="00D9133E">
        <w:rPr>
          <w:color w:val="000000" w:themeColor="text1"/>
          <w:lang w:eastAsia="zh-TW"/>
        </w:rPr>
        <w:t>Petroudi</w:t>
      </w:r>
      <w:proofErr w:type="spellEnd"/>
      <w:r w:rsidR="00DE1464" w:rsidRPr="00D9133E">
        <w:rPr>
          <w:color w:val="000000" w:themeColor="text1"/>
          <w:lang w:eastAsia="zh-TW"/>
        </w:rPr>
        <w:t xml:space="preserve"> </w:t>
      </w:r>
      <w:r w:rsidR="00DE1464" w:rsidRPr="00D9133E">
        <w:rPr>
          <w:color w:val="000000" w:themeColor="text1"/>
          <w:lang w:val="en-US" w:eastAsia="zh-TW"/>
        </w:rPr>
        <w:t xml:space="preserve">et al. </w:t>
      </w:r>
      <w:r w:rsidR="00474F2B" w:rsidRPr="00D9133E">
        <w:rPr>
          <w:color w:val="000000" w:themeColor="text1"/>
        </w:rPr>
        <w:t>2003)</w:t>
      </w:r>
      <w:r w:rsidRPr="00D9133E">
        <w:rPr>
          <w:color w:val="000000" w:themeColor="text1"/>
          <w:lang w:eastAsia="zh-TW"/>
        </w:rPr>
        <w:t>.</w:t>
      </w:r>
      <w:r w:rsidRPr="00D9133E">
        <w:rPr>
          <w:color w:val="000000" w:themeColor="text1"/>
        </w:rPr>
        <w:t xml:space="preserve"> </w:t>
      </w:r>
      <w:r w:rsidRPr="00D9133E">
        <w:rPr>
          <w:color w:val="000000" w:themeColor="text1"/>
          <w:lang w:eastAsia="zh-TW"/>
        </w:rPr>
        <w:t xml:space="preserve"> More recently, T. Jiang et al. proposed a </w:t>
      </w:r>
      <w:proofErr w:type="spellStart"/>
      <w:r w:rsidRPr="00D9133E">
        <w:rPr>
          <w:color w:val="000000" w:themeColor="text1"/>
          <w:lang w:eastAsia="zh-TW"/>
        </w:rPr>
        <w:t>textons</w:t>
      </w:r>
      <w:proofErr w:type="spellEnd"/>
      <w:r w:rsidRPr="00D9133E">
        <w:rPr>
          <w:color w:val="000000" w:themeColor="text1"/>
          <w:lang w:eastAsia="zh-TW"/>
        </w:rPr>
        <w:t xml:space="preserve">-based classification system based on raw pixel representation along with a </w:t>
      </w:r>
      <w:r w:rsidR="00D27388" w:rsidRPr="00D9133E">
        <w:rPr>
          <w:color w:val="000000" w:themeColor="text1"/>
          <w:shd w:val="clear" w:color="auto" w:fill="FFFFFF"/>
        </w:rPr>
        <w:t>support vector machine</w:t>
      </w:r>
      <w:r w:rsidR="00D27388" w:rsidRPr="00D9133E">
        <w:rPr>
          <w:rFonts w:eastAsia="SimSun"/>
          <w:color w:val="000000" w:themeColor="text1"/>
          <w:lang w:eastAsia="zh-CN"/>
        </w:rPr>
        <w:t xml:space="preserve"> (</w:t>
      </w:r>
      <w:r w:rsidR="00844778" w:rsidRPr="00D9133E">
        <w:rPr>
          <w:color w:val="000000" w:themeColor="text1"/>
          <w:lang w:eastAsia="zh-TW"/>
        </w:rPr>
        <w:t>SVM</w:t>
      </w:r>
      <w:r w:rsidR="00D27388" w:rsidRPr="00D9133E">
        <w:rPr>
          <w:color w:val="000000" w:themeColor="text1"/>
          <w:lang w:eastAsia="zh-TW"/>
        </w:rPr>
        <w:t xml:space="preserve">) </w:t>
      </w:r>
      <w:r w:rsidRPr="00D9133E">
        <w:rPr>
          <w:color w:val="000000" w:themeColor="text1"/>
          <w:lang w:eastAsia="zh-TW"/>
        </w:rPr>
        <w:t xml:space="preserve">with radial basis function </w:t>
      </w:r>
      <w:r w:rsidR="001471F4" w:rsidRPr="00D9133E">
        <w:rPr>
          <w:color w:val="000000" w:themeColor="text1"/>
          <w:lang w:eastAsia="zh-TW"/>
        </w:rPr>
        <w:t xml:space="preserve">(RBF) </w:t>
      </w:r>
      <w:r w:rsidRPr="00D9133E">
        <w:rPr>
          <w:color w:val="000000" w:themeColor="text1"/>
          <w:lang w:eastAsia="zh-TW"/>
        </w:rPr>
        <w:t>kernels for the classification of emphysema in computed tomography images of the lung.  Classification accuracy improved to 96.43%</w:t>
      </w:r>
      <w:r w:rsidR="002252A5" w:rsidRPr="00D9133E">
        <w:rPr>
          <w:color w:val="000000" w:themeColor="text1"/>
          <w:lang w:eastAsia="zh-TW"/>
        </w:rPr>
        <w:t xml:space="preserve"> </w:t>
      </w:r>
      <w:r w:rsidR="00DE1464" w:rsidRPr="00D9133E">
        <w:rPr>
          <w:color w:val="000000" w:themeColor="text1"/>
        </w:rPr>
        <w:t>(</w:t>
      </w:r>
      <w:proofErr w:type="spellStart"/>
      <w:r w:rsidR="00DE1464" w:rsidRPr="00D9133E">
        <w:rPr>
          <w:color w:val="000000" w:themeColor="text1"/>
          <w:lang w:eastAsia="zh-TW"/>
        </w:rPr>
        <w:t>Gangeh</w:t>
      </w:r>
      <w:proofErr w:type="spellEnd"/>
      <w:r w:rsidR="00DE1464" w:rsidRPr="00D9133E">
        <w:rPr>
          <w:color w:val="000000" w:themeColor="text1"/>
          <w:lang w:eastAsia="zh-TW"/>
        </w:rPr>
        <w:t xml:space="preserve"> </w:t>
      </w:r>
      <w:r w:rsidR="00DE1464" w:rsidRPr="00D9133E">
        <w:rPr>
          <w:color w:val="000000" w:themeColor="text1"/>
          <w:lang w:val="en-US" w:eastAsia="zh-TW"/>
        </w:rPr>
        <w:t xml:space="preserve">et al. </w:t>
      </w:r>
      <w:r w:rsidR="00474F2B" w:rsidRPr="00D9133E">
        <w:rPr>
          <w:color w:val="000000" w:themeColor="text1"/>
        </w:rPr>
        <w:t>2010)</w:t>
      </w:r>
      <w:r w:rsidRPr="00D9133E">
        <w:rPr>
          <w:color w:val="000000" w:themeColor="text1"/>
          <w:lang w:eastAsia="zh-TW"/>
        </w:rPr>
        <w:t>.</w:t>
      </w:r>
    </w:p>
    <w:p w14:paraId="454C99E2" w14:textId="095FB65B" w:rsidR="00431827" w:rsidRPr="00D9133E" w:rsidRDefault="00C7030F" w:rsidP="00431827">
      <w:pPr>
        <w:spacing w:line="480" w:lineRule="auto"/>
        <w:ind w:firstLine="720"/>
        <w:jc w:val="both"/>
        <w:rPr>
          <w:color w:val="000000" w:themeColor="text1"/>
        </w:rPr>
      </w:pPr>
      <w:r w:rsidRPr="00D9133E">
        <w:rPr>
          <w:color w:val="000000" w:themeColor="text1"/>
        </w:rPr>
        <w:t xml:space="preserve">In this study, </w:t>
      </w:r>
      <w:r w:rsidR="00BB2BDF" w:rsidRPr="00D9133E">
        <w:rPr>
          <w:color w:val="000000" w:themeColor="text1"/>
        </w:rPr>
        <w:t>five</w:t>
      </w:r>
      <w:r w:rsidRPr="00D9133E">
        <w:rPr>
          <w:color w:val="000000" w:themeColor="text1"/>
        </w:rPr>
        <w:t xml:space="preserve"> methods</w:t>
      </w:r>
      <w:r w:rsidR="00430726" w:rsidRPr="00D9133E">
        <w:rPr>
          <w:color w:val="000000" w:themeColor="text1"/>
        </w:rPr>
        <w:t xml:space="preserve"> - </w:t>
      </w:r>
      <w:r w:rsidR="00BB2BDF" w:rsidRPr="00D9133E">
        <w:rPr>
          <w:color w:val="000000" w:themeColor="text1"/>
        </w:rPr>
        <w:t xml:space="preserve">ASM, AAM, Gabor filters, </w:t>
      </w:r>
      <w:r w:rsidR="000E0109" w:rsidRPr="00D9133E">
        <w:rPr>
          <w:color w:val="000000" w:themeColor="text1"/>
          <w:lang w:eastAsia="zh-TW"/>
        </w:rPr>
        <w:t>Gabor filters-</w:t>
      </w:r>
      <w:r w:rsidR="00BB2BDF" w:rsidRPr="00D9133E">
        <w:rPr>
          <w:color w:val="000000" w:themeColor="text1"/>
          <w:lang w:eastAsia="zh-TW"/>
        </w:rPr>
        <w:t xml:space="preserve">based </w:t>
      </w:r>
      <w:proofErr w:type="spellStart"/>
      <w:r w:rsidR="00BB2BDF" w:rsidRPr="00D9133E">
        <w:rPr>
          <w:color w:val="000000" w:themeColor="text1"/>
          <w:lang w:eastAsia="zh-TW"/>
        </w:rPr>
        <w:t>textons</w:t>
      </w:r>
      <w:proofErr w:type="spellEnd"/>
      <w:r w:rsidR="00BB2BDF" w:rsidRPr="00D9133E">
        <w:rPr>
          <w:color w:val="000000" w:themeColor="text1"/>
          <w:lang w:eastAsia="zh-TW"/>
        </w:rPr>
        <w:t xml:space="preserve">, and local 3x3 neighbourhoods-based </w:t>
      </w:r>
      <w:proofErr w:type="spellStart"/>
      <w:r w:rsidR="00BB2BDF" w:rsidRPr="00D9133E">
        <w:rPr>
          <w:color w:val="000000" w:themeColor="text1"/>
          <w:lang w:eastAsia="zh-TW"/>
        </w:rPr>
        <w:t>textons</w:t>
      </w:r>
      <w:proofErr w:type="spellEnd"/>
      <w:r w:rsidR="000E0109" w:rsidRPr="00D9133E">
        <w:rPr>
          <w:color w:val="000000" w:themeColor="text1"/>
          <w:lang w:eastAsia="zh-TW"/>
        </w:rPr>
        <w:t xml:space="preserve"> -</w:t>
      </w:r>
      <w:r w:rsidRPr="00D9133E">
        <w:rPr>
          <w:color w:val="000000" w:themeColor="text1"/>
        </w:rPr>
        <w:t xml:space="preserve"> </w:t>
      </w:r>
      <w:r w:rsidR="00C74508" w:rsidRPr="00D9133E">
        <w:rPr>
          <w:color w:val="000000" w:themeColor="text1"/>
        </w:rPr>
        <w:t xml:space="preserve">derived from traditional DXA scanning </w:t>
      </w:r>
      <w:r w:rsidRPr="00D9133E">
        <w:rPr>
          <w:color w:val="000000" w:themeColor="text1"/>
        </w:rPr>
        <w:t xml:space="preserve">are compared individually and in combination to assess how well they relate to fracture status in older Caucasian adults. The methods considered include standard measures </w:t>
      </w:r>
      <w:proofErr w:type="spellStart"/>
      <w:r w:rsidRPr="00D9133E">
        <w:rPr>
          <w:color w:val="000000" w:themeColor="text1"/>
        </w:rPr>
        <w:t>aBMD</w:t>
      </w:r>
      <w:proofErr w:type="spellEnd"/>
      <w:r w:rsidRPr="00D9133E">
        <w:rPr>
          <w:color w:val="000000" w:themeColor="text1"/>
        </w:rPr>
        <w:t>, T-score, statistical methods ASM and AAM as well as two classes of te</w:t>
      </w:r>
      <w:r w:rsidR="00431827" w:rsidRPr="00D9133E">
        <w:rPr>
          <w:color w:val="000000" w:themeColor="text1"/>
        </w:rPr>
        <w:t xml:space="preserve">xture methods based on </w:t>
      </w:r>
      <w:proofErr w:type="spellStart"/>
      <w:r w:rsidR="00431827" w:rsidRPr="00D9133E">
        <w:rPr>
          <w:color w:val="000000" w:themeColor="text1"/>
        </w:rPr>
        <w:t>textons</w:t>
      </w:r>
      <w:proofErr w:type="spellEnd"/>
      <w:r w:rsidR="00431827" w:rsidRPr="00D9133E">
        <w:rPr>
          <w:color w:val="000000" w:themeColor="text1"/>
        </w:rPr>
        <w:t xml:space="preserve">. </w:t>
      </w:r>
    </w:p>
    <w:p w14:paraId="054A3F7D" w14:textId="7D0D9176" w:rsidR="00431827" w:rsidRPr="00D9133E" w:rsidRDefault="00431827" w:rsidP="002F6A4F">
      <w:pPr>
        <w:spacing w:line="480" w:lineRule="auto"/>
        <w:ind w:firstLine="720"/>
        <w:jc w:val="both"/>
        <w:rPr>
          <w:color w:val="000000" w:themeColor="text1"/>
        </w:rPr>
      </w:pPr>
      <w:r w:rsidRPr="00D9133E">
        <w:rPr>
          <w:rFonts w:ascii="Times-Roman" w:hAnsi="Times-Roman" w:cs="Times-Roman"/>
          <w:iCs/>
          <w:color w:val="000000" w:themeColor="text1"/>
        </w:rPr>
        <w:t xml:space="preserve">The object of this study is to develop a method for predicting the risk of fragility fracture generally - not just hip fracture - based detailed analysis of DXA images of the hip. </w:t>
      </w:r>
      <w:r w:rsidR="002F6A4F" w:rsidRPr="00D9133E">
        <w:rPr>
          <w:color w:val="000000" w:themeColor="text1"/>
        </w:rPr>
        <w:t xml:space="preserve">A </w:t>
      </w:r>
      <w:r w:rsidR="002F6A4F" w:rsidRPr="00D9133E">
        <w:rPr>
          <w:rFonts w:ascii="Times-Roman" w:hAnsi="Times-Roman" w:cs="Times-Roman"/>
          <w:iCs/>
          <w:color w:val="000000" w:themeColor="text1"/>
        </w:rPr>
        <w:t xml:space="preserve">fragility fracture or called </w:t>
      </w:r>
      <w:r w:rsidR="002F6A4F" w:rsidRPr="00D9133E">
        <w:rPr>
          <w:color w:val="000000" w:themeColor="text1"/>
          <w:lang w:val="en"/>
        </w:rPr>
        <w:t xml:space="preserve">low-energy fracture is defined as a fracture </w:t>
      </w:r>
      <w:r w:rsidR="002F6A4F" w:rsidRPr="00D9133E">
        <w:rPr>
          <w:color w:val="000000" w:themeColor="text1"/>
          <w:lang w:val="en-GB"/>
        </w:rPr>
        <w:t>resulting from minimal trauma falling from standing height or less</w:t>
      </w:r>
      <w:r w:rsidR="002F6A4F" w:rsidRPr="00D9133E">
        <w:rPr>
          <w:color w:val="000000" w:themeColor="text1"/>
          <w:lang w:val="en"/>
        </w:rPr>
        <w:t>,</w:t>
      </w:r>
      <w:r w:rsidR="002F6A4F" w:rsidRPr="00D9133E">
        <w:rPr>
          <w:color w:val="000000" w:themeColor="text1"/>
        </w:rPr>
        <w:t xml:space="preserve"> rather than </w:t>
      </w:r>
      <w:r w:rsidR="002F6A4F" w:rsidRPr="00D9133E">
        <w:rPr>
          <w:color w:val="000000" w:themeColor="text1"/>
          <w:lang w:val="en"/>
        </w:rPr>
        <w:t>any other type of trauma such as motor vehicle accident</w:t>
      </w:r>
      <w:r w:rsidR="00C91F15" w:rsidRPr="00D9133E">
        <w:rPr>
          <w:color w:val="000000" w:themeColor="text1"/>
          <w:lang w:val="en"/>
        </w:rPr>
        <w:t xml:space="preserve"> (</w:t>
      </w:r>
      <w:r w:rsidR="00C91F15" w:rsidRPr="00D9133E">
        <w:rPr>
          <w:color w:val="000000" w:themeColor="text1"/>
        </w:rPr>
        <w:t>Cooper</w:t>
      </w:r>
      <w:r w:rsidR="00C91F15" w:rsidRPr="00D9133E">
        <w:rPr>
          <w:color w:val="000000" w:themeColor="text1"/>
          <w:lang w:val="en-US" w:eastAsia="zh-TW"/>
        </w:rPr>
        <w:t xml:space="preserve"> et al. 1996</w:t>
      </w:r>
      <w:r w:rsidR="00C91F15" w:rsidRPr="00D9133E">
        <w:rPr>
          <w:color w:val="000000" w:themeColor="text1"/>
          <w:lang w:val="en"/>
        </w:rPr>
        <w:t>)</w:t>
      </w:r>
      <w:r w:rsidR="002F6A4F" w:rsidRPr="00D9133E">
        <w:rPr>
          <w:color w:val="000000" w:themeColor="text1"/>
        </w:rPr>
        <w:t xml:space="preserve">. </w:t>
      </w:r>
      <w:r w:rsidRPr="00D9133E">
        <w:rPr>
          <w:rFonts w:ascii="Times-Roman" w:hAnsi="Times-Roman" w:cs="Times-Roman"/>
          <w:iCs/>
          <w:color w:val="000000" w:themeColor="text1"/>
        </w:rPr>
        <w:t>Predicting fragility fractures generally is more useful than predicting hip fracture alone as this avoids the necessity for subject undergoing an array of procedures to assess risk various fracture types separately.</w:t>
      </w:r>
    </w:p>
    <w:p w14:paraId="76A370AE" w14:textId="77777777" w:rsidR="00D25374" w:rsidRPr="00D9133E" w:rsidRDefault="00D25374">
      <w:pPr>
        <w:rPr>
          <w:rFonts w:eastAsia="PMingLiU"/>
          <w:b/>
          <w:color w:val="000000" w:themeColor="text1"/>
          <w:lang w:eastAsia="zh-TW"/>
        </w:rPr>
      </w:pPr>
      <w:r w:rsidRPr="00D9133E">
        <w:rPr>
          <w:b/>
          <w:color w:val="000000" w:themeColor="text1"/>
        </w:rPr>
        <w:br w:type="page"/>
      </w:r>
    </w:p>
    <w:p w14:paraId="241E080B" w14:textId="1E63D307" w:rsidR="00C7030F" w:rsidRPr="00D9133E" w:rsidRDefault="00C7030F" w:rsidP="00D2003B">
      <w:pPr>
        <w:spacing w:line="480" w:lineRule="auto"/>
        <w:jc w:val="both"/>
        <w:rPr>
          <w:color w:val="000000" w:themeColor="text1"/>
        </w:rPr>
      </w:pPr>
      <w:r w:rsidRPr="00D9133E">
        <w:rPr>
          <w:b/>
          <w:color w:val="000000" w:themeColor="text1"/>
        </w:rPr>
        <w:lastRenderedPageBreak/>
        <w:t>Materials and methods</w:t>
      </w:r>
    </w:p>
    <w:p w14:paraId="2F276092" w14:textId="64719FD0" w:rsidR="00C7030F" w:rsidRPr="00D9133E" w:rsidRDefault="00C7030F" w:rsidP="00D2003B">
      <w:pPr>
        <w:spacing w:line="480" w:lineRule="auto"/>
        <w:jc w:val="both"/>
        <w:rPr>
          <w:b/>
          <w:i/>
          <w:color w:val="000000" w:themeColor="text1"/>
        </w:rPr>
      </w:pPr>
      <w:r w:rsidRPr="00D9133E">
        <w:rPr>
          <w:b/>
          <w:i/>
          <w:color w:val="000000" w:themeColor="text1"/>
        </w:rPr>
        <w:t>Data</w:t>
      </w:r>
      <w:r w:rsidR="002D2AE6" w:rsidRPr="00D9133E">
        <w:rPr>
          <w:b/>
          <w:i/>
          <w:color w:val="000000" w:themeColor="text1"/>
        </w:rPr>
        <w:t xml:space="preserve"> and Software</w:t>
      </w:r>
    </w:p>
    <w:p w14:paraId="0787214B" w14:textId="77777777" w:rsidR="00346B94" w:rsidRPr="00D9133E" w:rsidRDefault="00C7030F" w:rsidP="002D2AE6">
      <w:pPr>
        <w:spacing w:line="480" w:lineRule="auto"/>
        <w:jc w:val="both"/>
        <w:rPr>
          <w:color w:val="000000" w:themeColor="text1"/>
        </w:rPr>
      </w:pPr>
      <w:r w:rsidRPr="00D9133E">
        <w:rPr>
          <w:color w:val="000000" w:themeColor="text1"/>
        </w:rPr>
        <w:t>DXA images were prospectively obtain</w:t>
      </w:r>
      <w:r w:rsidR="00844778" w:rsidRPr="00D9133E">
        <w:rPr>
          <w:color w:val="000000" w:themeColor="text1"/>
        </w:rPr>
        <w:t>ed</w:t>
      </w:r>
      <w:r w:rsidRPr="00D9133E">
        <w:rPr>
          <w:color w:val="000000" w:themeColor="text1"/>
        </w:rPr>
        <w:t xml:space="preserve"> from </w:t>
      </w:r>
      <w:r w:rsidR="00844778" w:rsidRPr="00D9133E">
        <w:rPr>
          <w:color w:val="000000" w:themeColor="text1"/>
        </w:rPr>
        <w:t xml:space="preserve">119 </w:t>
      </w:r>
      <w:r w:rsidRPr="00D9133E">
        <w:rPr>
          <w:color w:val="000000" w:themeColor="text1"/>
        </w:rPr>
        <w:t xml:space="preserve">subjects, </w:t>
      </w:r>
      <w:r w:rsidR="00844778" w:rsidRPr="00D9133E">
        <w:rPr>
          <w:color w:val="000000" w:themeColor="text1"/>
        </w:rPr>
        <w:t>forming</w:t>
      </w:r>
      <w:r w:rsidRPr="00D9133E">
        <w:rPr>
          <w:color w:val="000000" w:themeColor="text1"/>
        </w:rPr>
        <w:t xml:space="preserve"> a subset of individuals participating in the Hertfordshire cohort study. </w:t>
      </w:r>
      <w:r w:rsidR="0085557F" w:rsidRPr="00D9133E">
        <w:rPr>
          <w:color w:val="000000" w:themeColor="text1"/>
        </w:rPr>
        <w:t xml:space="preserve">Details of </w:t>
      </w:r>
      <w:r w:rsidRPr="00D9133E">
        <w:rPr>
          <w:color w:val="000000" w:themeColor="text1"/>
        </w:rPr>
        <w:t>this study</w:t>
      </w:r>
      <w:r w:rsidR="009D5AA0" w:rsidRPr="00D9133E">
        <w:rPr>
          <w:color w:val="000000" w:themeColor="text1"/>
        </w:rPr>
        <w:t xml:space="preserve"> have been described previously</w:t>
      </w:r>
      <w:r w:rsidR="002252A5" w:rsidRPr="00D9133E">
        <w:rPr>
          <w:color w:val="000000" w:themeColor="text1"/>
        </w:rPr>
        <w:t xml:space="preserve"> </w:t>
      </w:r>
      <w:r w:rsidR="00DE1464" w:rsidRPr="00D9133E">
        <w:rPr>
          <w:color w:val="000000" w:themeColor="text1"/>
        </w:rPr>
        <w:t>(</w:t>
      </w:r>
      <w:r w:rsidR="00DE1464" w:rsidRPr="00D9133E">
        <w:rPr>
          <w:bCs/>
          <w:color w:val="000000" w:themeColor="text1"/>
        </w:rPr>
        <w:t xml:space="preserve">Syddall </w:t>
      </w:r>
      <w:r w:rsidR="00DE1464" w:rsidRPr="00D9133E">
        <w:rPr>
          <w:color w:val="000000" w:themeColor="text1"/>
          <w:lang w:val="en-US" w:eastAsia="zh-TW"/>
        </w:rPr>
        <w:t xml:space="preserve">et al. </w:t>
      </w:r>
      <w:r w:rsidR="00474F2B" w:rsidRPr="00D9133E">
        <w:rPr>
          <w:color w:val="000000" w:themeColor="text1"/>
        </w:rPr>
        <w:t>2005)</w:t>
      </w:r>
      <w:r w:rsidR="009D5AA0" w:rsidRPr="00D9133E">
        <w:rPr>
          <w:color w:val="000000" w:themeColor="text1"/>
          <w:lang w:eastAsia="zh-TW"/>
        </w:rPr>
        <w:t xml:space="preserve">. </w:t>
      </w:r>
      <w:r w:rsidRPr="00D9133E">
        <w:rPr>
          <w:color w:val="000000" w:themeColor="text1"/>
        </w:rPr>
        <w:t>In brief, DXA images where taken around the individuals</w:t>
      </w:r>
      <w:r w:rsidR="0085557F" w:rsidRPr="00D9133E">
        <w:rPr>
          <w:color w:val="000000" w:themeColor="text1"/>
        </w:rPr>
        <w:t>’</w:t>
      </w:r>
      <w:r w:rsidRPr="00D9133E">
        <w:rPr>
          <w:color w:val="000000" w:themeColor="text1"/>
        </w:rPr>
        <w:t xml:space="preserve"> 66</w:t>
      </w:r>
      <w:r w:rsidRPr="00D9133E">
        <w:rPr>
          <w:color w:val="000000" w:themeColor="text1"/>
          <w:vertAlign w:val="superscript"/>
        </w:rPr>
        <w:t>th</w:t>
      </w:r>
      <w:r w:rsidRPr="00D9133E">
        <w:rPr>
          <w:color w:val="000000" w:themeColor="text1"/>
        </w:rPr>
        <w:t xml:space="preserve"> birthday (range 59–74 years old), and fracture status determined by </w:t>
      </w:r>
      <w:r w:rsidR="0085557F" w:rsidRPr="00D9133E">
        <w:rPr>
          <w:color w:val="000000" w:themeColor="text1"/>
        </w:rPr>
        <w:t xml:space="preserve">a </w:t>
      </w:r>
      <w:r w:rsidRPr="00D9133E">
        <w:rPr>
          <w:color w:val="000000" w:themeColor="text1"/>
        </w:rPr>
        <w:t xml:space="preserve">lifestyle questionnaire. All subjects underwent a scan of the </w:t>
      </w:r>
      <w:proofErr w:type="spellStart"/>
      <w:r w:rsidRPr="00D9133E">
        <w:rPr>
          <w:color w:val="000000" w:themeColor="text1"/>
        </w:rPr>
        <w:t>unfractured</w:t>
      </w:r>
      <w:proofErr w:type="spellEnd"/>
      <w:r w:rsidRPr="00D9133E">
        <w:rPr>
          <w:color w:val="000000" w:themeColor="text1"/>
        </w:rPr>
        <w:t xml:space="preserve"> left hip by DXA using</w:t>
      </w:r>
      <w:r w:rsidR="00D47BC4" w:rsidRPr="00D9133E">
        <w:rPr>
          <w:color w:val="000000" w:themeColor="text1"/>
        </w:rPr>
        <w:t xml:space="preserve"> a</w:t>
      </w:r>
      <w:r w:rsidRPr="00D9133E">
        <w:rPr>
          <w:color w:val="000000" w:themeColor="text1"/>
        </w:rPr>
        <w:t xml:space="preserve"> </w:t>
      </w:r>
      <w:proofErr w:type="spellStart"/>
      <w:r w:rsidRPr="00D9133E">
        <w:rPr>
          <w:color w:val="000000" w:themeColor="text1"/>
        </w:rPr>
        <w:t>Hologic</w:t>
      </w:r>
      <w:proofErr w:type="spellEnd"/>
      <w:r w:rsidRPr="00D9133E">
        <w:rPr>
          <w:color w:val="000000" w:themeColor="text1"/>
        </w:rPr>
        <w:t xml:space="preserve"> QDR4500 scanner. The pixel resolution of </w:t>
      </w:r>
      <w:r w:rsidR="00844778" w:rsidRPr="00D9133E">
        <w:rPr>
          <w:color w:val="000000" w:themeColor="text1"/>
        </w:rPr>
        <w:t xml:space="preserve">the </w:t>
      </w:r>
      <w:r w:rsidRPr="00D9133E">
        <w:rPr>
          <w:color w:val="000000" w:themeColor="text1"/>
        </w:rPr>
        <w:t xml:space="preserve">digitized proximal femur radiographs </w:t>
      </w:r>
      <w:r w:rsidR="00844778" w:rsidRPr="00D9133E">
        <w:rPr>
          <w:color w:val="000000" w:themeColor="text1"/>
        </w:rPr>
        <w:t>was</w:t>
      </w:r>
      <w:r w:rsidRPr="00D9133E">
        <w:rPr>
          <w:color w:val="000000" w:themeColor="text1"/>
        </w:rPr>
        <w:t xml:space="preserve"> 250 x 300 pixels and </w:t>
      </w:r>
      <w:r w:rsidR="00FA71DB" w:rsidRPr="00D9133E">
        <w:rPr>
          <w:color w:val="000000" w:themeColor="text1"/>
        </w:rPr>
        <w:t>effective depth of 8</w:t>
      </w:r>
      <w:r w:rsidRPr="00D9133E">
        <w:rPr>
          <w:color w:val="000000" w:themeColor="text1"/>
        </w:rPr>
        <w:t xml:space="preserve"> bits. The fracture group consisted of 29 white subjects with reported fragility fractures (10 males, 19 females), and the control group consisted of 90 white subjects without a h</w:t>
      </w:r>
      <w:r w:rsidR="00090921" w:rsidRPr="00D9133E">
        <w:rPr>
          <w:color w:val="000000" w:themeColor="text1"/>
        </w:rPr>
        <w:t>istory of fragility fractures (3</w:t>
      </w:r>
      <w:r w:rsidRPr="00D9133E">
        <w:rPr>
          <w:color w:val="000000" w:themeColor="text1"/>
        </w:rPr>
        <w:t xml:space="preserve">3 males, 57 females). </w:t>
      </w:r>
      <w:r w:rsidR="00C74508" w:rsidRPr="00D9133E">
        <w:rPr>
          <w:color w:val="000000" w:themeColor="text1"/>
          <w:shd w:val="clear" w:color="auto" w:fill="FFFFFF"/>
        </w:rPr>
        <w:t xml:space="preserve">The types of </w:t>
      </w:r>
      <w:r w:rsidRPr="00D9133E">
        <w:rPr>
          <w:color w:val="000000" w:themeColor="text1"/>
          <w:shd w:val="clear" w:color="auto" w:fill="FFFFFF"/>
        </w:rPr>
        <w:t xml:space="preserve">fractures </w:t>
      </w:r>
      <w:r w:rsidRPr="00D9133E">
        <w:rPr>
          <w:color w:val="000000" w:themeColor="text1"/>
        </w:rPr>
        <w:t xml:space="preserve">were not restricted to hip fracture but included wrist, hip, lower limb, and spine fractures. </w:t>
      </w:r>
      <w:r w:rsidR="0085557F" w:rsidRPr="00D9133E">
        <w:rPr>
          <w:color w:val="000000" w:themeColor="text1"/>
        </w:rPr>
        <w:t xml:space="preserve">For </w:t>
      </w:r>
      <w:r w:rsidRPr="00D9133E">
        <w:rPr>
          <w:color w:val="000000" w:themeColor="text1"/>
        </w:rPr>
        <w:t>each subject</w:t>
      </w:r>
      <w:r w:rsidR="0085557F" w:rsidRPr="00D9133E">
        <w:rPr>
          <w:color w:val="000000" w:themeColor="text1"/>
        </w:rPr>
        <w:t>,</w:t>
      </w:r>
      <w:r w:rsidRPr="00D9133E">
        <w:rPr>
          <w:color w:val="000000" w:themeColor="text1"/>
        </w:rPr>
        <w:t xml:space="preserve"> </w:t>
      </w:r>
      <w:proofErr w:type="spellStart"/>
      <w:r w:rsidRPr="00D9133E">
        <w:rPr>
          <w:color w:val="000000" w:themeColor="text1"/>
        </w:rPr>
        <w:t>aBMD</w:t>
      </w:r>
      <w:proofErr w:type="spellEnd"/>
      <w:r w:rsidRPr="00D9133E">
        <w:rPr>
          <w:color w:val="000000" w:themeColor="text1"/>
        </w:rPr>
        <w:t xml:space="preserve"> for the femoral neck and total hip, T-score for the femoral neck and total hip, hip axis length (HAL), neck shaft angle (NSA) were recorded</w:t>
      </w:r>
      <w:r w:rsidRPr="00D9133E">
        <w:rPr>
          <w:bCs/>
          <w:color w:val="000000" w:themeColor="text1"/>
        </w:rPr>
        <w:t xml:space="preserve">. </w:t>
      </w:r>
      <w:r w:rsidRPr="00D9133E">
        <w:rPr>
          <w:color w:val="000000" w:themeColor="text1"/>
        </w:rPr>
        <w:t>60 subjects (15 fracture subjects, 45 control subjects) were randomly selected to form the training set, and 59 subjects (14 fracture subjects, 45 control subjects) were reserved as a testing set.</w:t>
      </w:r>
    </w:p>
    <w:p w14:paraId="373E7716" w14:textId="71B78569" w:rsidR="002D2AE6" w:rsidRPr="00D9133E" w:rsidRDefault="002D2AE6" w:rsidP="002D2AE6">
      <w:pPr>
        <w:spacing w:line="480" w:lineRule="auto"/>
        <w:ind w:firstLine="720"/>
        <w:jc w:val="both"/>
        <w:rPr>
          <w:color w:val="000000" w:themeColor="text1"/>
        </w:rPr>
      </w:pPr>
      <w:r w:rsidRPr="00D9133E">
        <w:rPr>
          <w:iCs/>
          <w:color w:val="000000" w:themeColor="text1"/>
        </w:rPr>
        <w:t xml:space="preserve">All computations were performed using in-house written software using the </w:t>
      </w:r>
      <w:proofErr w:type="spellStart"/>
      <w:r w:rsidRPr="00D9133E">
        <w:rPr>
          <w:color w:val="000000" w:themeColor="text1"/>
        </w:rPr>
        <w:t>Matlab</w:t>
      </w:r>
      <w:proofErr w:type="spellEnd"/>
      <w:r w:rsidRPr="00D9133E">
        <w:rPr>
          <w:color w:val="000000" w:themeColor="text1"/>
          <w:vertAlign w:val="superscript"/>
          <w:lang w:val="en-US"/>
        </w:rPr>
        <w:t>®</w:t>
      </w:r>
      <w:r w:rsidRPr="00D9133E">
        <w:rPr>
          <w:iCs/>
          <w:color w:val="000000" w:themeColor="text1"/>
        </w:rPr>
        <w:t xml:space="preserve"> programming platform.</w:t>
      </w:r>
    </w:p>
    <w:p w14:paraId="40BAE1F3" w14:textId="77777777" w:rsidR="008A66FF" w:rsidRPr="00D9133E" w:rsidRDefault="008A66FF" w:rsidP="00A767D3">
      <w:pPr>
        <w:spacing w:line="480" w:lineRule="auto"/>
        <w:jc w:val="both"/>
        <w:rPr>
          <w:color w:val="000000" w:themeColor="text1"/>
        </w:rPr>
      </w:pPr>
    </w:p>
    <w:p w14:paraId="2B49B881" w14:textId="530D495B" w:rsidR="00BF762A" w:rsidRPr="00D9133E" w:rsidRDefault="000A41E1" w:rsidP="00D2003B">
      <w:pPr>
        <w:autoSpaceDE w:val="0"/>
        <w:autoSpaceDN w:val="0"/>
        <w:adjustRightInd w:val="0"/>
        <w:spacing w:line="480" w:lineRule="auto"/>
        <w:jc w:val="both"/>
        <w:rPr>
          <w:rFonts w:eastAsia="SimSun"/>
          <w:b/>
          <w:i/>
          <w:color w:val="000000" w:themeColor="text1"/>
          <w:lang w:eastAsia="zh-CN"/>
        </w:rPr>
      </w:pPr>
      <w:r w:rsidRPr="00D9133E">
        <w:rPr>
          <w:b/>
          <w:i/>
          <w:color w:val="000000" w:themeColor="text1"/>
        </w:rPr>
        <w:t xml:space="preserve">Regions of Interest </w:t>
      </w:r>
      <w:r w:rsidR="00C7030F" w:rsidRPr="00D9133E">
        <w:rPr>
          <w:b/>
          <w:i/>
          <w:color w:val="000000" w:themeColor="text1"/>
        </w:rPr>
        <w:t xml:space="preserve">for </w:t>
      </w:r>
      <w:r w:rsidRPr="00D9133E">
        <w:rPr>
          <w:rFonts w:eastAsia="SimSun"/>
          <w:b/>
          <w:i/>
          <w:color w:val="000000" w:themeColor="text1"/>
          <w:lang w:eastAsia="zh-CN"/>
        </w:rPr>
        <w:t>Texture Analysis</w:t>
      </w:r>
    </w:p>
    <w:p w14:paraId="6D15939D" w14:textId="6047099D" w:rsidR="00C7030F" w:rsidRPr="00D9133E" w:rsidRDefault="00BF762A" w:rsidP="00047893">
      <w:pPr>
        <w:autoSpaceDE w:val="0"/>
        <w:autoSpaceDN w:val="0"/>
        <w:adjustRightInd w:val="0"/>
        <w:spacing w:line="480" w:lineRule="auto"/>
        <w:jc w:val="both"/>
        <w:rPr>
          <w:color w:val="000000" w:themeColor="text1"/>
        </w:rPr>
      </w:pPr>
      <w:r w:rsidRPr="00D9133E">
        <w:rPr>
          <w:color w:val="000000" w:themeColor="text1"/>
          <w:lang w:eastAsia="zh-TW"/>
        </w:rPr>
        <w:t xml:space="preserve">Various types of fractures can occur, ranging from </w:t>
      </w:r>
      <w:r w:rsidRPr="00D9133E">
        <w:rPr>
          <w:color w:val="000000" w:themeColor="text1"/>
        </w:rPr>
        <w:t xml:space="preserve">minor inconveniences </w:t>
      </w:r>
      <w:r w:rsidRPr="00D9133E">
        <w:rPr>
          <w:color w:val="000000" w:themeColor="text1"/>
          <w:lang w:eastAsia="zh-TW"/>
        </w:rPr>
        <w:t xml:space="preserve">to </w:t>
      </w:r>
      <w:r w:rsidRPr="00D9133E">
        <w:rPr>
          <w:color w:val="000000" w:themeColor="text1"/>
        </w:rPr>
        <w:t xml:space="preserve">severe, life-threatening </w:t>
      </w:r>
      <w:r w:rsidRPr="00D9133E">
        <w:rPr>
          <w:color w:val="000000" w:themeColor="text1"/>
          <w:lang w:eastAsia="zh-TW"/>
        </w:rPr>
        <w:t xml:space="preserve">fractures. </w:t>
      </w:r>
      <w:r w:rsidR="00830BEA" w:rsidRPr="00D9133E">
        <w:rPr>
          <w:color w:val="000000" w:themeColor="text1"/>
          <w:lang w:eastAsia="zh-CN"/>
        </w:rPr>
        <w:t>The ROI for the</w:t>
      </w:r>
      <w:r w:rsidR="00650F68" w:rsidRPr="00D9133E">
        <w:rPr>
          <w:color w:val="000000" w:themeColor="text1"/>
          <w:lang w:eastAsia="zh-CN"/>
        </w:rPr>
        <w:t xml:space="preserve"> proximal femur are typically the total proximal femur, femur neck, intertrochanteric region, trochanter, </w:t>
      </w:r>
      <w:r w:rsidR="00DA242B" w:rsidRPr="00D9133E">
        <w:rPr>
          <w:color w:val="000000" w:themeColor="text1"/>
          <w:lang w:eastAsia="zh-CN"/>
        </w:rPr>
        <w:t xml:space="preserve">Ward’s triangle, </w:t>
      </w:r>
      <w:r w:rsidR="00650F68" w:rsidRPr="00D9133E">
        <w:rPr>
          <w:color w:val="000000" w:themeColor="text1"/>
          <w:lang w:eastAsia="zh-CN"/>
        </w:rPr>
        <w:t xml:space="preserve">and </w:t>
      </w:r>
      <w:r w:rsidR="007B27F3" w:rsidRPr="00D9133E">
        <w:rPr>
          <w:color w:val="000000" w:themeColor="text1"/>
        </w:rPr>
        <w:t xml:space="preserve">femoral </w:t>
      </w:r>
      <w:r w:rsidR="00DA242B" w:rsidRPr="00D9133E">
        <w:rPr>
          <w:color w:val="000000" w:themeColor="text1"/>
          <w:lang w:eastAsia="zh-CN"/>
        </w:rPr>
        <w:t>shaft (</w:t>
      </w:r>
      <w:proofErr w:type="spellStart"/>
      <w:r w:rsidR="00DA242B" w:rsidRPr="00D9133E">
        <w:rPr>
          <w:rStyle w:val="Emphasis"/>
          <w:i w:val="0"/>
          <w:iCs w:val="0"/>
          <w:color w:val="000000" w:themeColor="text1"/>
          <w:shd w:val="clear" w:color="auto" w:fill="FFFFFF"/>
        </w:rPr>
        <w:t>Duboeuf</w:t>
      </w:r>
      <w:proofErr w:type="spellEnd"/>
      <w:r w:rsidR="00DA242B" w:rsidRPr="00D9133E">
        <w:rPr>
          <w:rStyle w:val="Emphasis"/>
          <w:i w:val="0"/>
          <w:iCs w:val="0"/>
          <w:color w:val="000000" w:themeColor="text1"/>
          <w:shd w:val="clear" w:color="auto" w:fill="FFFFFF"/>
        </w:rPr>
        <w:t xml:space="preserve"> </w:t>
      </w:r>
      <w:r w:rsidR="00DA242B" w:rsidRPr="00D9133E">
        <w:rPr>
          <w:color w:val="000000" w:themeColor="text1"/>
          <w:lang w:val="en-US" w:eastAsia="zh-TW"/>
        </w:rPr>
        <w:t xml:space="preserve">et al. 1991; </w:t>
      </w:r>
      <w:r w:rsidR="00DA242B" w:rsidRPr="00D9133E">
        <w:rPr>
          <w:color w:val="000000" w:themeColor="text1"/>
          <w:shd w:val="clear" w:color="auto" w:fill="FFFFFF"/>
        </w:rPr>
        <w:t>Marco</w:t>
      </w:r>
      <w:r w:rsidR="00DA242B" w:rsidRPr="00D9133E">
        <w:rPr>
          <w:color w:val="000000" w:themeColor="text1"/>
        </w:rPr>
        <w:t xml:space="preserve"> </w:t>
      </w:r>
      <w:r w:rsidR="00DA242B" w:rsidRPr="00D9133E">
        <w:rPr>
          <w:color w:val="000000" w:themeColor="text1"/>
          <w:lang w:val="en-US" w:eastAsia="zh-TW"/>
        </w:rPr>
        <w:t xml:space="preserve">et al. </w:t>
      </w:r>
      <w:r w:rsidR="00DA242B" w:rsidRPr="00D9133E">
        <w:rPr>
          <w:color w:val="000000" w:themeColor="text1"/>
        </w:rPr>
        <w:t xml:space="preserve">2004; Vijay </w:t>
      </w:r>
      <w:r w:rsidR="00DA242B" w:rsidRPr="00D9133E">
        <w:rPr>
          <w:color w:val="000000" w:themeColor="text1"/>
          <w:lang w:val="en-US" w:eastAsia="zh-TW"/>
        </w:rPr>
        <w:t xml:space="preserve">et al. </w:t>
      </w:r>
      <w:r w:rsidR="00DA242B" w:rsidRPr="00D9133E">
        <w:rPr>
          <w:color w:val="000000" w:themeColor="text1"/>
        </w:rPr>
        <w:t xml:space="preserve">2011; </w:t>
      </w:r>
      <w:proofErr w:type="spellStart"/>
      <w:r w:rsidR="00DA242B" w:rsidRPr="00D9133E">
        <w:rPr>
          <w:color w:val="000000" w:themeColor="text1"/>
        </w:rPr>
        <w:t>Yujia</w:t>
      </w:r>
      <w:proofErr w:type="spellEnd"/>
      <w:r w:rsidR="00DA242B" w:rsidRPr="00D9133E">
        <w:rPr>
          <w:color w:val="000000" w:themeColor="text1"/>
        </w:rPr>
        <w:t xml:space="preserve"> </w:t>
      </w:r>
      <w:r w:rsidR="00DA242B" w:rsidRPr="00D9133E">
        <w:rPr>
          <w:color w:val="000000" w:themeColor="text1"/>
          <w:lang w:val="en-US" w:eastAsia="zh-TW"/>
        </w:rPr>
        <w:t xml:space="preserve">et al. </w:t>
      </w:r>
      <w:r w:rsidR="00DA242B" w:rsidRPr="00D9133E">
        <w:rPr>
          <w:color w:val="000000" w:themeColor="text1"/>
        </w:rPr>
        <w:t>2015</w:t>
      </w:r>
      <w:r w:rsidR="00DA242B" w:rsidRPr="00D9133E">
        <w:rPr>
          <w:color w:val="000000" w:themeColor="text1"/>
          <w:lang w:eastAsia="zh-CN"/>
        </w:rPr>
        <w:t>)</w:t>
      </w:r>
      <w:r w:rsidR="00650F68" w:rsidRPr="00D9133E">
        <w:rPr>
          <w:color w:val="000000" w:themeColor="text1"/>
          <w:lang w:eastAsia="zh-CN"/>
        </w:rPr>
        <w:t xml:space="preserve">. Evidence suggested that </w:t>
      </w:r>
      <w:r w:rsidR="00650F68" w:rsidRPr="00D9133E">
        <w:rPr>
          <w:color w:val="000000" w:themeColor="text1"/>
          <w:lang w:eastAsia="zh-CN"/>
        </w:rPr>
        <w:lastRenderedPageBreak/>
        <w:t xml:space="preserve">the femoral neck or total proximal femur in particular are the optimum sites for predicting the risk of </w:t>
      </w:r>
      <w:r w:rsidR="00805258" w:rsidRPr="00D9133E">
        <w:rPr>
          <w:color w:val="000000" w:themeColor="text1"/>
          <w:lang w:eastAsia="zh-CN"/>
        </w:rPr>
        <w:t xml:space="preserve">fragility </w:t>
      </w:r>
      <w:r w:rsidR="00650F68" w:rsidRPr="00D9133E">
        <w:rPr>
          <w:color w:val="000000" w:themeColor="text1"/>
          <w:lang w:eastAsia="zh-CN"/>
        </w:rPr>
        <w:t>fractures</w:t>
      </w:r>
      <w:r w:rsidRPr="00D9133E">
        <w:rPr>
          <w:color w:val="000000" w:themeColor="text1"/>
        </w:rPr>
        <w:t xml:space="preserve"> </w:t>
      </w:r>
      <w:r w:rsidR="00DE1464" w:rsidRPr="00D9133E">
        <w:rPr>
          <w:color w:val="000000" w:themeColor="text1"/>
        </w:rPr>
        <w:t>(</w:t>
      </w:r>
      <w:r w:rsidR="007B27F3" w:rsidRPr="00D9133E">
        <w:rPr>
          <w:color w:val="000000" w:themeColor="text1"/>
          <w:lang w:val="en-US" w:eastAsia="zh-TW"/>
        </w:rPr>
        <w:t>Cummings</w:t>
      </w:r>
      <w:r w:rsidR="00DE1464" w:rsidRPr="00D9133E">
        <w:rPr>
          <w:color w:val="000000" w:themeColor="text1"/>
          <w:lang w:val="en-US"/>
        </w:rPr>
        <w:t xml:space="preserve"> </w:t>
      </w:r>
      <w:r w:rsidR="00DE1464" w:rsidRPr="00D9133E">
        <w:rPr>
          <w:color w:val="000000" w:themeColor="text1"/>
          <w:lang w:val="en-US" w:eastAsia="zh-TW"/>
        </w:rPr>
        <w:t xml:space="preserve">et al. </w:t>
      </w:r>
      <w:r w:rsidR="007B27F3" w:rsidRPr="00D9133E">
        <w:rPr>
          <w:color w:val="000000" w:themeColor="text1"/>
        </w:rPr>
        <w:t>199</w:t>
      </w:r>
      <w:r w:rsidR="00474F2B" w:rsidRPr="00D9133E">
        <w:rPr>
          <w:color w:val="000000" w:themeColor="text1"/>
        </w:rPr>
        <w:t>3</w:t>
      </w:r>
      <w:r w:rsidR="007B27F3" w:rsidRPr="00D9133E">
        <w:rPr>
          <w:color w:val="000000" w:themeColor="text1"/>
        </w:rPr>
        <w:t>; Stone</w:t>
      </w:r>
      <w:r w:rsidR="007B27F3" w:rsidRPr="00D9133E">
        <w:rPr>
          <w:color w:val="000000" w:themeColor="text1"/>
          <w:lang w:val="en-US" w:eastAsia="zh-TW"/>
        </w:rPr>
        <w:t xml:space="preserve"> et al. </w:t>
      </w:r>
      <w:r w:rsidR="007B27F3" w:rsidRPr="00D9133E">
        <w:rPr>
          <w:color w:val="000000" w:themeColor="text1"/>
        </w:rPr>
        <w:t>2003</w:t>
      </w:r>
      <w:r w:rsidR="00474F2B" w:rsidRPr="00D9133E">
        <w:rPr>
          <w:color w:val="000000" w:themeColor="text1"/>
        </w:rPr>
        <w:t>)</w:t>
      </w:r>
      <w:r w:rsidR="00520425" w:rsidRPr="00D9133E">
        <w:rPr>
          <w:color w:val="000000" w:themeColor="text1"/>
        </w:rPr>
        <w:t>.</w:t>
      </w:r>
      <w:r w:rsidR="009A2E75" w:rsidRPr="00D9133E">
        <w:rPr>
          <w:color w:val="000000" w:themeColor="text1"/>
        </w:rPr>
        <w:t xml:space="preserve"> </w:t>
      </w:r>
      <w:r w:rsidR="00520425" w:rsidRPr="00D9133E">
        <w:rPr>
          <w:color w:val="000000" w:themeColor="text1"/>
        </w:rPr>
        <w:t xml:space="preserve">Accordingly, </w:t>
      </w:r>
      <w:r w:rsidR="00520425" w:rsidRPr="00D9133E">
        <w:rPr>
          <w:rFonts w:eastAsia="SimSun"/>
          <w:color w:val="000000" w:themeColor="text1"/>
          <w:lang w:eastAsia="zh-CN"/>
        </w:rPr>
        <w:t>t</w:t>
      </w:r>
      <w:r w:rsidR="00C7030F" w:rsidRPr="00D9133E">
        <w:rPr>
          <w:rFonts w:eastAsia="SimSun"/>
          <w:color w:val="000000" w:themeColor="text1"/>
          <w:lang w:eastAsia="zh-CN"/>
        </w:rPr>
        <w:t>exture feat</w:t>
      </w:r>
      <w:r w:rsidR="009A2E75" w:rsidRPr="00D9133E">
        <w:rPr>
          <w:rFonts w:eastAsia="SimSun"/>
          <w:color w:val="000000" w:themeColor="text1"/>
          <w:lang w:eastAsia="zh-CN"/>
        </w:rPr>
        <w:t>ures were computed on seven ROI</w:t>
      </w:r>
      <w:r w:rsidR="00C7030F" w:rsidRPr="00D9133E">
        <w:rPr>
          <w:rFonts w:eastAsia="SimSun"/>
          <w:color w:val="000000" w:themeColor="text1"/>
          <w:lang w:eastAsia="zh-CN"/>
        </w:rPr>
        <w:t xml:space="preserve"> to determine which provided the b</w:t>
      </w:r>
      <w:r w:rsidR="009A2E75" w:rsidRPr="00D9133E">
        <w:rPr>
          <w:rFonts w:eastAsia="SimSun"/>
          <w:color w:val="000000" w:themeColor="text1"/>
          <w:lang w:eastAsia="zh-CN"/>
        </w:rPr>
        <w:t>est indicators of risk. The ROI</w:t>
      </w:r>
      <w:r w:rsidR="00C7030F" w:rsidRPr="00D9133E">
        <w:rPr>
          <w:rFonts w:eastAsia="SimSun"/>
          <w:color w:val="000000" w:themeColor="text1"/>
          <w:lang w:eastAsia="zh-CN"/>
        </w:rPr>
        <w:t xml:space="preserve"> </w:t>
      </w:r>
      <w:r w:rsidR="00844778" w:rsidRPr="00D9133E">
        <w:rPr>
          <w:rFonts w:eastAsia="SimSun"/>
          <w:color w:val="000000" w:themeColor="text1"/>
          <w:lang w:eastAsia="zh-CN"/>
        </w:rPr>
        <w:t>considered for texture analysis</w:t>
      </w:r>
      <w:r w:rsidR="00C7030F" w:rsidRPr="00D9133E">
        <w:rPr>
          <w:rFonts w:eastAsia="SimSun"/>
          <w:color w:val="000000" w:themeColor="text1"/>
          <w:lang w:eastAsia="zh-CN"/>
        </w:rPr>
        <w:t xml:space="preserve"> were the</w:t>
      </w:r>
      <w:r w:rsidR="00C7030F" w:rsidRPr="00D9133E">
        <w:rPr>
          <w:color w:val="000000" w:themeColor="text1"/>
        </w:rPr>
        <w:t xml:space="preserve"> whole hip, the whole femoral neck, neck, ward’s triangle, narrow neck, inter- trochanter and femoral shaft (Fig</w:t>
      </w:r>
      <w:r w:rsidR="009E6167" w:rsidRPr="00D9133E">
        <w:rPr>
          <w:color w:val="000000" w:themeColor="text1"/>
        </w:rPr>
        <w:t>ure</w:t>
      </w:r>
      <w:r w:rsidR="00C7030F" w:rsidRPr="00D9133E">
        <w:rPr>
          <w:color w:val="000000" w:themeColor="text1"/>
        </w:rPr>
        <w:t>. 1).</w:t>
      </w:r>
    </w:p>
    <w:p w14:paraId="27661AB3" w14:textId="77777777" w:rsidR="008E011A" w:rsidRPr="00D9133E" w:rsidRDefault="008E011A" w:rsidP="008E011A">
      <w:pPr>
        <w:pStyle w:val="Default"/>
        <w:rPr>
          <w:color w:val="000000" w:themeColor="text1"/>
        </w:rPr>
      </w:pPr>
    </w:p>
    <w:p w14:paraId="6FCCE432" w14:textId="4532DB0E" w:rsidR="00250A5D" w:rsidRPr="00D9133E" w:rsidRDefault="008E011A" w:rsidP="005E0B7C">
      <w:pPr>
        <w:autoSpaceDE w:val="0"/>
        <w:autoSpaceDN w:val="0"/>
        <w:adjustRightInd w:val="0"/>
        <w:spacing w:line="480" w:lineRule="auto"/>
        <w:ind w:firstLine="720"/>
        <w:jc w:val="both"/>
        <w:rPr>
          <w:color w:val="000000" w:themeColor="text1"/>
        </w:rPr>
      </w:pPr>
      <w:r w:rsidRPr="00D9133E">
        <w:rPr>
          <w:color w:val="000000" w:themeColor="text1"/>
        </w:rPr>
        <w:t xml:space="preserve"> [</w:t>
      </w:r>
      <w:r w:rsidR="009E6167" w:rsidRPr="00D9133E">
        <w:rPr>
          <w:color w:val="000000" w:themeColor="text1"/>
        </w:rPr>
        <w:t>Figure</w:t>
      </w:r>
      <w:r w:rsidRPr="00D9133E">
        <w:rPr>
          <w:color w:val="000000" w:themeColor="text1"/>
        </w:rPr>
        <w:t xml:space="preserve"> 1 near here].</w:t>
      </w:r>
    </w:p>
    <w:p w14:paraId="4B0A8E36" w14:textId="77777777" w:rsidR="005E0B7C" w:rsidRPr="00D9133E" w:rsidRDefault="005E0B7C" w:rsidP="005E0B7C">
      <w:pPr>
        <w:autoSpaceDE w:val="0"/>
        <w:autoSpaceDN w:val="0"/>
        <w:adjustRightInd w:val="0"/>
        <w:spacing w:line="480" w:lineRule="auto"/>
        <w:ind w:firstLine="720"/>
        <w:jc w:val="both"/>
        <w:rPr>
          <w:color w:val="000000" w:themeColor="text1"/>
        </w:rPr>
      </w:pPr>
    </w:p>
    <w:p w14:paraId="225B3D3D" w14:textId="77777777" w:rsidR="00C7030F" w:rsidRPr="00D9133E" w:rsidRDefault="00C7030F" w:rsidP="00D2003B">
      <w:pPr>
        <w:autoSpaceDE w:val="0"/>
        <w:autoSpaceDN w:val="0"/>
        <w:adjustRightInd w:val="0"/>
        <w:spacing w:line="480" w:lineRule="auto"/>
        <w:jc w:val="both"/>
        <w:rPr>
          <w:b/>
          <w:i/>
          <w:color w:val="000000" w:themeColor="text1"/>
        </w:rPr>
      </w:pPr>
      <w:r w:rsidRPr="00D9133E">
        <w:rPr>
          <w:b/>
          <w:i/>
          <w:color w:val="000000" w:themeColor="text1"/>
        </w:rPr>
        <w:t>Active shape model (ASM) and Active appearance model (AAM)</w:t>
      </w:r>
    </w:p>
    <w:p w14:paraId="5128E356" w14:textId="5679C07C" w:rsidR="00D63064" w:rsidRPr="00D9133E" w:rsidRDefault="00D63064" w:rsidP="00D2003B">
      <w:pPr>
        <w:autoSpaceDE w:val="0"/>
        <w:autoSpaceDN w:val="0"/>
        <w:adjustRightInd w:val="0"/>
        <w:spacing w:line="480" w:lineRule="auto"/>
        <w:jc w:val="both"/>
        <w:rPr>
          <w:b/>
          <w:i/>
          <w:color w:val="000000" w:themeColor="text1"/>
        </w:rPr>
      </w:pPr>
      <w:r w:rsidRPr="00D9133E">
        <w:rPr>
          <w:color w:val="000000" w:themeColor="text1"/>
        </w:rPr>
        <w:t xml:space="preserve">This section provides a detailed description of ASM and AAM. In principle, these methods </w:t>
      </w:r>
      <w:r w:rsidR="001A1F30" w:rsidRPr="00D9133E">
        <w:rPr>
          <w:color w:val="000000" w:themeColor="text1"/>
        </w:rPr>
        <w:t>apply to data of any di</w:t>
      </w:r>
      <w:r w:rsidR="00C8085B" w:rsidRPr="00D9133E">
        <w:rPr>
          <w:color w:val="000000" w:themeColor="text1"/>
        </w:rPr>
        <w:t xml:space="preserve">mension but since this study </w:t>
      </w:r>
      <w:r w:rsidR="001A1F30" w:rsidRPr="00D9133E">
        <w:rPr>
          <w:color w:val="000000" w:themeColor="text1"/>
        </w:rPr>
        <w:t xml:space="preserve">concerns DXA images, the formulation </w:t>
      </w:r>
      <w:r w:rsidR="00C8085B" w:rsidRPr="00D9133E">
        <w:rPr>
          <w:color w:val="000000" w:themeColor="text1"/>
        </w:rPr>
        <w:t xml:space="preserve">here </w:t>
      </w:r>
      <w:r w:rsidR="001A1F30" w:rsidRPr="00D9133E">
        <w:rPr>
          <w:color w:val="000000" w:themeColor="text1"/>
        </w:rPr>
        <w:t xml:space="preserve">is described for two-dimensional </w:t>
      </w:r>
      <w:r w:rsidR="00FB758D" w:rsidRPr="00D9133E">
        <w:rPr>
          <w:color w:val="000000" w:themeColor="text1"/>
        </w:rPr>
        <w:t xml:space="preserve">(2-D) </w:t>
      </w:r>
      <w:r w:rsidR="001A1F30" w:rsidRPr="00D9133E">
        <w:rPr>
          <w:color w:val="000000" w:themeColor="text1"/>
        </w:rPr>
        <w:t xml:space="preserve">arrays. </w:t>
      </w:r>
    </w:p>
    <w:p w14:paraId="2A4302AD" w14:textId="156D3000" w:rsidR="00103879" w:rsidRPr="00D9133E" w:rsidRDefault="00A74CC8" w:rsidP="00103879">
      <w:pPr>
        <w:autoSpaceDE w:val="0"/>
        <w:autoSpaceDN w:val="0"/>
        <w:adjustRightInd w:val="0"/>
        <w:spacing w:line="480" w:lineRule="auto"/>
        <w:ind w:firstLine="720"/>
        <w:jc w:val="both"/>
        <w:rPr>
          <w:rFonts w:eastAsia="PMingLiU"/>
          <w:color w:val="000000" w:themeColor="text1"/>
          <w:lang w:val="en-US" w:eastAsia="zh-TW"/>
        </w:rPr>
      </w:pPr>
      <w:r w:rsidRPr="00D9133E">
        <w:rPr>
          <w:color w:val="000000" w:themeColor="text1"/>
        </w:rPr>
        <w:t xml:space="preserve">The </w:t>
      </w:r>
      <w:r w:rsidR="00C7030F" w:rsidRPr="00D9133E">
        <w:rPr>
          <w:color w:val="000000" w:themeColor="text1"/>
        </w:rPr>
        <w:t>ASM and AAM of the proximal femur wer</w:t>
      </w:r>
      <w:r w:rsidR="000C68CC" w:rsidRPr="00D9133E">
        <w:rPr>
          <w:color w:val="000000" w:themeColor="text1"/>
        </w:rPr>
        <w:t>e created from the training set</w:t>
      </w:r>
      <w:r w:rsidR="00C7030F" w:rsidRPr="00D9133E">
        <w:rPr>
          <w:color w:val="000000" w:themeColor="text1"/>
        </w:rPr>
        <w:t xml:space="preserve"> of DXA images based on the method</w:t>
      </w:r>
      <w:r w:rsidR="000C68CC" w:rsidRPr="00D9133E">
        <w:rPr>
          <w:color w:val="000000" w:themeColor="text1"/>
        </w:rPr>
        <w:t>s</w:t>
      </w:r>
      <w:r w:rsidR="00C7030F" w:rsidRPr="00D9133E">
        <w:rPr>
          <w:color w:val="000000" w:themeColor="text1"/>
        </w:rPr>
        <w:t xml:space="preserve"> of </w:t>
      </w:r>
      <w:proofErr w:type="spellStart"/>
      <w:r w:rsidR="00291C50" w:rsidRPr="00D9133E">
        <w:rPr>
          <w:color w:val="000000" w:themeColor="text1"/>
        </w:rPr>
        <w:t>Cootes</w:t>
      </w:r>
      <w:proofErr w:type="spellEnd"/>
      <w:r w:rsidR="00291C50" w:rsidRPr="00D9133E">
        <w:rPr>
          <w:color w:val="000000" w:themeColor="text1"/>
        </w:rPr>
        <w:t xml:space="preserve"> </w:t>
      </w:r>
      <w:r w:rsidR="00C7030F" w:rsidRPr="00D9133E">
        <w:rPr>
          <w:color w:val="000000" w:themeColor="text1"/>
        </w:rPr>
        <w:t>and colleagues</w:t>
      </w:r>
      <w:r w:rsidR="00A33BA9" w:rsidRPr="00D9133E">
        <w:rPr>
          <w:color w:val="000000" w:themeColor="text1"/>
        </w:rPr>
        <w:t xml:space="preserve"> </w:t>
      </w:r>
      <w:r w:rsidR="00DE1464" w:rsidRPr="00D9133E">
        <w:rPr>
          <w:color w:val="000000" w:themeColor="text1"/>
        </w:rPr>
        <w:t>(</w:t>
      </w:r>
      <w:proofErr w:type="spellStart"/>
      <w:r w:rsidR="00DE1464" w:rsidRPr="00D9133E">
        <w:rPr>
          <w:color w:val="000000" w:themeColor="text1"/>
        </w:rPr>
        <w:t>Cootes</w:t>
      </w:r>
      <w:proofErr w:type="spellEnd"/>
      <w:r w:rsidR="00DE1464" w:rsidRPr="00D9133E">
        <w:rPr>
          <w:color w:val="000000" w:themeColor="text1"/>
        </w:rPr>
        <w:t xml:space="preserve"> </w:t>
      </w:r>
      <w:r w:rsidR="00DE1464" w:rsidRPr="00D9133E">
        <w:rPr>
          <w:color w:val="000000" w:themeColor="text1"/>
          <w:lang w:val="en-US" w:eastAsia="zh-TW"/>
        </w:rPr>
        <w:t xml:space="preserve">et al. </w:t>
      </w:r>
      <w:r w:rsidR="00DE1464" w:rsidRPr="00D9133E">
        <w:rPr>
          <w:color w:val="000000" w:themeColor="text1"/>
        </w:rPr>
        <w:t xml:space="preserve">1995; </w:t>
      </w:r>
      <w:proofErr w:type="spellStart"/>
      <w:r w:rsidR="00DE1464" w:rsidRPr="00D9133E">
        <w:rPr>
          <w:rFonts w:eastAsia="SimSun"/>
          <w:color w:val="000000" w:themeColor="text1"/>
          <w:lang w:eastAsia="zh-CN"/>
        </w:rPr>
        <w:t>Cootes</w:t>
      </w:r>
      <w:proofErr w:type="spellEnd"/>
      <w:r w:rsidR="00DE1464" w:rsidRPr="00D9133E">
        <w:rPr>
          <w:rFonts w:eastAsia="SimSun"/>
          <w:color w:val="000000" w:themeColor="text1"/>
          <w:lang w:eastAsia="zh-CN"/>
        </w:rPr>
        <w:t xml:space="preserve"> </w:t>
      </w:r>
      <w:r w:rsidR="00DE1464" w:rsidRPr="00D9133E">
        <w:rPr>
          <w:color w:val="000000" w:themeColor="text1"/>
          <w:lang w:val="en-US" w:eastAsia="zh-TW"/>
        </w:rPr>
        <w:t xml:space="preserve">et al. </w:t>
      </w:r>
      <w:r w:rsidR="00474F2B" w:rsidRPr="00D9133E">
        <w:rPr>
          <w:color w:val="000000" w:themeColor="text1"/>
        </w:rPr>
        <w:t>2001)</w:t>
      </w:r>
      <w:r w:rsidR="00C7030F" w:rsidRPr="00D9133E">
        <w:rPr>
          <w:color w:val="000000" w:themeColor="text1"/>
        </w:rPr>
        <w:t xml:space="preserve">. </w:t>
      </w:r>
      <w:r w:rsidR="00680E04" w:rsidRPr="00D9133E">
        <w:rPr>
          <w:color w:val="000000" w:themeColor="text1"/>
        </w:rPr>
        <w:t xml:space="preserve">The first step was to manually identify enough points on the boundary of </w:t>
      </w:r>
      <w:r w:rsidRPr="00D9133E">
        <w:rPr>
          <w:color w:val="000000" w:themeColor="text1"/>
        </w:rPr>
        <w:t>the</w:t>
      </w:r>
      <w:r w:rsidR="00680E04" w:rsidRPr="00D9133E">
        <w:rPr>
          <w:color w:val="000000" w:themeColor="text1"/>
        </w:rPr>
        <w:t xml:space="preserve"> femur </w:t>
      </w:r>
      <w:r w:rsidR="00AA5ADC" w:rsidRPr="00D9133E">
        <w:rPr>
          <w:color w:val="000000" w:themeColor="text1"/>
        </w:rPr>
        <w:t xml:space="preserve">in </w:t>
      </w:r>
      <w:r w:rsidRPr="00D9133E">
        <w:rPr>
          <w:color w:val="000000" w:themeColor="text1"/>
        </w:rPr>
        <w:t xml:space="preserve">each image in </w:t>
      </w:r>
      <w:r w:rsidR="00AA5ADC" w:rsidRPr="00D9133E">
        <w:rPr>
          <w:color w:val="000000" w:themeColor="text1"/>
        </w:rPr>
        <w:t xml:space="preserve">the training set </w:t>
      </w:r>
      <w:r w:rsidR="00680E04" w:rsidRPr="00D9133E">
        <w:rPr>
          <w:color w:val="000000" w:themeColor="text1"/>
        </w:rPr>
        <w:t xml:space="preserve">to accurately capture shape information. </w:t>
      </w:r>
      <w:r w:rsidRPr="00D9133E">
        <w:rPr>
          <w:color w:val="000000" w:themeColor="text1"/>
        </w:rPr>
        <w:t xml:space="preserve">To place landmark points along the boundary, the digital DXA image was displayed on a computer screen and one of the authors (R.S. Lu) used mouse clicks to identify boundary points. </w:t>
      </w:r>
      <w:r w:rsidR="002D2AE6" w:rsidRPr="00D9133E">
        <w:rPr>
          <w:color w:val="000000" w:themeColor="text1"/>
        </w:rPr>
        <w:t xml:space="preserve">Mouse </w:t>
      </w:r>
      <w:r w:rsidRPr="00D9133E">
        <w:rPr>
          <w:color w:val="000000" w:themeColor="text1"/>
        </w:rPr>
        <w:t>click</w:t>
      </w:r>
      <w:r w:rsidR="002D2AE6" w:rsidRPr="00D9133E">
        <w:rPr>
          <w:color w:val="000000" w:themeColor="text1"/>
        </w:rPr>
        <w:t>s</w:t>
      </w:r>
      <w:r w:rsidRPr="00D9133E">
        <w:rPr>
          <w:color w:val="000000" w:themeColor="text1"/>
        </w:rPr>
        <w:t xml:space="preserve"> </w:t>
      </w:r>
      <w:r w:rsidR="002D2AE6" w:rsidRPr="00D9133E">
        <w:rPr>
          <w:color w:val="000000" w:themeColor="text1"/>
        </w:rPr>
        <w:t xml:space="preserve">were captured </w:t>
      </w:r>
      <w:r w:rsidRPr="00D9133E">
        <w:rPr>
          <w:color w:val="000000" w:themeColor="text1"/>
        </w:rPr>
        <w:t xml:space="preserve">and </w:t>
      </w:r>
      <w:r w:rsidR="002D2AE6" w:rsidRPr="00D9133E">
        <w:rPr>
          <w:color w:val="000000" w:themeColor="text1"/>
        </w:rPr>
        <w:t xml:space="preserve">to record </w:t>
      </w:r>
      <w:r w:rsidRPr="00D9133E">
        <w:rPr>
          <w:color w:val="000000" w:themeColor="text1"/>
        </w:rPr>
        <w:t>point locations as (</w:t>
      </w:r>
      <w:r w:rsidRPr="00D9133E">
        <w:rPr>
          <w:i/>
          <w:color w:val="000000" w:themeColor="text1"/>
        </w:rPr>
        <w:t>x</w:t>
      </w:r>
      <w:r w:rsidRPr="00D9133E">
        <w:rPr>
          <w:color w:val="000000" w:themeColor="text1"/>
        </w:rPr>
        <w:t xml:space="preserve">, </w:t>
      </w:r>
      <w:r w:rsidRPr="00D9133E">
        <w:rPr>
          <w:i/>
          <w:color w:val="000000" w:themeColor="text1"/>
        </w:rPr>
        <w:t>y</w:t>
      </w:r>
      <w:r w:rsidRPr="00D9133E">
        <w:rPr>
          <w:color w:val="000000" w:themeColor="text1"/>
        </w:rPr>
        <w:t xml:space="preserve">) coordinates. </w:t>
      </w:r>
      <w:r w:rsidR="00680E04" w:rsidRPr="00D9133E">
        <w:rPr>
          <w:color w:val="000000" w:themeColor="text1"/>
        </w:rPr>
        <w:t xml:space="preserve">In this study, 44 </w:t>
      </w:r>
      <w:r w:rsidR="00832625" w:rsidRPr="00D9133E">
        <w:rPr>
          <w:color w:val="000000" w:themeColor="text1"/>
        </w:rPr>
        <w:t xml:space="preserve">landmark </w:t>
      </w:r>
      <w:r w:rsidR="00680E04" w:rsidRPr="00D9133E">
        <w:rPr>
          <w:color w:val="000000" w:themeColor="text1"/>
        </w:rPr>
        <w:t xml:space="preserve">points were used to outline the proximal femur in </w:t>
      </w:r>
      <w:r w:rsidR="001A1F30" w:rsidRPr="00D9133E">
        <w:rPr>
          <w:color w:val="000000" w:themeColor="text1"/>
        </w:rPr>
        <w:t xml:space="preserve">each </w:t>
      </w:r>
      <w:r w:rsidR="00680E04" w:rsidRPr="00D9133E">
        <w:rPr>
          <w:color w:val="000000" w:themeColor="text1"/>
        </w:rPr>
        <w:t xml:space="preserve">image. </w:t>
      </w:r>
      <w:r w:rsidR="003F6FC6" w:rsidRPr="00D9133E">
        <w:rPr>
          <w:color w:val="000000" w:themeColor="text1"/>
        </w:rPr>
        <w:t>Care was taken to place the landmark points consistently across all the images. To d</w:t>
      </w:r>
      <w:r w:rsidR="004230EA" w:rsidRPr="00D9133E">
        <w:rPr>
          <w:color w:val="000000" w:themeColor="text1"/>
        </w:rPr>
        <w:t>o this, closely spaced landmark</w:t>
      </w:r>
      <w:r w:rsidR="003F6FC6" w:rsidRPr="00D9133E">
        <w:rPr>
          <w:color w:val="000000" w:themeColor="text1"/>
        </w:rPr>
        <w:t xml:space="preserve"> </w:t>
      </w:r>
      <w:r w:rsidR="00832625" w:rsidRPr="00D9133E">
        <w:rPr>
          <w:bCs/>
          <w:color w:val="000000" w:themeColor="text1"/>
        </w:rPr>
        <w:t>points were placed</w:t>
      </w:r>
      <w:r w:rsidR="00832625" w:rsidRPr="00D9133E">
        <w:rPr>
          <w:color w:val="000000" w:themeColor="text1"/>
        </w:rPr>
        <w:t xml:space="preserve"> </w:t>
      </w:r>
      <w:r w:rsidR="003F6FC6" w:rsidRPr="00D9133E">
        <w:rPr>
          <w:color w:val="000000" w:themeColor="text1"/>
        </w:rPr>
        <w:t xml:space="preserve">along significant morphological </w:t>
      </w:r>
      <w:r w:rsidR="00C03BE9" w:rsidRPr="00D9133E">
        <w:rPr>
          <w:rFonts w:eastAsia="PMingLiU"/>
          <w:color w:val="000000" w:themeColor="text1"/>
          <w:lang w:val="en-US" w:eastAsia="zh-TW"/>
        </w:rPr>
        <w:t>features of the femur</w:t>
      </w:r>
      <w:r w:rsidR="003F6FC6" w:rsidRPr="00D9133E">
        <w:rPr>
          <w:rFonts w:eastAsia="PMingLiU"/>
          <w:color w:val="000000" w:themeColor="text1"/>
          <w:lang w:val="en-US" w:eastAsia="zh-TW"/>
        </w:rPr>
        <w:t>,</w:t>
      </w:r>
      <w:r w:rsidR="00C03BE9" w:rsidRPr="00D9133E">
        <w:rPr>
          <w:rFonts w:eastAsia="PMingLiU"/>
          <w:color w:val="000000" w:themeColor="text1"/>
          <w:lang w:val="en-US" w:eastAsia="zh-TW"/>
        </w:rPr>
        <w:t xml:space="preserve"> including </w:t>
      </w:r>
      <w:r w:rsidR="00C03BE9" w:rsidRPr="00D9133E">
        <w:rPr>
          <w:color w:val="000000" w:themeColor="text1"/>
        </w:rPr>
        <w:t>the femoral neck and greater trochanter</w:t>
      </w:r>
      <w:r w:rsidR="003F6FC6" w:rsidRPr="00D9133E">
        <w:rPr>
          <w:color w:val="000000" w:themeColor="text1"/>
        </w:rPr>
        <w:t xml:space="preserve"> (Fig. 2)</w:t>
      </w:r>
      <w:r w:rsidR="00C03BE9" w:rsidRPr="00D9133E">
        <w:rPr>
          <w:rFonts w:eastAsia="PMingLiU"/>
          <w:color w:val="000000" w:themeColor="text1"/>
          <w:lang w:val="en-US" w:eastAsia="zh-TW"/>
        </w:rPr>
        <w:t xml:space="preserve">. </w:t>
      </w:r>
      <w:r w:rsidR="003F6FC6" w:rsidRPr="00D9133E">
        <w:rPr>
          <w:rFonts w:eastAsia="PMingLiU"/>
          <w:color w:val="000000" w:themeColor="text1"/>
          <w:lang w:val="en-US" w:eastAsia="zh-TW"/>
        </w:rPr>
        <w:t>T</w:t>
      </w:r>
      <w:r w:rsidR="00C03BE9" w:rsidRPr="00D9133E">
        <w:rPr>
          <w:rFonts w:eastAsia="PMingLiU"/>
          <w:color w:val="000000" w:themeColor="text1"/>
          <w:lang w:val="en-US" w:eastAsia="zh-TW"/>
        </w:rPr>
        <w:t>he lessor trochanter w</w:t>
      </w:r>
      <w:r w:rsidR="003F6FC6" w:rsidRPr="00D9133E">
        <w:rPr>
          <w:rFonts w:eastAsia="PMingLiU"/>
          <w:color w:val="000000" w:themeColor="text1"/>
          <w:lang w:val="en-US" w:eastAsia="zh-TW"/>
        </w:rPr>
        <w:t>as</w:t>
      </w:r>
      <w:r w:rsidR="00C03BE9" w:rsidRPr="00D9133E">
        <w:rPr>
          <w:rFonts w:eastAsia="PMingLiU"/>
          <w:color w:val="000000" w:themeColor="text1"/>
          <w:lang w:val="en-US" w:eastAsia="zh-TW"/>
        </w:rPr>
        <w:t xml:space="preserve"> not included </w:t>
      </w:r>
      <w:r w:rsidR="003F6FC6" w:rsidRPr="00D9133E">
        <w:rPr>
          <w:rFonts w:eastAsia="PMingLiU"/>
          <w:color w:val="000000" w:themeColor="text1"/>
          <w:lang w:val="en-US" w:eastAsia="zh-TW"/>
        </w:rPr>
        <w:t>as part of the femur outline because its appearance is highly variable in DXA images and the boundary is often not very clear</w:t>
      </w:r>
      <w:r w:rsidR="00C03BE9" w:rsidRPr="00D9133E">
        <w:rPr>
          <w:rFonts w:eastAsia="PMingLiU"/>
          <w:color w:val="000000" w:themeColor="text1"/>
          <w:lang w:val="en-US" w:eastAsia="zh-TW"/>
        </w:rPr>
        <w:t>.</w:t>
      </w:r>
      <w:r w:rsidR="00C03BE9" w:rsidRPr="00D9133E">
        <w:rPr>
          <w:rFonts w:eastAsia="PMingLiU" w:hint="eastAsia"/>
          <w:color w:val="000000" w:themeColor="text1"/>
          <w:lang w:val="en-US" w:eastAsia="zh-TW"/>
        </w:rPr>
        <w:t xml:space="preserve"> </w:t>
      </w:r>
      <w:r w:rsidR="00FA71DB" w:rsidRPr="00D9133E">
        <w:rPr>
          <w:rFonts w:eastAsia="PMingLiU"/>
          <w:color w:val="000000" w:themeColor="text1"/>
          <w:lang w:val="en-US"/>
        </w:rPr>
        <w:t xml:space="preserve">The appearance of the lesser trochanter depends heavily on the </w:t>
      </w:r>
      <w:r w:rsidR="00FA71DB" w:rsidRPr="00D9133E">
        <w:rPr>
          <w:rFonts w:eastAsia="PMingLiU"/>
          <w:color w:val="000000" w:themeColor="text1"/>
          <w:lang w:val="en-US"/>
        </w:rPr>
        <w:lastRenderedPageBreak/>
        <w:t>orientation</w:t>
      </w:r>
      <w:r w:rsidR="00FA71DB" w:rsidRPr="00D9133E">
        <w:rPr>
          <w:rFonts w:eastAsia="PMingLiU"/>
          <w:color w:val="000000" w:themeColor="text1"/>
          <w:lang w:val="en-US" w:eastAsia="zh-TW"/>
        </w:rPr>
        <w:t xml:space="preserve">. </w:t>
      </w:r>
      <w:r w:rsidR="00103879" w:rsidRPr="00D9133E">
        <w:rPr>
          <w:rFonts w:eastAsia="PMingLiU"/>
          <w:color w:val="000000" w:themeColor="text1"/>
          <w:lang w:val="en-US" w:eastAsia="zh-TW"/>
        </w:rPr>
        <w:t>The same number of landmark points were used across all the images for a particular signiﬁcant feature. The remaining landmark points were placed roughly equally spaced between the signiﬁcant features (Fig. 2). Note that the landmark points were deliberately spaced non-uniformly along the boundary in order to concentrate shape information at highly curved parts of the femur outline. The literature reports that the exact locations of the landmark points does not signiﬁcantly impact ﬁnal results as long as care is taken to be somewhat consistent between subjects (Kim and Sung 2009). One reason for the robustness of these models against the exact placement of landmark points is that in the next step, the method of principal component analysis (PCA) removes ﬁne shape anomalies while retaining signiﬁcant shape information.</w:t>
      </w:r>
    </w:p>
    <w:p w14:paraId="38EF5F06" w14:textId="77777777" w:rsidR="005E0B7C" w:rsidRPr="00D9133E" w:rsidRDefault="005E0B7C" w:rsidP="005E0B7C">
      <w:pPr>
        <w:autoSpaceDE w:val="0"/>
        <w:autoSpaceDN w:val="0"/>
        <w:adjustRightInd w:val="0"/>
        <w:spacing w:line="480" w:lineRule="auto"/>
        <w:jc w:val="both"/>
        <w:rPr>
          <w:color w:val="000000" w:themeColor="text1"/>
        </w:rPr>
      </w:pPr>
    </w:p>
    <w:p w14:paraId="6ABA1C53" w14:textId="50B001A3" w:rsidR="009E6167" w:rsidRPr="00D9133E" w:rsidRDefault="009E6167" w:rsidP="009E6167">
      <w:pPr>
        <w:autoSpaceDE w:val="0"/>
        <w:autoSpaceDN w:val="0"/>
        <w:adjustRightInd w:val="0"/>
        <w:spacing w:line="480" w:lineRule="auto"/>
        <w:ind w:firstLine="720"/>
        <w:jc w:val="both"/>
        <w:rPr>
          <w:color w:val="000000" w:themeColor="text1"/>
        </w:rPr>
      </w:pPr>
      <w:r w:rsidRPr="00D9133E">
        <w:rPr>
          <w:color w:val="000000" w:themeColor="text1"/>
        </w:rPr>
        <w:t>[Figure 2 near here].</w:t>
      </w:r>
    </w:p>
    <w:p w14:paraId="46D52F1C" w14:textId="77777777" w:rsidR="00103879" w:rsidRPr="00D9133E" w:rsidRDefault="00103879" w:rsidP="009E6167">
      <w:pPr>
        <w:autoSpaceDE w:val="0"/>
        <w:autoSpaceDN w:val="0"/>
        <w:adjustRightInd w:val="0"/>
        <w:spacing w:line="480" w:lineRule="auto"/>
        <w:ind w:firstLine="720"/>
        <w:jc w:val="both"/>
        <w:rPr>
          <w:color w:val="000000" w:themeColor="text1"/>
        </w:rPr>
      </w:pPr>
    </w:p>
    <w:p w14:paraId="3B956FA0" w14:textId="4850C117" w:rsidR="008F1E75" w:rsidRPr="00D9133E" w:rsidRDefault="00103879" w:rsidP="00921A51">
      <w:pPr>
        <w:autoSpaceDE w:val="0"/>
        <w:autoSpaceDN w:val="0"/>
        <w:adjustRightInd w:val="0"/>
        <w:spacing w:line="480" w:lineRule="auto"/>
        <w:ind w:firstLine="720"/>
        <w:jc w:val="both"/>
        <w:rPr>
          <w:color w:val="000000" w:themeColor="text1"/>
        </w:rPr>
      </w:pPr>
      <w:r w:rsidRPr="00D9133E">
        <w:rPr>
          <w:color w:val="000000" w:themeColor="text1"/>
        </w:rPr>
        <w:t xml:space="preserve">In order to compare shapes, the landmark points in the training images were aligned </w:t>
      </w:r>
      <w:r w:rsidR="00921A51" w:rsidRPr="00D9133E">
        <w:rPr>
          <w:color w:val="000000" w:themeColor="text1"/>
        </w:rPr>
        <w:t xml:space="preserve">automatically </w:t>
      </w:r>
      <w:r w:rsidRPr="00D9133E">
        <w:rPr>
          <w:color w:val="000000" w:themeColor="text1"/>
        </w:rPr>
        <w:t>into a common coordinate frame by using scaling, rotation and translation to e</w:t>
      </w:r>
      <w:r w:rsidR="00A31B7A" w:rsidRPr="00D9133E">
        <w:rPr>
          <w:color w:val="000000" w:themeColor="text1"/>
        </w:rPr>
        <w:t>liminate</w:t>
      </w:r>
      <w:r w:rsidRPr="00D9133E">
        <w:rPr>
          <w:color w:val="000000" w:themeColor="text1"/>
        </w:rPr>
        <w:t xml:space="preserve"> </w:t>
      </w:r>
      <w:r w:rsidR="00286171" w:rsidRPr="00D9133E">
        <w:rPr>
          <w:color w:val="000000" w:themeColor="text1"/>
        </w:rPr>
        <w:t xml:space="preserve">differences </w:t>
      </w:r>
      <w:r w:rsidRPr="00D9133E">
        <w:rPr>
          <w:color w:val="000000" w:themeColor="text1"/>
        </w:rPr>
        <w:t>between femur size, orientation and position within the image</w:t>
      </w:r>
      <w:r w:rsidR="00921A51" w:rsidRPr="00D9133E">
        <w:rPr>
          <w:color w:val="000000" w:themeColor="text1"/>
        </w:rPr>
        <w:t xml:space="preserve"> (</w:t>
      </w:r>
      <w:proofErr w:type="spellStart"/>
      <w:r w:rsidR="00921A51" w:rsidRPr="00D9133E">
        <w:rPr>
          <w:color w:val="000000" w:themeColor="text1"/>
        </w:rPr>
        <w:t>Cootes</w:t>
      </w:r>
      <w:proofErr w:type="spellEnd"/>
      <w:r w:rsidR="00921A51" w:rsidRPr="00D9133E">
        <w:rPr>
          <w:color w:val="000000" w:themeColor="text1"/>
        </w:rPr>
        <w:t xml:space="preserve"> </w:t>
      </w:r>
      <w:r w:rsidR="00921A51" w:rsidRPr="00D9133E">
        <w:rPr>
          <w:color w:val="000000" w:themeColor="text1"/>
          <w:lang w:val="en-US" w:eastAsia="zh-TW"/>
        </w:rPr>
        <w:t xml:space="preserve">et al. </w:t>
      </w:r>
      <w:r w:rsidR="00921A51" w:rsidRPr="00D9133E">
        <w:rPr>
          <w:color w:val="000000" w:themeColor="text1"/>
        </w:rPr>
        <w:t>1995)</w:t>
      </w:r>
      <w:r w:rsidRPr="00D9133E">
        <w:rPr>
          <w:color w:val="000000" w:themeColor="text1"/>
        </w:rPr>
        <w:t xml:space="preserve">. The coordinates of the aligned landmark points for the femur in image </w:t>
      </w:r>
      <w:r w:rsidRPr="00D9133E">
        <w:rPr>
          <w:i/>
          <w:color w:val="000000" w:themeColor="text1"/>
        </w:rPr>
        <w:t>i</w:t>
      </w:r>
      <w:r w:rsidRPr="00D9133E">
        <w:rPr>
          <w:color w:val="000000" w:themeColor="text1"/>
        </w:rPr>
        <w:t xml:space="preserve"> are denoted by (</w:t>
      </w:r>
      <w:r w:rsidRPr="00D9133E">
        <w:rPr>
          <w:i/>
          <w:color w:val="000000" w:themeColor="text1"/>
        </w:rPr>
        <w:t>x</w:t>
      </w:r>
      <w:r w:rsidRPr="00D9133E">
        <w:rPr>
          <w:i/>
          <w:color w:val="000000" w:themeColor="text1"/>
          <w:vertAlign w:val="subscript"/>
        </w:rPr>
        <w:t>i</w:t>
      </w:r>
      <w:proofErr w:type="gramStart"/>
      <w:r w:rsidRPr="00D9133E">
        <w:rPr>
          <w:color w:val="000000" w:themeColor="text1"/>
          <w:vertAlign w:val="subscript"/>
        </w:rPr>
        <w:t>,1</w:t>
      </w:r>
      <w:proofErr w:type="gramEnd"/>
      <w:r w:rsidRPr="00D9133E">
        <w:rPr>
          <w:color w:val="000000" w:themeColor="text1"/>
        </w:rPr>
        <w:t>,</w:t>
      </w:r>
      <w:r w:rsidR="00BB38CA" w:rsidRPr="00D9133E">
        <w:rPr>
          <w:color w:val="000000" w:themeColor="text1"/>
        </w:rPr>
        <w:t xml:space="preserve"> </w:t>
      </w:r>
      <w:r w:rsidRPr="00D9133E">
        <w:rPr>
          <w:i/>
          <w:color w:val="000000" w:themeColor="text1"/>
        </w:rPr>
        <w:t>y</w:t>
      </w:r>
      <w:r w:rsidRPr="00D9133E">
        <w:rPr>
          <w:i/>
          <w:color w:val="000000" w:themeColor="text1"/>
          <w:vertAlign w:val="subscript"/>
        </w:rPr>
        <w:t>i</w:t>
      </w:r>
      <w:r w:rsidRPr="00D9133E">
        <w:rPr>
          <w:color w:val="000000" w:themeColor="text1"/>
          <w:vertAlign w:val="subscript"/>
        </w:rPr>
        <w:t>,1</w:t>
      </w:r>
      <w:r w:rsidRPr="00D9133E">
        <w:rPr>
          <w:color w:val="000000" w:themeColor="text1"/>
        </w:rPr>
        <w:t>), (</w:t>
      </w:r>
      <w:r w:rsidRPr="00D9133E">
        <w:rPr>
          <w:i/>
          <w:color w:val="000000" w:themeColor="text1"/>
        </w:rPr>
        <w:t>x</w:t>
      </w:r>
      <w:r w:rsidRPr="00D9133E">
        <w:rPr>
          <w:i/>
          <w:color w:val="000000" w:themeColor="text1"/>
          <w:vertAlign w:val="subscript"/>
        </w:rPr>
        <w:t>i</w:t>
      </w:r>
      <w:r w:rsidRPr="00D9133E">
        <w:rPr>
          <w:color w:val="000000" w:themeColor="text1"/>
          <w:vertAlign w:val="subscript"/>
        </w:rPr>
        <w:t>,2</w:t>
      </w:r>
      <w:r w:rsidRPr="00D9133E">
        <w:rPr>
          <w:color w:val="000000" w:themeColor="text1"/>
        </w:rPr>
        <w:t>,</w:t>
      </w:r>
      <w:r w:rsidR="00BB38CA" w:rsidRPr="00D9133E">
        <w:rPr>
          <w:color w:val="000000" w:themeColor="text1"/>
        </w:rPr>
        <w:t xml:space="preserve"> </w:t>
      </w:r>
      <w:r w:rsidRPr="00D9133E">
        <w:rPr>
          <w:i/>
          <w:color w:val="000000" w:themeColor="text1"/>
        </w:rPr>
        <w:t>y</w:t>
      </w:r>
      <w:r w:rsidRPr="00D9133E">
        <w:rPr>
          <w:i/>
          <w:color w:val="000000" w:themeColor="text1"/>
          <w:vertAlign w:val="subscript"/>
        </w:rPr>
        <w:t>i</w:t>
      </w:r>
      <w:r w:rsidRPr="00D9133E">
        <w:rPr>
          <w:color w:val="000000" w:themeColor="text1"/>
          <w:vertAlign w:val="subscript"/>
        </w:rPr>
        <w:t>,2</w:t>
      </w:r>
      <w:r w:rsidRPr="00D9133E">
        <w:rPr>
          <w:color w:val="000000" w:themeColor="text1"/>
        </w:rPr>
        <w:t>), ..., (</w:t>
      </w:r>
      <w:r w:rsidRPr="00D9133E">
        <w:rPr>
          <w:i/>
          <w:color w:val="000000" w:themeColor="text1"/>
        </w:rPr>
        <w:t>x</w:t>
      </w:r>
      <w:r w:rsidRPr="00D9133E">
        <w:rPr>
          <w:i/>
          <w:color w:val="000000" w:themeColor="text1"/>
          <w:vertAlign w:val="subscript"/>
        </w:rPr>
        <w:t>i</w:t>
      </w:r>
      <w:r w:rsidRPr="00D9133E">
        <w:rPr>
          <w:color w:val="000000" w:themeColor="text1"/>
          <w:vertAlign w:val="subscript"/>
        </w:rPr>
        <w:t>,44</w:t>
      </w:r>
      <w:r w:rsidRPr="00D9133E">
        <w:rPr>
          <w:color w:val="000000" w:themeColor="text1"/>
        </w:rPr>
        <w:t>,</w:t>
      </w:r>
      <w:r w:rsidR="00BB38CA" w:rsidRPr="00D9133E">
        <w:rPr>
          <w:color w:val="000000" w:themeColor="text1"/>
        </w:rPr>
        <w:t xml:space="preserve"> </w:t>
      </w:r>
      <w:r w:rsidRPr="00D9133E">
        <w:rPr>
          <w:i/>
          <w:color w:val="000000" w:themeColor="text1"/>
        </w:rPr>
        <w:t>y</w:t>
      </w:r>
      <w:r w:rsidRPr="00D9133E">
        <w:rPr>
          <w:i/>
          <w:color w:val="000000" w:themeColor="text1"/>
          <w:vertAlign w:val="subscript"/>
        </w:rPr>
        <w:t>i</w:t>
      </w:r>
      <w:r w:rsidRPr="00D9133E">
        <w:rPr>
          <w:color w:val="000000" w:themeColor="text1"/>
          <w:vertAlign w:val="subscript"/>
        </w:rPr>
        <w:t>,44</w:t>
      </w:r>
      <w:r w:rsidRPr="00D9133E">
        <w:rPr>
          <w:color w:val="000000" w:themeColor="text1"/>
        </w:rPr>
        <w:t>).</w:t>
      </w:r>
      <w:r w:rsidRPr="00D9133E">
        <w:rPr>
          <w:rFonts w:eastAsia="PMingLiU" w:hint="eastAsia"/>
          <w:color w:val="000000" w:themeColor="text1"/>
          <w:lang w:eastAsia="zh-TW"/>
        </w:rPr>
        <w:t xml:space="preserve"> </w:t>
      </w:r>
      <w:r w:rsidRPr="00D9133E">
        <w:rPr>
          <w:color w:val="000000" w:themeColor="text1"/>
        </w:rPr>
        <w:t xml:space="preserve">These were stacked to form the shape vector </w:t>
      </w:r>
      <w:r w:rsidRPr="00D9133E">
        <w:rPr>
          <w:i/>
          <w:color w:val="000000" w:themeColor="text1"/>
        </w:rPr>
        <w:t>X</w:t>
      </w:r>
      <w:r w:rsidRPr="00D9133E">
        <w:rPr>
          <w:i/>
          <w:color w:val="000000" w:themeColor="text1"/>
          <w:vertAlign w:val="subscript"/>
        </w:rPr>
        <w:t>i</w:t>
      </w:r>
      <w:r w:rsidRPr="00D9133E">
        <w:rPr>
          <w:color w:val="000000" w:themeColor="text1"/>
        </w:rPr>
        <w:t xml:space="preserve"> for the femur in image </w:t>
      </w:r>
      <w:r w:rsidRPr="00D9133E">
        <w:rPr>
          <w:i/>
          <w:color w:val="000000" w:themeColor="text1"/>
        </w:rPr>
        <w:t>i</w:t>
      </w:r>
      <w:r w:rsidRPr="00D9133E">
        <w:rPr>
          <w:color w:val="000000" w:themeColor="text1"/>
        </w:rPr>
        <w:t xml:space="preserve"> as </w:t>
      </w:r>
    </w:p>
    <w:p w14:paraId="33CE95F0" w14:textId="12F71905" w:rsidR="00103879" w:rsidRPr="00D9133E" w:rsidRDefault="00103879" w:rsidP="008F1E75">
      <w:pPr>
        <w:autoSpaceDE w:val="0"/>
        <w:autoSpaceDN w:val="0"/>
        <w:adjustRightInd w:val="0"/>
        <w:spacing w:line="480" w:lineRule="auto"/>
        <w:jc w:val="right"/>
        <w:rPr>
          <w:color w:val="000000" w:themeColor="text1"/>
        </w:rPr>
      </w:pPr>
      <w:r w:rsidRPr="00D9133E">
        <w:rPr>
          <w:i/>
          <w:color w:val="000000" w:themeColor="text1"/>
        </w:rPr>
        <w:t>X</w:t>
      </w:r>
      <w:r w:rsidRPr="00D9133E">
        <w:rPr>
          <w:i/>
          <w:color w:val="000000" w:themeColor="text1"/>
          <w:vertAlign w:val="subscript"/>
        </w:rPr>
        <w:t>i</w:t>
      </w:r>
      <w:r w:rsidRPr="00D9133E">
        <w:rPr>
          <w:color w:val="000000" w:themeColor="text1"/>
        </w:rPr>
        <w:t xml:space="preserve"> = </w:t>
      </w:r>
      <w:r w:rsidR="00BB38CA" w:rsidRPr="00D9133E">
        <w:rPr>
          <w:color w:val="000000" w:themeColor="text1"/>
        </w:rPr>
        <w:t>(</w:t>
      </w:r>
      <w:r w:rsidR="00BB38CA" w:rsidRPr="00D9133E">
        <w:rPr>
          <w:i/>
          <w:color w:val="000000" w:themeColor="text1"/>
        </w:rPr>
        <w:t>x</w:t>
      </w:r>
      <w:r w:rsidR="00BB38CA" w:rsidRPr="00D9133E">
        <w:rPr>
          <w:i/>
          <w:color w:val="000000" w:themeColor="text1"/>
          <w:vertAlign w:val="subscript"/>
        </w:rPr>
        <w:t>i</w:t>
      </w:r>
      <w:proofErr w:type="gramStart"/>
      <w:r w:rsidR="00BB38CA" w:rsidRPr="00D9133E">
        <w:rPr>
          <w:color w:val="000000" w:themeColor="text1"/>
          <w:vertAlign w:val="subscript"/>
        </w:rPr>
        <w:t>,1</w:t>
      </w:r>
      <w:proofErr w:type="gramEnd"/>
      <w:r w:rsidR="00BB38CA" w:rsidRPr="00D9133E">
        <w:rPr>
          <w:color w:val="000000" w:themeColor="text1"/>
        </w:rPr>
        <w:t xml:space="preserve">, </w:t>
      </w:r>
      <w:r w:rsidR="00BB38CA" w:rsidRPr="00D9133E">
        <w:rPr>
          <w:i/>
          <w:color w:val="000000" w:themeColor="text1"/>
        </w:rPr>
        <w:t>y</w:t>
      </w:r>
      <w:r w:rsidR="00BB38CA" w:rsidRPr="00D9133E">
        <w:rPr>
          <w:i/>
          <w:color w:val="000000" w:themeColor="text1"/>
          <w:vertAlign w:val="subscript"/>
        </w:rPr>
        <w:t>i</w:t>
      </w:r>
      <w:r w:rsidR="00BB38CA" w:rsidRPr="00D9133E">
        <w:rPr>
          <w:color w:val="000000" w:themeColor="text1"/>
          <w:vertAlign w:val="subscript"/>
        </w:rPr>
        <w:t>,1</w:t>
      </w:r>
      <w:r w:rsidR="00BB38CA" w:rsidRPr="00D9133E">
        <w:rPr>
          <w:color w:val="000000" w:themeColor="text1"/>
        </w:rPr>
        <w:t xml:space="preserve">, </w:t>
      </w:r>
      <w:r w:rsidR="00BB38CA" w:rsidRPr="00D9133E">
        <w:rPr>
          <w:i/>
          <w:color w:val="000000" w:themeColor="text1"/>
        </w:rPr>
        <w:t>x</w:t>
      </w:r>
      <w:r w:rsidR="00BB38CA" w:rsidRPr="00D9133E">
        <w:rPr>
          <w:i/>
          <w:color w:val="000000" w:themeColor="text1"/>
          <w:vertAlign w:val="subscript"/>
        </w:rPr>
        <w:t>i</w:t>
      </w:r>
      <w:r w:rsidR="00BB38CA" w:rsidRPr="00D9133E">
        <w:rPr>
          <w:color w:val="000000" w:themeColor="text1"/>
          <w:vertAlign w:val="subscript"/>
        </w:rPr>
        <w:t>,2</w:t>
      </w:r>
      <w:r w:rsidR="00BB38CA" w:rsidRPr="00D9133E">
        <w:rPr>
          <w:color w:val="000000" w:themeColor="text1"/>
        </w:rPr>
        <w:t xml:space="preserve">, </w:t>
      </w:r>
      <w:r w:rsidR="00BB38CA" w:rsidRPr="00D9133E">
        <w:rPr>
          <w:i/>
          <w:color w:val="000000" w:themeColor="text1"/>
        </w:rPr>
        <w:t>y</w:t>
      </w:r>
      <w:r w:rsidR="00BB38CA" w:rsidRPr="00D9133E">
        <w:rPr>
          <w:i/>
          <w:color w:val="000000" w:themeColor="text1"/>
          <w:vertAlign w:val="subscript"/>
        </w:rPr>
        <w:t>i</w:t>
      </w:r>
      <w:r w:rsidR="00BB38CA" w:rsidRPr="00D9133E">
        <w:rPr>
          <w:color w:val="000000" w:themeColor="text1"/>
          <w:vertAlign w:val="subscript"/>
        </w:rPr>
        <w:t>,2</w:t>
      </w:r>
      <w:r w:rsidR="00BB38CA" w:rsidRPr="00D9133E">
        <w:rPr>
          <w:color w:val="000000" w:themeColor="text1"/>
        </w:rPr>
        <w:t xml:space="preserve">, ..., </w:t>
      </w:r>
      <w:r w:rsidR="00BB38CA" w:rsidRPr="00D9133E">
        <w:rPr>
          <w:i/>
          <w:color w:val="000000" w:themeColor="text1"/>
        </w:rPr>
        <w:t>x</w:t>
      </w:r>
      <w:r w:rsidR="00BB38CA" w:rsidRPr="00D9133E">
        <w:rPr>
          <w:i/>
          <w:color w:val="000000" w:themeColor="text1"/>
          <w:vertAlign w:val="subscript"/>
        </w:rPr>
        <w:t>i</w:t>
      </w:r>
      <w:r w:rsidR="00BB38CA" w:rsidRPr="00D9133E">
        <w:rPr>
          <w:color w:val="000000" w:themeColor="text1"/>
          <w:vertAlign w:val="subscript"/>
        </w:rPr>
        <w:t>,44</w:t>
      </w:r>
      <w:r w:rsidR="00BB38CA" w:rsidRPr="00D9133E">
        <w:rPr>
          <w:color w:val="000000" w:themeColor="text1"/>
        </w:rPr>
        <w:t xml:space="preserve">, </w:t>
      </w:r>
      <w:r w:rsidR="00BB38CA" w:rsidRPr="00D9133E">
        <w:rPr>
          <w:i/>
          <w:color w:val="000000" w:themeColor="text1"/>
        </w:rPr>
        <w:t>y</w:t>
      </w:r>
      <w:r w:rsidR="00BB38CA" w:rsidRPr="00D9133E">
        <w:rPr>
          <w:i/>
          <w:color w:val="000000" w:themeColor="text1"/>
          <w:vertAlign w:val="subscript"/>
        </w:rPr>
        <w:t>i</w:t>
      </w:r>
      <w:r w:rsidR="00BB38CA" w:rsidRPr="00D9133E">
        <w:rPr>
          <w:color w:val="000000" w:themeColor="text1"/>
          <w:vertAlign w:val="subscript"/>
        </w:rPr>
        <w:t>,44</w:t>
      </w:r>
      <w:r w:rsidR="00BB38CA" w:rsidRPr="00D9133E">
        <w:rPr>
          <w:color w:val="000000" w:themeColor="text1"/>
        </w:rPr>
        <w:t>)</w:t>
      </w:r>
      <w:r w:rsidR="00BB38CA" w:rsidRPr="00D9133E">
        <w:rPr>
          <w:i/>
          <w:color w:val="000000" w:themeColor="text1"/>
          <w:vertAlign w:val="superscript"/>
        </w:rPr>
        <w:t>T</w:t>
      </w:r>
      <w:r w:rsidR="00BB38CA" w:rsidRPr="00D9133E">
        <w:rPr>
          <w:color w:val="000000" w:themeColor="text1"/>
        </w:rPr>
        <w:t xml:space="preserve"> </w:t>
      </w:r>
      <w:r w:rsidR="00544B35" w:rsidRPr="00D9133E">
        <w:rPr>
          <w:color w:val="000000" w:themeColor="text1"/>
        </w:rPr>
        <w:t>,</w:t>
      </w:r>
      <w:r w:rsidR="008F1E75" w:rsidRPr="00D9133E">
        <w:rPr>
          <w:color w:val="000000" w:themeColor="text1"/>
        </w:rPr>
        <w:tab/>
      </w:r>
      <w:r w:rsidR="008F1E75" w:rsidRPr="00D9133E">
        <w:rPr>
          <w:color w:val="000000" w:themeColor="text1"/>
        </w:rPr>
        <w:tab/>
      </w:r>
      <w:r w:rsidR="008F1E75" w:rsidRPr="00D9133E">
        <w:rPr>
          <w:color w:val="000000" w:themeColor="text1"/>
        </w:rPr>
        <w:tab/>
      </w:r>
      <w:r w:rsidR="008F1E75" w:rsidRPr="00D9133E">
        <w:rPr>
          <w:color w:val="000000" w:themeColor="text1"/>
        </w:rPr>
        <w:tab/>
        <w:t>(1)</w:t>
      </w:r>
    </w:p>
    <w:p w14:paraId="46C33546" w14:textId="77777777" w:rsidR="00BB38CA" w:rsidRPr="00D9133E" w:rsidRDefault="00103879" w:rsidP="00BB38CA">
      <w:pPr>
        <w:autoSpaceDE w:val="0"/>
        <w:autoSpaceDN w:val="0"/>
        <w:adjustRightInd w:val="0"/>
        <w:spacing w:line="480" w:lineRule="auto"/>
        <w:jc w:val="both"/>
        <w:rPr>
          <w:color w:val="000000" w:themeColor="text1"/>
        </w:rPr>
      </w:pPr>
      <w:proofErr w:type="gramStart"/>
      <w:r w:rsidRPr="00D9133E">
        <w:rPr>
          <w:color w:val="000000" w:themeColor="text1"/>
        </w:rPr>
        <w:t>where</w:t>
      </w:r>
      <w:proofErr w:type="gramEnd"/>
      <w:r w:rsidRPr="00D9133E">
        <w:rPr>
          <w:color w:val="000000" w:themeColor="text1"/>
        </w:rPr>
        <w:t xml:space="preserve"> the superscript </w:t>
      </w:r>
      <w:r w:rsidRPr="00D9133E">
        <w:rPr>
          <w:i/>
          <w:color w:val="000000" w:themeColor="text1"/>
        </w:rPr>
        <w:t>T</w:t>
      </w:r>
      <w:r w:rsidRPr="00D9133E">
        <w:rPr>
          <w:color w:val="000000" w:themeColor="text1"/>
        </w:rPr>
        <w:t xml:space="preserve"> denotes the transpose of the vector. Note that the vector </w:t>
      </w:r>
      <w:r w:rsidRPr="00D9133E">
        <w:rPr>
          <w:i/>
          <w:color w:val="000000" w:themeColor="text1"/>
        </w:rPr>
        <w:t>X</w:t>
      </w:r>
      <w:r w:rsidRPr="00D9133E">
        <w:rPr>
          <w:i/>
          <w:color w:val="000000" w:themeColor="text1"/>
          <w:vertAlign w:val="subscript"/>
        </w:rPr>
        <w:t>i</w:t>
      </w:r>
      <w:r w:rsidRPr="00D9133E">
        <w:rPr>
          <w:color w:val="000000" w:themeColor="text1"/>
        </w:rPr>
        <w:t xml:space="preserve"> has length 88. </w:t>
      </w:r>
    </w:p>
    <w:p w14:paraId="5D478120" w14:textId="528B117E" w:rsidR="00A47BF9" w:rsidRPr="00D9133E" w:rsidRDefault="00103879" w:rsidP="00EA3367">
      <w:pPr>
        <w:autoSpaceDE w:val="0"/>
        <w:autoSpaceDN w:val="0"/>
        <w:adjustRightInd w:val="0"/>
        <w:spacing w:line="480" w:lineRule="auto"/>
        <w:ind w:firstLine="720"/>
        <w:jc w:val="both"/>
        <w:rPr>
          <w:color w:val="000000" w:themeColor="text1"/>
        </w:rPr>
      </w:pPr>
      <w:r w:rsidRPr="00D9133E">
        <w:rPr>
          <w:color w:val="000000" w:themeColor="text1"/>
        </w:rPr>
        <w:t>For the collection of shape vectors from the training set, {</w:t>
      </w:r>
      <w:r w:rsidRPr="00D9133E">
        <w:rPr>
          <w:i/>
          <w:color w:val="000000" w:themeColor="text1"/>
        </w:rPr>
        <w:t>X</w:t>
      </w:r>
      <w:r w:rsidRPr="00D9133E">
        <w:rPr>
          <w:i/>
          <w:color w:val="000000" w:themeColor="text1"/>
          <w:vertAlign w:val="subscript"/>
        </w:rPr>
        <w:t>i</w:t>
      </w:r>
      <w:r w:rsidRPr="00D9133E">
        <w:rPr>
          <w:color w:val="000000" w:themeColor="text1"/>
        </w:rPr>
        <w:t>,</w:t>
      </w:r>
      <w:r w:rsidR="00BB38CA" w:rsidRPr="00D9133E">
        <w:rPr>
          <w:color w:val="000000" w:themeColor="text1"/>
        </w:rPr>
        <w:t xml:space="preserve"> </w:t>
      </w:r>
      <w:r w:rsidRPr="00D9133E">
        <w:rPr>
          <w:i/>
          <w:color w:val="000000" w:themeColor="text1"/>
        </w:rPr>
        <w:t>i</w:t>
      </w:r>
      <w:r w:rsidRPr="00D9133E">
        <w:rPr>
          <w:color w:val="000000" w:themeColor="text1"/>
        </w:rPr>
        <w:t xml:space="preserve"> = 1,</w:t>
      </w:r>
      <w:r w:rsidR="00BB38CA" w:rsidRPr="00D9133E">
        <w:rPr>
          <w:color w:val="000000" w:themeColor="text1"/>
        </w:rPr>
        <w:t xml:space="preserve"> </w:t>
      </w:r>
      <w:r w:rsidRPr="00D9133E">
        <w:rPr>
          <w:color w:val="000000" w:themeColor="text1"/>
        </w:rPr>
        <w:t>2</w:t>
      </w:r>
      <w:proofErr w:type="gramStart"/>
      <w:r w:rsidRPr="00D9133E">
        <w:rPr>
          <w:color w:val="000000" w:themeColor="text1"/>
        </w:rPr>
        <w:t>,</w:t>
      </w:r>
      <w:r w:rsidR="00BB38CA" w:rsidRPr="00D9133E">
        <w:rPr>
          <w:color w:val="000000" w:themeColor="text1"/>
        </w:rPr>
        <w:t xml:space="preserve"> </w:t>
      </w:r>
      <w:r w:rsidRPr="00D9133E">
        <w:rPr>
          <w:color w:val="000000" w:themeColor="text1"/>
        </w:rPr>
        <w:t>...,</w:t>
      </w:r>
      <w:proofErr w:type="gramEnd"/>
      <w:r w:rsidR="00BB38CA" w:rsidRPr="00D9133E">
        <w:rPr>
          <w:color w:val="000000" w:themeColor="text1"/>
        </w:rPr>
        <w:t xml:space="preserve"> </w:t>
      </w:r>
      <w:r w:rsidRPr="00D9133E">
        <w:rPr>
          <w:i/>
          <w:color w:val="000000" w:themeColor="text1"/>
        </w:rPr>
        <w:t>N</w:t>
      </w:r>
      <w:r w:rsidRPr="00D9133E">
        <w:rPr>
          <w:color w:val="000000" w:themeColor="text1"/>
        </w:rPr>
        <w:t>}, the mean vector is</w:t>
      </w:r>
    </w:p>
    <w:p w14:paraId="50239280" w14:textId="2C8794CF" w:rsidR="00BD374B" w:rsidRPr="00D9133E" w:rsidRDefault="00F60819" w:rsidP="00BD374B">
      <w:pPr>
        <w:autoSpaceDE w:val="0"/>
        <w:autoSpaceDN w:val="0"/>
        <w:adjustRightInd w:val="0"/>
        <w:spacing w:line="480" w:lineRule="auto"/>
        <w:jc w:val="right"/>
        <w:rPr>
          <w:color w:val="000000" w:themeColor="text1"/>
        </w:rPr>
      </w:pPr>
      <w:r w:rsidRPr="00D9133E">
        <w:rPr>
          <w:color w:val="000000" w:themeColor="text1"/>
        </w:rPr>
        <w:lastRenderedPageBreak/>
        <w:tab/>
      </w:r>
      <w:r w:rsidRPr="00D9133E">
        <w:rPr>
          <w:color w:val="000000" w:themeColor="text1"/>
        </w:rPr>
        <w:tab/>
      </w:r>
      <w:r w:rsidRPr="00D9133E">
        <w:rPr>
          <w:color w:val="000000" w:themeColor="text1"/>
        </w:rPr>
        <w:tab/>
      </w:r>
      <w:r w:rsidR="00A666FA" w:rsidRPr="00D9133E">
        <w:rPr>
          <w:color w:val="000000" w:themeColor="text1"/>
          <w:position w:val="-28"/>
        </w:rPr>
        <w:object w:dxaOrig="1340" w:dyaOrig="680" w14:anchorId="1B5DF9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15pt;height:36pt" o:ole="">
            <v:imagedata r:id="rId10" o:title=""/>
          </v:shape>
          <o:OLEObject Type="Embed" ProgID="Equation.3" ShapeID="_x0000_i1025" DrawAspect="Content" ObjectID="_1550557788" r:id="rId11"/>
        </w:object>
      </w:r>
      <w:r w:rsidR="00544B35" w:rsidRPr="00D9133E">
        <w:rPr>
          <w:color w:val="000000" w:themeColor="text1"/>
        </w:rPr>
        <w:t>,</w:t>
      </w:r>
      <w:r w:rsidR="008F1E75" w:rsidRPr="00D9133E">
        <w:rPr>
          <w:color w:val="000000" w:themeColor="text1"/>
        </w:rPr>
        <w:tab/>
      </w:r>
      <w:r w:rsidR="008F1E75" w:rsidRPr="00D9133E">
        <w:rPr>
          <w:color w:val="000000" w:themeColor="text1"/>
        </w:rPr>
        <w:tab/>
      </w:r>
      <w:r w:rsidR="008F1E75" w:rsidRPr="00D9133E">
        <w:rPr>
          <w:color w:val="000000" w:themeColor="text1"/>
        </w:rPr>
        <w:tab/>
      </w:r>
      <w:r w:rsidR="008F1E75" w:rsidRPr="00D9133E">
        <w:rPr>
          <w:color w:val="000000" w:themeColor="text1"/>
        </w:rPr>
        <w:tab/>
      </w:r>
      <w:r w:rsidR="008F1E75" w:rsidRPr="00D9133E">
        <w:rPr>
          <w:color w:val="000000" w:themeColor="text1"/>
        </w:rPr>
        <w:tab/>
      </w:r>
      <w:r w:rsidR="008F1E75" w:rsidRPr="00D9133E">
        <w:rPr>
          <w:color w:val="000000" w:themeColor="text1"/>
        </w:rPr>
        <w:tab/>
        <w:t>(2</w:t>
      </w:r>
      <w:r w:rsidRPr="00D9133E">
        <w:rPr>
          <w:color w:val="000000" w:themeColor="text1"/>
        </w:rPr>
        <w:t>)</w:t>
      </w:r>
    </w:p>
    <w:p w14:paraId="24D2895F" w14:textId="77777777" w:rsidR="00F4709A" w:rsidRPr="00D9133E" w:rsidRDefault="00F4709A" w:rsidP="00E01E9E">
      <w:pPr>
        <w:autoSpaceDE w:val="0"/>
        <w:autoSpaceDN w:val="0"/>
        <w:adjustRightInd w:val="0"/>
        <w:spacing w:line="480" w:lineRule="auto"/>
        <w:jc w:val="both"/>
        <w:rPr>
          <w:color w:val="000000" w:themeColor="text1"/>
        </w:rPr>
      </w:pPr>
    </w:p>
    <w:p w14:paraId="5FAD1D72" w14:textId="4E9BC1F4" w:rsidR="00E01E9E" w:rsidRPr="00D9133E" w:rsidRDefault="00E01E9E" w:rsidP="00E01E9E">
      <w:pPr>
        <w:autoSpaceDE w:val="0"/>
        <w:autoSpaceDN w:val="0"/>
        <w:adjustRightInd w:val="0"/>
        <w:spacing w:line="480" w:lineRule="auto"/>
        <w:jc w:val="both"/>
        <w:rPr>
          <w:color w:val="000000" w:themeColor="text1"/>
        </w:rPr>
      </w:pPr>
      <w:proofErr w:type="gramStart"/>
      <w:r w:rsidRPr="00D9133E">
        <w:rPr>
          <w:color w:val="000000" w:themeColor="text1"/>
        </w:rPr>
        <w:t>and</w:t>
      </w:r>
      <w:proofErr w:type="gramEnd"/>
      <w:r w:rsidRPr="00D9133E">
        <w:rPr>
          <w:color w:val="000000" w:themeColor="text1"/>
        </w:rPr>
        <w:t xml:space="preserve"> the covariance matrix is the 88 × 88 matrix</w:t>
      </w:r>
    </w:p>
    <w:p w14:paraId="5FF14B05" w14:textId="68649852" w:rsidR="00E01E9E" w:rsidRPr="00D9133E" w:rsidRDefault="00E92955" w:rsidP="00BD374B">
      <w:pPr>
        <w:autoSpaceDE w:val="0"/>
        <w:autoSpaceDN w:val="0"/>
        <w:adjustRightInd w:val="0"/>
        <w:spacing w:line="480" w:lineRule="auto"/>
        <w:jc w:val="right"/>
        <w:rPr>
          <w:color w:val="000000" w:themeColor="text1"/>
        </w:rPr>
      </w:pPr>
      <w:r w:rsidRPr="00D9133E">
        <w:rPr>
          <w:color w:val="000000" w:themeColor="text1"/>
          <w:position w:val="-28"/>
        </w:rPr>
        <w:object w:dxaOrig="3120" w:dyaOrig="680" w14:anchorId="7C954C34">
          <v:shape id="_x0000_i1026" type="#_x0000_t75" style="width:150.45pt;height:36pt" o:ole="">
            <v:imagedata r:id="rId12" o:title=""/>
          </v:shape>
          <o:OLEObject Type="Embed" ProgID="Equation.3" ShapeID="_x0000_i1026" DrawAspect="Content" ObjectID="_1550557789" r:id="rId13"/>
        </w:object>
      </w:r>
      <w:r w:rsidR="00544B35" w:rsidRPr="00D9133E">
        <w:rPr>
          <w:color w:val="000000" w:themeColor="text1"/>
        </w:rPr>
        <w:t>.</w:t>
      </w:r>
      <w:r w:rsidR="00A666FA" w:rsidRPr="00D9133E">
        <w:rPr>
          <w:color w:val="000000" w:themeColor="text1"/>
        </w:rPr>
        <w:tab/>
      </w:r>
      <w:r w:rsidR="00A666FA" w:rsidRPr="00D9133E">
        <w:rPr>
          <w:color w:val="000000" w:themeColor="text1"/>
        </w:rPr>
        <w:tab/>
      </w:r>
      <w:r w:rsidR="00A666FA" w:rsidRPr="00D9133E">
        <w:rPr>
          <w:color w:val="000000" w:themeColor="text1"/>
        </w:rPr>
        <w:tab/>
      </w:r>
      <w:r w:rsidR="00E301DA" w:rsidRPr="00D9133E">
        <w:rPr>
          <w:color w:val="000000" w:themeColor="text1"/>
        </w:rPr>
        <w:tab/>
        <w:t>(3</w:t>
      </w:r>
      <w:r w:rsidR="00363863" w:rsidRPr="00D9133E">
        <w:rPr>
          <w:color w:val="000000" w:themeColor="text1"/>
        </w:rPr>
        <w:t>)</w:t>
      </w:r>
    </w:p>
    <w:p w14:paraId="47268F1A" w14:textId="65156213" w:rsidR="00723AA8" w:rsidRPr="00D9133E" w:rsidRDefault="00E01E9E" w:rsidP="004A3F51">
      <w:pPr>
        <w:autoSpaceDE w:val="0"/>
        <w:autoSpaceDN w:val="0"/>
        <w:adjustRightInd w:val="0"/>
        <w:spacing w:line="480" w:lineRule="auto"/>
        <w:ind w:right="120" w:firstLine="720"/>
        <w:jc w:val="both"/>
        <w:rPr>
          <w:color w:val="000000" w:themeColor="text1"/>
        </w:rPr>
      </w:pPr>
      <w:r w:rsidRPr="00D9133E">
        <w:rPr>
          <w:color w:val="000000" w:themeColor="text1"/>
        </w:rPr>
        <w:t>PCA consists of ﬁnding the eigenvalues and associated normalised eigenvectors</w:t>
      </w:r>
      <w:r w:rsidR="00BD374B" w:rsidRPr="00D9133E">
        <w:rPr>
          <w:color w:val="000000" w:themeColor="text1"/>
        </w:rPr>
        <w:t xml:space="preserve"> </w:t>
      </w:r>
      <w:proofErr w:type="spellStart"/>
      <w:r w:rsidR="00BD374B" w:rsidRPr="00D9133E">
        <w:rPr>
          <w:color w:val="000000" w:themeColor="text1"/>
        </w:rPr>
        <w:t>Ф</w:t>
      </w:r>
      <w:r w:rsidR="00BD374B" w:rsidRPr="00D9133E">
        <w:rPr>
          <w:i/>
          <w:color w:val="000000" w:themeColor="text1"/>
          <w:vertAlign w:val="subscript"/>
        </w:rPr>
        <w:t>s</w:t>
      </w:r>
      <w:proofErr w:type="spellEnd"/>
      <w:r w:rsidR="00BD374B" w:rsidRPr="00D9133E">
        <w:rPr>
          <w:color w:val="000000" w:themeColor="text1"/>
        </w:rPr>
        <w:t xml:space="preserve"> </w:t>
      </w:r>
      <w:r w:rsidRPr="00D9133E">
        <w:rPr>
          <w:color w:val="000000" w:themeColor="text1"/>
        </w:rPr>
        <w:t xml:space="preserve">of </w:t>
      </w:r>
      <w:r w:rsidR="00836CC5" w:rsidRPr="00D9133E">
        <w:rPr>
          <w:i/>
          <w:color w:val="000000" w:themeColor="text1"/>
        </w:rPr>
        <w:t>s</w:t>
      </w:r>
      <w:r w:rsidRPr="00D9133E">
        <w:rPr>
          <w:color w:val="000000" w:themeColor="text1"/>
        </w:rPr>
        <w:t xml:space="preserve">, listed in order of decreasing eigenvalue. The eigenvalues indicate </w:t>
      </w:r>
      <w:r w:rsidR="00286171" w:rsidRPr="00D9133E">
        <w:rPr>
          <w:color w:val="000000" w:themeColor="text1"/>
        </w:rPr>
        <w:t xml:space="preserve">the </w:t>
      </w:r>
      <w:r w:rsidR="009851E3" w:rsidRPr="00D9133E">
        <w:rPr>
          <w:color w:val="000000" w:themeColor="text1"/>
        </w:rPr>
        <w:t xml:space="preserve">proportion of </w:t>
      </w:r>
      <w:r w:rsidRPr="00D9133E">
        <w:rPr>
          <w:color w:val="000000" w:themeColor="text1"/>
        </w:rPr>
        <w:t xml:space="preserve">the information content encoded in the corresponding eigenvector. PCA is a general method but when applied in this context, the eigenvectors are called </w:t>
      </w:r>
      <w:r w:rsidR="00E92955" w:rsidRPr="00D9133E">
        <w:rPr>
          <w:color w:val="000000" w:themeColor="text1"/>
          <w:shd w:val="clear" w:color="auto" w:fill="FFFFFF" w:themeFill="background1"/>
        </w:rPr>
        <w:t xml:space="preserve">principal </w:t>
      </w:r>
      <w:r w:rsidRPr="00D9133E">
        <w:rPr>
          <w:color w:val="000000" w:themeColor="text1"/>
        </w:rPr>
        <w:t xml:space="preserve">modes. The </w:t>
      </w:r>
      <w:r w:rsidR="00E92955" w:rsidRPr="00D9133E">
        <w:rPr>
          <w:color w:val="000000" w:themeColor="text1"/>
          <w:shd w:val="clear" w:color="auto" w:fill="FFFFFF" w:themeFill="background1"/>
        </w:rPr>
        <w:t xml:space="preserve">principal </w:t>
      </w:r>
      <w:r w:rsidRPr="00D9133E">
        <w:rPr>
          <w:color w:val="000000" w:themeColor="text1"/>
        </w:rPr>
        <w:t>modes are mutually orthogonal (</w:t>
      </w:r>
      <w:proofErr w:type="spellStart"/>
      <w:r w:rsidR="00BD374B" w:rsidRPr="00D9133E">
        <w:rPr>
          <w:color w:val="000000" w:themeColor="text1"/>
        </w:rPr>
        <w:t>Ф</w:t>
      </w:r>
      <w:r w:rsidR="00BD374B" w:rsidRPr="00D9133E">
        <w:rPr>
          <w:i/>
          <w:color w:val="000000" w:themeColor="text1"/>
          <w:vertAlign w:val="subscript"/>
        </w:rPr>
        <w:t>s</w:t>
      </w:r>
      <w:r w:rsidR="00BD374B" w:rsidRPr="00D9133E">
        <w:rPr>
          <w:color w:val="000000" w:themeColor="text1"/>
        </w:rPr>
        <w:t>Ф</w:t>
      </w:r>
      <w:r w:rsidR="00BD374B" w:rsidRPr="00D9133E">
        <w:rPr>
          <w:i/>
          <w:color w:val="000000" w:themeColor="text1"/>
          <w:vertAlign w:val="subscript"/>
        </w:rPr>
        <w:t>t</w:t>
      </w:r>
      <w:r w:rsidRPr="00D9133E">
        <w:rPr>
          <w:i/>
          <w:color w:val="000000" w:themeColor="text1"/>
          <w:vertAlign w:val="superscript"/>
        </w:rPr>
        <w:t>T</w:t>
      </w:r>
      <w:proofErr w:type="spellEnd"/>
      <w:r w:rsidR="00BD374B" w:rsidRPr="00D9133E">
        <w:rPr>
          <w:color w:val="000000" w:themeColor="text1"/>
        </w:rPr>
        <w:t xml:space="preserve"> </w:t>
      </w:r>
      <w:r w:rsidRPr="00D9133E">
        <w:rPr>
          <w:color w:val="000000" w:themeColor="text1"/>
        </w:rPr>
        <w:t xml:space="preserve">= 0 if </w:t>
      </w:r>
      <w:r w:rsidR="00BD374B" w:rsidRPr="00D9133E">
        <w:rPr>
          <w:i/>
          <w:color w:val="000000" w:themeColor="text1"/>
        </w:rPr>
        <w:t xml:space="preserve">s </w:t>
      </w:r>
      <w:r w:rsidR="00BD374B" w:rsidRPr="00D9133E">
        <w:rPr>
          <w:color w:val="000000" w:themeColor="text1"/>
        </w:rPr>
        <w:t xml:space="preserve">≠ </w:t>
      </w:r>
      <w:r w:rsidR="00BD374B" w:rsidRPr="00D9133E">
        <w:rPr>
          <w:i/>
          <w:color w:val="000000" w:themeColor="text1"/>
        </w:rPr>
        <w:t>t</w:t>
      </w:r>
      <w:r w:rsidRPr="00D9133E">
        <w:rPr>
          <w:color w:val="000000" w:themeColor="text1"/>
        </w:rPr>
        <w:t xml:space="preserve">) and so PCA separates the information content of the vectors </w:t>
      </w:r>
      <w:r w:rsidR="00BD374B" w:rsidRPr="00D9133E">
        <w:rPr>
          <w:i/>
          <w:color w:val="000000" w:themeColor="text1"/>
        </w:rPr>
        <w:t>X</w:t>
      </w:r>
      <w:r w:rsidR="00BD374B" w:rsidRPr="00D9133E">
        <w:rPr>
          <w:i/>
          <w:color w:val="000000" w:themeColor="text1"/>
          <w:vertAlign w:val="subscript"/>
        </w:rPr>
        <w:t>i</w:t>
      </w:r>
      <w:r w:rsidRPr="00D9133E">
        <w:rPr>
          <w:color w:val="000000" w:themeColor="text1"/>
        </w:rPr>
        <w:t xml:space="preserve"> into uncorrelated </w:t>
      </w:r>
      <w:r w:rsidR="00E92955" w:rsidRPr="00D9133E">
        <w:rPr>
          <w:color w:val="000000" w:themeColor="text1"/>
          <w:shd w:val="clear" w:color="auto" w:fill="FFFFFF" w:themeFill="background1"/>
        </w:rPr>
        <w:t xml:space="preserve">principal </w:t>
      </w:r>
      <w:r w:rsidRPr="00D9133E">
        <w:rPr>
          <w:color w:val="000000" w:themeColor="text1"/>
        </w:rPr>
        <w:t xml:space="preserve">modes </w:t>
      </w:r>
      <w:proofErr w:type="spellStart"/>
      <w:r w:rsidR="00BD374B" w:rsidRPr="00D9133E">
        <w:rPr>
          <w:color w:val="000000" w:themeColor="text1"/>
        </w:rPr>
        <w:t>Ф</w:t>
      </w:r>
      <w:r w:rsidR="00BD374B" w:rsidRPr="00D9133E">
        <w:rPr>
          <w:i/>
          <w:color w:val="000000" w:themeColor="text1"/>
          <w:vertAlign w:val="subscript"/>
        </w:rPr>
        <w:t>s</w:t>
      </w:r>
      <w:proofErr w:type="spellEnd"/>
      <w:r w:rsidRPr="00D9133E">
        <w:rPr>
          <w:color w:val="000000" w:themeColor="text1"/>
        </w:rPr>
        <w:t>.</w:t>
      </w:r>
      <w:r w:rsidR="00BA5947" w:rsidRPr="00D9133E">
        <w:rPr>
          <w:color w:val="000000" w:themeColor="text1"/>
        </w:rPr>
        <w:tab/>
      </w:r>
    </w:p>
    <w:p w14:paraId="1523BADA" w14:textId="509A1817" w:rsidR="00C03BE9" w:rsidRPr="00D9133E" w:rsidRDefault="00C03BE9" w:rsidP="00435A46">
      <w:pPr>
        <w:widowControl w:val="0"/>
        <w:autoSpaceDE w:val="0"/>
        <w:autoSpaceDN w:val="0"/>
        <w:adjustRightInd w:val="0"/>
        <w:spacing w:line="480" w:lineRule="auto"/>
        <w:ind w:firstLine="720"/>
        <w:jc w:val="both"/>
        <w:rPr>
          <w:rFonts w:eastAsia="PMingLiU"/>
          <w:color w:val="000000" w:themeColor="text1"/>
          <w:lang w:val="en-US" w:eastAsia="zh-TW"/>
        </w:rPr>
      </w:pPr>
      <w:r w:rsidRPr="00D9133E">
        <w:rPr>
          <w:rFonts w:eastAsia="PMingLiU"/>
          <w:color w:val="000000" w:themeColor="text1"/>
          <w:lang w:val="en-US" w:eastAsia="zh-TW"/>
        </w:rPr>
        <w:t>For a shape vector</w:t>
      </w:r>
      <w:r w:rsidR="00BD374B" w:rsidRPr="00D9133E">
        <w:rPr>
          <w:rFonts w:eastAsia="PMingLiU"/>
          <w:color w:val="000000" w:themeColor="text1"/>
          <w:lang w:val="en-US" w:eastAsia="zh-TW"/>
        </w:rPr>
        <w:t xml:space="preserve"> </w:t>
      </w:r>
      <w:r w:rsidRPr="00D9133E">
        <w:rPr>
          <w:rFonts w:eastAsia="PMingLiU"/>
          <w:color w:val="000000" w:themeColor="text1"/>
          <w:lang w:val="en-US" w:eastAsia="zh-TW"/>
        </w:rPr>
        <w:t xml:space="preserve">from the training </w:t>
      </w:r>
      <w:r w:rsidR="00BD374B" w:rsidRPr="00D9133E">
        <w:rPr>
          <w:rFonts w:eastAsia="PMingLiU"/>
          <w:color w:val="000000" w:themeColor="text1"/>
          <w:lang w:val="en-US" w:eastAsia="zh-TW"/>
        </w:rPr>
        <w:t>set,</w:t>
      </w:r>
    </w:p>
    <w:p w14:paraId="37B05F0E" w14:textId="76347ACC" w:rsidR="00C93EEC" w:rsidRPr="00D9133E" w:rsidRDefault="00A666FA" w:rsidP="00C93EEC">
      <w:pPr>
        <w:autoSpaceDE w:val="0"/>
        <w:autoSpaceDN w:val="0"/>
        <w:adjustRightInd w:val="0"/>
        <w:spacing w:line="480" w:lineRule="auto"/>
        <w:jc w:val="right"/>
        <w:rPr>
          <w:color w:val="000000" w:themeColor="text1"/>
        </w:rPr>
      </w:pPr>
      <w:r w:rsidRPr="00D9133E">
        <w:rPr>
          <w:color w:val="000000" w:themeColor="text1"/>
          <w:position w:val="-28"/>
        </w:rPr>
        <w:object w:dxaOrig="1800" w:dyaOrig="680" w14:anchorId="63479F57">
          <v:shape id="_x0000_i1027" type="#_x0000_t75" style="width:73.7pt;height:36pt" o:ole="">
            <v:imagedata r:id="rId14" o:title=""/>
          </v:shape>
          <o:OLEObject Type="Embed" ProgID="Equation.3" ShapeID="_x0000_i1027" DrawAspect="Content" ObjectID="_1550557790" r:id="rId15"/>
        </w:object>
      </w:r>
      <w:r w:rsidR="00544B35" w:rsidRPr="00D9133E">
        <w:rPr>
          <w:color w:val="000000" w:themeColor="text1"/>
        </w:rPr>
        <w:t>,</w:t>
      </w:r>
      <w:r w:rsidR="00E301DA" w:rsidRPr="00D9133E">
        <w:rPr>
          <w:color w:val="000000" w:themeColor="text1"/>
        </w:rPr>
        <w:tab/>
      </w:r>
      <w:r w:rsidR="00E301DA" w:rsidRPr="00D9133E">
        <w:rPr>
          <w:color w:val="000000" w:themeColor="text1"/>
        </w:rPr>
        <w:tab/>
      </w:r>
      <w:r w:rsidR="00E301DA" w:rsidRPr="00D9133E">
        <w:rPr>
          <w:color w:val="000000" w:themeColor="text1"/>
        </w:rPr>
        <w:tab/>
      </w:r>
      <w:r w:rsidR="00E301DA" w:rsidRPr="00D9133E">
        <w:rPr>
          <w:color w:val="000000" w:themeColor="text1"/>
        </w:rPr>
        <w:tab/>
      </w:r>
      <w:r w:rsidR="00E301DA" w:rsidRPr="00D9133E">
        <w:rPr>
          <w:color w:val="000000" w:themeColor="text1"/>
        </w:rPr>
        <w:tab/>
        <w:t>(4</w:t>
      </w:r>
      <w:r w:rsidR="00C93EEC" w:rsidRPr="00D9133E">
        <w:rPr>
          <w:color w:val="000000" w:themeColor="text1"/>
        </w:rPr>
        <w:t>)</w:t>
      </w:r>
    </w:p>
    <w:p w14:paraId="1AF5346D" w14:textId="5AC52D06" w:rsidR="00BD374B" w:rsidRPr="00D9133E" w:rsidRDefault="00286171" w:rsidP="00BD374B">
      <w:pPr>
        <w:autoSpaceDE w:val="0"/>
        <w:autoSpaceDN w:val="0"/>
        <w:adjustRightInd w:val="0"/>
        <w:spacing w:line="480" w:lineRule="auto"/>
        <w:jc w:val="both"/>
        <w:rPr>
          <w:color w:val="000000" w:themeColor="text1"/>
        </w:rPr>
      </w:pPr>
      <w:proofErr w:type="gramStart"/>
      <w:r w:rsidRPr="00D9133E">
        <w:rPr>
          <w:color w:val="000000" w:themeColor="text1"/>
        </w:rPr>
        <w:t>where</w:t>
      </w:r>
      <w:proofErr w:type="gramEnd"/>
      <w:r w:rsidRPr="00D9133E">
        <w:rPr>
          <w:color w:val="000000" w:themeColor="text1"/>
        </w:rPr>
        <w:t xml:space="preserve"> the coefficients</w:t>
      </w:r>
      <w:r w:rsidR="00BD374B" w:rsidRPr="00D9133E">
        <w:rPr>
          <w:color w:val="000000" w:themeColor="text1"/>
        </w:rPr>
        <w:t xml:space="preserve"> </w:t>
      </w:r>
      <w:proofErr w:type="spellStart"/>
      <w:r w:rsidR="00BD374B" w:rsidRPr="00D9133E">
        <w:rPr>
          <w:i/>
          <w:color w:val="000000" w:themeColor="text1"/>
        </w:rPr>
        <w:t>b</w:t>
      </w:r>
      <w:r w:rsidR="00BD374B" w:rsidRPr="00D9133E">
        <w:rPr>
          <w:i/>
          <w:color w:val="000000" w:themeColor="text1"/>
          <w:vertAlign w:val="subscript"/>
        </w:rPr>
        <w:t>s</w:t>
      </w:r>
      <w:proofErr w:type="spellEnd"/>
      <w:r w:rsidR="00BD374B" w:rsidRPr="00D9133E">
        <w:rPr>
          <w:color w:val="000000" w:themeColor="text1"/>
        </w:rPr>
        <w:t xml:space="preserve"> are computed by </w:t>
      </w:r>
    </w:p>
    <w:p w14:paraId="55CCE3A3" w14:textId="5657CB5C" w:rsidR="00BD374B" w:rsidRPr="00D9133E" w:rsidRDefault="00915642" w:rsidP="008F1E75">
      <w:pPr>
        <w:autoSpaceDE w:val="0"/>
        <w:autoSpaceDN w:val="0"/>
        <w:adjustRightInd w:val="0"/>
        <w:spacing w:line="480" w:lineRule="auto"/>
        <w:jc w:val="right"/>
        <w:rPr>
          <w:color w:val="000000" w:themeColor="text1"/>
        </w:rPr>
      </w:pPr>
      <m:oMath>
        <m:sSub>
          <m:sSubPr>
            <m:ctrlPr>
              <w:rPr>
                <w:rFonts w:ascii="Cambria Math" w:hAnsi="Cambria Math"/>
                <w:color w:val="000000" w:themeColor="text1"/>
              </w:rPr>
            </m:ctrlPr>
          </m:sSubPr>
          <m:e>
            <m:r>
              <w:rPr>
                <w:rFonts w:ascii="Cambria Math" w:hAnsi="Cambria Math"/>
                <w:color w:val="000000" w:themeColor="text1"/>
              </w:rPr>
              <m:t>b</m:t>
            </m:r>
          </m:e>
          <m:sub>
            <m:r>
              <w:rPr>
                <w:rFonts w:ascii="Cambria Math" w:hAnsi="Cambria Math"/>
                <w:color w:val="000000" w:themeColor="text1"/>
              </w:rPr>
              <m:t>s</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i</m:t>
            </m:r>
          </m:sub>
        </m:sSub>
        <m:r>
          <w:rPr>
            <w:rFonts w:ascii="Cambria Math" w:hAnsi="Cambria Math"/>
            <w:color w:val="000000" w:themeColor="text1"/>
          </w:rPr>
          <m:t>-</m:t>
        </m:r>
        <m:acc>
          <m:accPr>
            <m:chr m:val="̅"/>
            <m:ctrlPr>
              <w:rPr>
                <w:rFonts w:ascii="Cambria Math" w:hAnsi="Cambria Math"/>
                <w:i/>
                <w:color w:val="000000" w:themeColor="text1"/>
              </w:rPr>
            </m:ctrlPr>
          </m:accPr>
          <m:e>
            <m:r>
              <w:rPr>
                <w:rFonts w:ascii="Cambria Math" w:hAnsi="Cambria Math"/>
                <w:color w:val="000000" w:themeColor="text1"/>
              </w:rPr>
              <m:t>X</m:t>
            </m:r>
          </m:e>
        </m:acc>
        <m:r>
          <w:rPr>
            <w:rFonts w:ascii="Cambria Math" w:hAnsi="Cambria Math"/>
            <w:color w:val="000000" w:themeColor="text1"/>
          </w:rPr>
          <m:t>)</m:t>
        </m:r>
        <m:sSubSup>
          <m:sSubSupPr>
            <m:ctrlPr>
              <w:rPr>
                <w:rFonts w:ascii="Cambria Math" w:hAnsi="Cambria Math"/>
                <w:i/>
                <w:color w:val="000000" w:themeColor="text1"/>
              </w:rPr>
            </m:ctrlPr>
          </m:sSubSupPr>
          <m:e>
            <m:r>
              <m:rPr>
                <m:sty m:val="p"/>
              </m:rPr>
              <w:rPr>
                <w:rFonts w:ascii="Cambria Math" w:hAnsi="Cambria Math"/>
                <w:color w:val="000000" w:themeColor="text1"/>
              </w:rPr>
              <m:t>Φ</m:t>
            </m:r>
          </m:e>
          <m:sub>
            <m:r>
              <w:rPr>
                <w:rFonts w:ascii="Cambria Math" w:hAnsi="Cambria Math"/>
                <w:color w:val="000000" w:themeColor="text1"/>
              </w:rPr>
              <m:t>s</m:t>
            </m:r>
          </m:sub>
          <m:sup>
            <m:r>
              <w:rPr>
                <w:rFonts w:ascii="Cambria Math" w:hAnsi="Cambria Math"/>
                <w:color w:val="000000" w:themeColor="text1"/>
              </w:rPr>
              <m:t>T</m:t>
            </m:r>
          </m:sup>
        </m:sSubSup>
      </m:oMath>
      <w:r w:rsidR="00544B35" w:rsidRPr="00D9133E">
        <w:rPr>
          <w:color w:val="000000" w:themeColor="text1"/>
        </w:rPr>
        <w:t>.</w:t>
      </w:r>
      <w:r w:rsidR="00E301DA" w:rsidRPr="00D9133E">
        <w:rPr>
          <w:color w:val="000000" w:themeColor="text1"/>
        </w:rPr>
        <w:tab/>
      </w:r>
      <w:r w:rsidR="00E301DA" w:rsidRPr="00D9133E">
        <w:rPr>
          <w:color w:val="000000" w:themeColor="text1"/>
        </w:rPr>
        <w:tab/>
      </w:r>
      <w:r w:rsidR="00E301DA" w:rsidRPr="00D9133E">
        <w:rPr>
          <w:color w:val="000000" w:themeColor="text1"/>
        </w:rPr>
        <w:tab/>
      </w:r>
      <w:r w:rsidR="00E301DA" w:rsidRPr="00D9133E">
        <w:rPr>
          <w:color w:val="000000" w:themeColor="text1"/>
        </w:rPr>
        <w:tab/>
      </w:r>
      <w:r w:rsidR="00E301DA" w:rsidRPr="00D9133E">
        <w:rPr>
          <w:color w:val="000000" w:themeColor="text1"/>
        </w:rPr>
        <w:tab/>
        <w:t>(5</w:t>
      </w:r>
      <w:r w:rsidR="008F1E75" w:rsidRPr="00D9133E">
        <w:rPr>
          <w:color w:val="000000" w:themeColor="text1"/>
        </w:rPr>
        <w:t>)</w:t>
      </w:r>
    </w:p>
    <w:p w14:paraId="055E2D08" w14:textId="5F4E3D81" w:rsidR="008F3CE6" w:rsidRPr="00D9133E" w:rsidRDefault="008F3CE6" w:rsidP="00435A46">
      <w:pPr>
        <w:autoSpaceDE w:val="0"/>
        <w:autoSpaceDN w:val="0"/>
        <w:adjustRightInd w:val="0"/>
        <w:spacing w:line="480" w:lineRule="auto"/>
        <w:ind w:firstLine="720"/>
        <w:jc w:val="both"/>
        <w:rPr>
          <w:color w:val="000000" w:themeColor="text1"/>
        </w:rPr>
      </w:pPr>
      <w:r w:rsidRPr="00D9133E">
        <w:rPr>
          <w:color w:val="000000" w:themeColor="text1"/>
        </w:rPr>
        <w:t xml:space="preserve">For a shape vector </w:t>
      </w:r>
      <w:r w:rsidRPr="00D9133E">
        <w:rPr>
          <w:i/>
          <w:color w:val="000000" w:themeColor="text1"/>
        </w:rPr>
        <w:t>X</w:t>
      </w:r>
      <w:r w:rsidRPr="00D9133E">
        <w:rPr>
          <w:color w:val="000000" w:themeColor="text1"/>
        </w:rPr>
        <w:t xml:space="preserve"> from a femur outside the training set</w:t>
      </w:r>
    </w:p>
    <w:p w14:paraId="764AB1DD" w14:textId="01216DF4" w:rsidR="008F1E75" w:rsidRPr="00D9133E" w:rsidRDefault="004A3F51" w:rsidP="008F1E75">
      <w:pPr>
        <w:autoSpaceDE w:val="0"/>
        <w:autoSpaceDN w:val="0"/>
        <w:adjustRightInd w:val="0"/>
        <w:spacing w:line="480" w:lineRule="auto"/>
        <w:jc w:val="right"/>
        <w:rPr>
          <w:color w:val="000000" w:themeColor="text1"/>
        </w:rPr>
      </w:pPr>
      <w:r w:rsidRPr="00D9133E">
        <w:rPr>
          <w:color w:val="000000" w:themeColor="text1"/>
          <w:position w:val="-28"/>
        </w:rPr>
        <w:object w:dxaOrig="1740" w:dyaOrig="680" w14:anchorId="673CE105">
          <v:shape id="_x0000_i1028" type="#_x0000_t75" style="width:73.7pt;height:36pt" o:ole="">
            <v:imagedata r:id="rId16" o:title=""/>
          </v:shape>
          <o:OLEObject Type="Embed" ProgID="Equation.3" ShapeID="_x0000_i1028" DrawAspect="Content" ObjectID="_1550557791" r:id="rId17"/>
        </w:object>
      </w:r>
      <w:r w:rsidR="00544B35" w:rsidRPr="00D9133E">
        <w:rPr>
          <w:color w:val="000000" w:themeColor="text1"/>
        </w:rPr>
        <w:t>.</w:t>
      </w:r>
      <w:r w:rsidR="00E301DA" w:rsidRPr="00D9133E">
        <w:rPr>
          <w:color w:val="000000" w:themeColor="text1"/>
        </w:rPr>
        <w:tab/>
      </w:r>
      <w:r w:rsidR="00E301DA" w:rsidRPr="00D9133E">
        <w:rPr>
          <w:color w:val="000000" w:themeColor="text1"/>
        </w:rPr>
        <w:tab/>
      </w:r>
      <w:r w:rsidR="00E301DA" w:rsidRPr="00D9133E">
        <w:rPr>
          <w:color w:val="000000" w:themeColor="text1"/>
        </w:rPr>
        <w:tab/>
      </w:r>
      <w:r w:rsidR="00E301DA" w:rsidRPr="00D9133E">
        <w:rPr>
          <w:color w:val="000000" w:themeColor="text1"/>
        </w:rPr>
        <w:tab/>
      </w:r>
      <w:r w:rsidR="00E301DA" w:rsidRPr="00D9133E">
        <w:rPr>
          <w:color w:val="000000" w:themeColor="text1"/>
        </w:rPr>
        <w:tab/>
        <w:t>(6</w:t>
      </w:r>
      <w:r w:rsidR="008F1E75" w:rsidRPr="00D9133E">
        <w:rPr>
          <w:color w:val="000000" w:themeColor="text1"/>
        </w:rPr>
        <w:t>)</w:t>
      </w:r>
    </w:p>
    <w:p w14:paraId="44330899" w14:textId="362A15F0" w:rsidR="008F3CE6" w:rsidRPr="00D9133E" w:rsidRDefault="008F3CE6" w:rsidP="008F3CE6">
      <w:pPr>
        <w:autoSpaceDE w:val="0"/>
        <w:autoSpaceDN w:val="0"/>
        <w:adjustRightInd w:val="0"/>
        <w:spacing w:line="480" w:lineRule="auto"/>
        <w:jc w:val="center"/>
        <w:rPr>
          <w:color w:val="000000" w:themeColor="text1"/>
        </w:rPr>
      </w:pPr>
    </w:p>
    <w:p w14:paraId="3BBF8A32" w14:textId="5B0D89E8" w:rsidR="00FA71DB" w:rsidRPr="00D9133E" w:rsidRDefault="008F3CE6" w:rsidP="00FA71DB">
      <w:pPr>
        <w:autoSpaceDE w:val="0"/>
        <w:autoSpaceDN w:val="0"/>
        <w:adjustRightInd w:val="0"/>
        <w:spacing w:line="480" w:lineRule="auto"/>
        <w:ind w:firstLine="720"/>
        <w:jc w:val="both"/>
        <w:rPr>
          <w:color w:val="000000" w:themeColor="text1"/>
        </w:rPr>
      </w:pPr>
      <w:r w:rsidRPr="00D9133E">
        <w:rPr>
          <w:color w:val="000000" w:themeColor="text1"/>
        </w:rPr>
        <w:t xml:space="preserve">The reason for using PCA is to remove redundancies in the shape information and simultaneously remove shape details that are insigniﬁcant, including small shape anomalies resulting from inconsistencies in placing boundary points. To do this, only </w:t>
      </w:r>
      <w:r w:rsidR="00E92955" w:rsidRPr="00D9133E">
        <w:rPr>
          <w:color w:val="000000" w:themeColor="text1"/>
          <w:shd w:val="clear" w:color="auto" w:fill="FFFFFF" w:themeFill="background1"/>
        </w:rPr>
        <w:t xml:space="preserve">principal </w:t>
      </w:r>
      <w:r w:rsidRPr="00D9133E">
        <w:rPr>
          <w:color w:val="000000" w:themeColor="text1"/>
        </w:rPr>
        <w:t>modes corresponding to the top eigenvalues are retained to represent the shape vec</w:t>
      </w:r>
      <w:r w:rsidR="00DC7D2D" w:rsidRPr="00D9133E">
        <w:rPr>
          <w:color w:val="000000" w:themeColor="text1"/>
        </w:rPr>
        <w:t xml:space="preserve">tors. </w:t>
      </w:r>
      <w:r w:rsidR="00FA71DB" w:rsidRPr="00D9133E">
        <w:rPr>
          <w:iCs/>
          <w:color w:val="000000" w:themeColor="text1"/>
        </w:rPr>
        <w:t xml:space="preserve">In this study, the training data was used to determine that the top 12 principal modes represent 99 percent </w:t>
      </w:r>
      <w:r w:rsidR="00FA71DB" w:rsidRPr="00D9133E">
        <w:rPr>
          <w:iCs/>
          <w:color w:val="000000" w:themeColor="text1"/>
        </w:rPr>
        <w:lastRenderedPageBreak/>
        <w:t>of the total information content and so these 12 modes were used to represent the shape of each femur in all training and testing images.</w:t>
      </w:r>
    </w:p>
    <w:p w14:paraId="6C3EAEA9" w14:textId="77777777" w:rsidR="00FA71DB" w:rsidRPr="00D9133E" w:rsidRDefault="00FA71DB" w:rsidP="004A3F51">
      <w:pPr>
        <w:autoSpaceDE w:val="0"/>
        <w:autoSpaceDN w:val="0"/>
        <w:adjustRightInd w:val="0"/>
        <w:spacing w:line="480" w:lineRule="auto"/>
        <w:ind w:firstLine="720"/>
        <w:jc w:val="both"/>
        <w:rPr>
          <w:color w:val="000000" w:themeColor="text1"/>
        </w:rPr>
      </w:pPr>
    </w:p>
    <w:p w14:paraId="6AE3E576" w14:textId="0017220B" w:rsidR="004A3F51" w:rsidRPr="00D9133E" w:rsidRDefault="004A3F51" w:rsidP="00435A46">
      <w:pPr>
        <w:autoSpaceDE w:val="0"/>
        <w:autoSpaceDN w:val="0"/>
        <w:adjustRightInd w:val="0"/>
        <w:spacing w:line="480" w:lineRule="auto"/>
        <w:ind w:firstLine="720"/>
        <w:jc w:val="both"/>
        <w:rPr>
          <w:color w:val="000000" w:themeColor="text1"/>
        </w:rPr>
      </w:pPr>
      <w:r w:rsidRPr="00D9133E">
        <w:rPr>
          <w:color w:val="000000" w:themeColor="text1"/>
        </w:rPr>
        <w:t>The ﬁnal vector representing the femur shape is denoted by</w:t>
      </w:r>
      <w:r w:rsidR="000E663E" w:rsidRPr="00D9133E">
        <w:rPr>
          <w:color w:val="000000" w:themeColor="text1"/>
        </w:rPr>
        <w:t xml:space="preserve"> </w:t>
      </w:r>
      <w:r w:rsidR="000E663E" w:rsidRPr="00D9133E">
        <w:rPr>
          <w:color w:val="000000" w:themeColor="text1"/>
          <w:position w:val="-4"/>
        </w:rPr>
        <w:object w:dxaOrig="279" w:dyaOrig="320" w14:anchorId="1F00E327">
          <v:shape id="_x0000_i1029" type="#_x0000_t75" style="width:13.3pt;height:15.45pt" o:ole="">
            <v:imagedata r:id="rId18" o:title=""/>
          </v:shape>
          <o:OLEObject Type="Embed" ProgID="Equation.3" ShapeID="_x0000_i1029" DrawAspect="Content" ObjectID="_1550557792" r:id="rId19"/>
        </w:object>
      </w:r>
      <w:r w:rsidRPr="00D9133E">
        <w:rPr>
          <w:color w:val="000000" w:themeColor="text1"/>
        </w:rPr>
        <w:t xml:space="preserve"> and was deﬁned as</w:t>
      </w:r>
    </w:p>
    <w:p w14:paraId="71FF5825" w14:textId="7A83E1D5" w:rsidR="00C7030F" w:rsidRPr="00D9133E" w:rsidRDefault="000E663E" w:rsidP="008F1E75">
      <w:pPr>
        <w:autoSpaceDE w:val="0"/>
        <w:autoSpaceDN w:val="0"/>
        <w:adjustRightInd w:val="0"/>
        <w:spacing w:line="480" w:lineRule="auto"/>
        <w:jc w:val="right"/>
        <w:rPr>
          <w:color w:val="000000" w:themeColor="text1"/>
        </w:rPr>
      </w:pPr>
      <w:r w:rsidRPr="00D9133E">
        <w:rPr>
          <w:color w:val="000000" w:themeColor="text1"/>
          <w:position w:val="-28"/>
        </w:rPr>
        <w:object w:dxaOrig="1740" w:dyaOrig="680" w14:anchorId="64EF18AF">
          <v:shape id="_x0000_i1030" type="#_x0000_t75" style="width:73.7pt;height:36pt" o:ole="">
            <v:imagedata r:id="rId20" o:title=""/>
          </v:shape>
          <o:OLEObject Type="Embed" ProgID="Equation.3" ShapeID="_x0000_i1030" DrawAspect="Content" ObjectID="_1550557793" r:id="rId21"/>
        </w:object>
      </w:r>
      <w:r w:rsidR="00544B35" w:rsidRPr="00D9133E">
        <w:rPr>
          <w:color w:val="000000" w:themeColor="text1"/>
        </w:rPr>
        <w:t>.</w:t>
      </w:r>
      <w:r w:rsidR="00E301DA" w:rsidRPr="00D9133E">
        <w:rPr>
          <w:color w:val="000000" w:themeColor="text1"/>
        </w:rPr>
        <w:tab/>
      </w:r>
      <w:r w:rsidR="00E301DA" w:rsidRPr="00D9133E">
        <w:rPr>
          <w:color w:val="000000" w:themeColor="text1"/>
        </w:rPr>
        <w:tab/>
      </w:r>
      <w:r w:rsidR="00E301DA" w:rsidRPr="00D9133E">
        <w:rPr>
          <w:color w:val="000000" w:themeColor="text1"/>
        </w:rPr>
        <w:tab/>
      </w:r>
      <w:r w:rsidR="00E301DA" w:rsidRPr="00D9133E">
        <w:rPr>
          <w:color w:val="000000" w:themeColor="text1"/>
        </w:rPr>
        <w:tab/>
      </w:r>
      <w:r w:rsidR="00E301DA" w:rsidRPr="00D9133E">
        <w:rPr>
          <w:color w:val="000000" w:themeColor="text1"/>
        </w:rPr>
        <w:tab/>
        <w:t>(7</w:t>
      </w:r>
      <w:r w:rsidR="008F1E75" w:rsidRPr="00D9133E">
        <w:rPr>
          <w:color w:val="000000" w:themeColor="text1"/>
        </w:rPr>
        <w:t>)</w:t>
      </w:r>
    </w:p>
    <w:p w14:paraId="1B319426" w14:textId="359B4205" w:rsidR="00A47BF9" w:rsidRPr="00D9133E" w:rsidRDefault="00EE3CB8" w:rsidP="00F42D5C">
      <w:pPr>
        <w:autoSpaceDE w:val="0"/>
        <w:autoSpaceDN w:val="0"/>
        <w:adjustRightInd w:val="0"/>
        <w:spacing w:line="480" w:lineRule="auto"/>
        <w:ind w:firstLine="720"/>
        <w:jc w:val="both"/>
        <w:rPr>
          <w:rFonts w:eastAsia="PMingLiU"/>
          <w:color w:val="000000" w:themeColor="text1"/>
          <w:lang w:eastAsia="zh-TW"/>
        </w:rPr>
      </w:pPr>
      <w:r w:rsidRPr="00D9133E">
        <w:rPr>
          <w:color w:val="000000" w:themeColor="text1"/>
        </w:rPr>
        <w:t>ASM models the shape of the femur only. ASM does not model the grey-scale variation within the femur</w:t>
      </w:r>
      <w:r w:rsidR="0096727C" w:rsidRPr="00D9133E">
        <w:rPr>
          <w:color w:val="000000" w:themeColor="text1"/>
        </w:rPr>
        <w:t xml:space="preserve">. Two femurs with identical proﬁles in the DXA image may have very </w:t>
      </w:r>
      <w:r w:rsidR="00AA0EA3" w:rsidRPr="00D9133E">
        <w:rPr>
          <w:color w:val="000000" w:themeColor="text1"/>
        </w:rPr>
        <w:t>diff</w:t>
      </w:r>
      <w:r w:rsidR="0096727C" w:rsidRPr="00D9133E">
        <w:rPr>
          <w:color w:val="000000" w:themeColor="text1"/>
        </w:rPr>
        <w:t xml:space="preserve">erent risks of fracture due to the amount and distribution of bone </w:t>
      </w:r>
      <w:r w:rsidR="00310BEF" w:rsidRPr="00D9133E">
        <w:rPr>
          <w:color w:val="000000" w:themeColor="text1"/>
        </w:rPr>
        <w:t xml:space="preserve">tissue within the boundary of the femur in the </w:t>
      </w:r>
      <w:r w:rsidR="0096727C" w:rsidRPr="00D9133E">
        <w:rPr>
          <w:color w:val="000000" w:themeColor="text1"/>
        </w:rPr>
        <w:t xml:space="preserve">image. Such information manifests in the grey-scale values of the pixels representing the femur. </w:t>
      </w:r>
      <w:r w:rsidR="00227D39" w:rsidRPr="00D9133E">
        <w:rPr>
          <w:color w:val="000000" w:themeColor="text1"/>
        </w:rPr>
        <w:t xml:space="preserve">In order to explain shape and grey-scale variation simultaneously </w:t>
      </w:r>
      <w:r w:rsidR="003805C1" w:rsidRPr="00D9133E">
        <w:rPr>
          <w:color w:val="000000" w:themeColor="text1"/>
        </w:rPr>
        <w:t>AAM, on the other hand, is generated by combining a model of shape variation as well as a model of grey-scale variation in a shape-normalised frame to explain shape and grey-scale simultaneously (referred to as the appearance)</w:t>
      </w:r>
      <w:r w:rsidR="00227D39" w:rsidRPr="00D9133E">
        <w:rPr>
          <w:color w:val="000000" w:themeColor="text1"/>
        </w:rPr>
        <w:t xml:space="preserve">. </w:t>
      </w:r>
      <w:r w:rsidR="0096727C" w:rsidRPr="00D9133E">
        <w:rPr>
          <w:color w:val="000000" w:themeColor="text1"/>
        </w:rPr>
        <w:t>To access this information</w:t>
      </w:r>
      <w:r w:rsidRPr="00D9133E">
        <w:rPr>
          <w:color w:val="000000" w:themeColor="text1"/>
        </w:rPr>
        <w:t xml:space="preserve"> of the grey-scale variation</w:t>
      </w:r>
      <w:r w:rsidR="0096727C" w:rsidRPr="00D9133E">
        <w:rPr>
          <w:color w:val="000000" w:themeColor="text1"/>
        </w:rPr>
        <w:t xml:space="preserve">, a procedure similar to the ASM was performed on the </w:t>
      </w:r>
      <w:proofErr w:type="spellStart"/>
      <w:r w:rsidR="0096727C" w:rsidRPr="00D9133E">
        <w:rPr>
          <w:color w:val="000000" w:themeColor="text1"/>
        </w:rPr>
        <w:t>gray</w:t>
      </w:r>
      <w:proofErr w:type="spellEnd"/>
      <w:r w:rsidR="0096727C" w:rsidRPr="00D9133E">
        <w:rPr>
          <w:color w:val="000000" w:themeColor="text1"/>
        </w:rPr>
        <w:t xml:space="preserve">-scale values of pixels within the region of the femur in the DXA images. </w:t>
      </w:r>
      <w:r w:rsidR="00FF670F" w:rsidRPr="00D9133E">
        <w:rPr>
          <w:color w:val="000000" w:themeColor="text1"/>
        </w:rPr>
        <w:t xml:space="preserve">To do this, each training image </w:t>
      </w:r>
      <w:r w:rsidR="00F63EBB" w:rsidRPr="00D9133E">
        <w:rPr>
          <w:color w:val="000000" w:themeColor="text1"/>
        </w:rPr>
        <w:t xml:space="preserve">was </w:t>
      </w:r>
      <w:r w:rsidR="00FF670F" w:rsidRPr="00D9133E">
        <w:rPr>
          <w:color w:val="000000" w:themeColor="text1"/>
        </w:rPr>
        <w:t xml:space="preserve">aligned automatically </w:t>
      </w:r>
      <w:r w:rsidR="008F5A8C" w:rsidRPr="00D9133E">
        <w:rPr>
          <w:color w:val="000000" w:themeColor="text1"/>
        </w:rPr>
        <w:t xml:space="preserve">as </w:t>
      </w:r>
      <w:r w:rsidR="00F4709A" w:rsidRPr="00D9133E">
        <w:rPr>
          <w:color w:val="000000" w:themeColor="text1"/>
        </w:rPr>
        <w:t xml:space="preserve">described </w:t>
      </w:r>
      <w:r w:rsidR="00F63EBB" w:rsidRPr="00D9133E">
        <w:rPr>
          <w:color w:val="000000" w:themeColor="text1"/>
        </w:rPr>
        <w:t xml:space="preserve">for </w:t>
      </w:r>
      <w:r w:rsidR="008F5A8C" w:rsidRPr="00D9133E">
        <w:rPr>
          <w:color w:val="000000" w:themeColor="text1"/>
        </w:rPr>
        <w:t xml:space="preserve">ASM and </w:t>
      </w:r>
      <w:r w:rsidR="00F63EBB" w:rsidRPr="00D9133E">
        <w:rPr>
          <w:color w:val="000000" w:themeColor="text1"/>
        </w:rPr>
        <w:t xml:space="preserve">used to generate </w:t>
      </w:r>
      <w:r w:rsidR="008F5A8C" w:rsidRPr="00D9133E">
        <w:rPr>
          <w:color w:val="000000" w:themeColor="text1"/>
        </w:rPr>
        <w:t>generated the mean shape</w:t>
      </w:r>
      <w:r w:rsidR="00F42D5C" w:rsidRPr="00D9133E">
        <w:rPr>
          <w:color w:val="000000" w:themeColor="text1"/>
        </w:rPr>
        <w:t>. E</w:t>
      </w:r>
      <w:r w:rsidR="008F5A8C" w:rsidRPr="00D9133E">
        <w:rPr>
          <w:rFonts w:eastAsia="PMingLiU"/>
          <w:color w:val="000000" w:themeColor="text1"/>
          <w:lang w:eastAsia="zh-TW"/>
        </w:rPr>
        <w:t>ach training image</w:t>
      </w:r>
      <w:r w:rsidR="00F42D5C" w:rsidRPr="00D9133E">
        <w:rPr>
          <w:rFonts w:eastAsia="PMingLiU"/>
          <w:color w:val="000000" w:themeColor="text1"/>
          <w:lang w:eastAsia="zh-TW"/>
        </w:rPr>
        <w:t xml:space="preserve"> was warped </w:t>
      </w:r>
      <w:r w:rsidR="00FF670F" w:rsidRPr="00D9133E">
        <w:rPr>
          <w:rFonts w:eastAsia="PMingLiU"/>
          <w:color w:val="000000" w:themeColor="text1"/>
          <w:lang w:eastAsia="zh-TW"/>
        </w:rPr>
        <w:t xml:space="preserve">so </w:t>
      </w:r>
      <w:r w:rsidR="008F5A8C" w:rsidRPr="00D9133E">
        <w:rPr>
          <w:rFonts w:eastAsia="PMingLiU"/>
          <w:color w:val="000000" w:themeColor="text1"/>
          <w:lang w:eastAsia="zh-TW"/>
        </w:rPr>
        <w:t>that its boundary</w:t>
      </w:r>
      <w:r w:rsidR="00FF670F" w:rsidRPr="00D9133E">
        <w:rPr>
          <w:rFonts w:eastAsia="PMingLiU"/>
          <w:color w:val="000000" w:themeColor="text1"/>
          <w:lang w:eastAsia="zh-TW"/>
        </w:rPr>
        <w:t xml:space="preserve"> points match those of the mean </w:t>
      </w:r>
      <w:r w:rsidR="000F6EA6" w:rsidRPr="00D9133E">
        <w:rPr>
          <w:rFonts w:eastAsia="PMingLiU"/>
          <w:color w:val="000000" w:themeColor="text1"/>
          <w:lang w:eastAsia="zh-TW"/>
        </w:rPr>
        <w:t xml:space="preserve">shape, obtaining a </w:t>
      </w:r>
      <w:r w:rsidR="00FF670F" w:rsidRPr="00D9133E">
        <w:rPr>
          <w:rFonts w:eastAsia="PMingLiU"/>
          <w:color w:val="000000" w:themeColor="text1"/>
          <w:lang w:eastAsia="zh-TW"/>
        </w:rPr>
        <w:t>shape-free patch</w:t>
      </w:r>
      <w:r w:rsidR="00E6467A" w:rsidRPr="00D9133E">
        <w:rPr>
          <w:rFonts w:eastAsia="PMingLiU"/>
          <w:color w:val="000000" w:themeColor="text1"/>
          <w:lang w:eastAsia="zh-TW"/>
        </w:rPr>
        <w:t>.</w:t>
      </w:r>
      <w:r w:rsidR="00F42D5C" w:rsidRPr="00D9133E">
        <w:rPr>
          <w:rFonts w:eastAsia="PMingLiU"/>
          <w:color w:val="000000" w:themeColor="text1"/>
          <w:lang w:eastAsia="zh-TW"/>
        </w:rPr>
        <w:t xml:space="preserve"> Then, </w:t>
      </w:r>
      <w:r w:rsidR="00F42D5C" w:rsidRPr="00D9133E">
        <w:rPr>
          <w:color w:val="000000" w:themeColor="text1"/>
        </w:rPr>
        <w:t>t</w:t>
      </w:r>
      <w:r w:rsidR="0096727C" w:rsidRPr="00D9133E">
        <w:rPr>
          <w:color w:val="000000" w:themeColor="text1"/>
        </w:rPr>
        <w:t xml:space="preserve">he grey-scale values at 82,830 evenly spaced pixels </w:t>
      </w:r>
      <w:r w:rsidR="00F42D5C" w:rsidRPr="00D9133E">
        <w:rPr>
          <w:color w:val="000000" w:themeColor="text1"/>
        </w:rPr>
        <w:t>from the shape-free image over the region covered by the mean shape</w:t>
      </w:r>
      <w:r w:rsidR="0096727C" w:rsidRPr="00D9133E">
        <w:rPr>
          <w:color w:val="000000" w:themeColor="text1"/>
        </w:rPr>
        <w:t xml:space="preserve"> were recorded (Fig. 3)</w:t>
      </w:r>
      <w:r w:rsidR="00E6467A" w:rsidRPr="00D9133E">
        <w:rPr>
          <w:color w:val="000000" w:themeColor="text1"/>
        </w:rPr>
        <w:t xml:space="preserve"> </w:t>
      </w:r>
      <w:r w:rsidR="00E6467A" w:rsidRPr="00D9133E">
        <w:rPr>
          <w:rFonts w:eastAsia="PMingLiU"/>
          <w:color w:val="000000" w:themeColor="text1"/>
          <w:lang w:eastAsia="zh-TW"/>
        </w:rPr>
        <w:t>(</w:t>
      </w:r>
      <w:proofErr w:type="spellStart"/>
      <w:r w:rsidR="00E6467A" w:rsidRPr="00D9133E">
        <w:rPr>
          <w:rFonts w:eastAsia="SimSun"/>
          <w:color w:val="000000" w:themeColor="text1"/>
          <w:lang w:eastAsia="zh-CN"/>
        </w:rPr>
        <w:t>Cootes</w:t>
      </w:r>
      <w:proofErr w:type="spellEnd"/>
      <w:r w:rsidR="00E6467A" w:rsidRPr="00D9133E">
        <w:rPr>
          <w:rFonts w:eastAsia="SimSun"/>
          <w:color w:val="000000" w:themeColor="text1"/>
          <w:lang w:eastAsia="zh-CN"/>
        </w:rPr>
        <w:t xml:space="preserve"> </w:t>
      </w:r>
      <w:r w:rsidR="00E6467A" w:rsidRPr="00D9133E">
        <w:rPr>
          <w:color w:val="000000" w:themeColor="text1"/>
          <w:lang w:val="en-US" w:eastAsia="zh-TW"/>
        </w:rPr>
        <w:t xml:space="preserve">et al. </w:t>
      </w:r>
      <w:r w:rsidR="00E6467A" w:rsidRPr="00D9133E">
        <w:rPr>
          <w:color w:val="000000" w:themeColor="text1"/>
        </w:rPr>
        <w:t>2001)</w:t>
      </w:r>
      <w:r w:rsidR="0096727C" w:rsidRPr="00D9133E">
        <w:rPr>
          <w:color w:val="000000" w:themeColor="text1"/>
        </w:rPr>
        <w:t xml:space="preserve">. Because </w:t>
      </w:r>
      <w:r w:rsidR="000F6EA6" w:rsidRPr="00D9133E">
        <w:rPr>
          <w:color w:val="000000" w:themeColor="text1"/>
        </w:rPr>
        <w:t>shape-free patches</w:t>
      </w:r>
      <w:r w:rsidR="0096727C" w:rsidRPr="00D9133E">
        <w:rPr>
          <w:color w:val="000000" w:themeColor="text1"/>
        </w:rPr>
        <w:t xml:space="preserve"> were used, the locations of the pixels were reasonably </w:t>
      </w:r>
      <w:r w:rsidR="00AA0EA3" w:rsidRPr="00D9133E">
        <w:rPr>
          <w:color w:val="000000" w:themeColor="text1"/>
        </w:rPr>
        <w:t>consistent between femurs in diff</w:t>
      </w:r>
      <w:r w:rsidR="0096727C" w:rsidRPr="00D9133E">
        <w:rPr>
          <w:color w:val="000000" w:themeColor="text1"/>
        </w:rPr>
        <w:t>erent images.</w:t>
      </w:r>
    </w:p>
    <w:p w14:paraId="7D876D67" w14:textId="1DC6824B" w:rsidR="00C400E7" w:rsidRPr="00D9133E" w:rsidRDefault="00202385" w:rsidP="00C400E7">
      <w:pPr>
        <w:autoSpaceDE w:val="0"/>
        <w:autoSpaceDN w:val="0"/>
        <w:adjustRightInd w:val="0"/>
        <w:spacing w:line="480" w:lineRule="auto"/>
        <w:ind w:firstLine="720"/>
        <w:jc w:val="both"/>
        <w:rPr>
          <w:color w:val="000000" w:themeColor="text1"/>
        </w:rPr>
      </w:pPr>
      <w:r w:rsidRPr="00D9133E">
        <w:rPr>
          <w:color w:val="000000" w:themeColor="text1"/>
        </w:rPr>
        <w:t>[Figure 3</w:t>
      </w:r>
      <w:r w:rsidR="00C400E7" w:rsidRPr="00D9133E">
        <w:rPr>
          <w:color w:val="000000" w:themeColor="text1"/>
        </w:rPr>
        <w:t xml:space="preserve"> near here].</w:t>
      </w:r>
      <w:r w:rsidR="004E2E77" w:rsidRPr="00D9133E">
        <w:rPr>
          <w:color w:val="000000" w:themeColor="text1"/>
        </w:rPr>
        <w:t xml:space="preserve"> </w:t>
      </w:r>
    </w:p>
    <w:p w14:paraId="2594428F" w14:textId="77777777" w:rsidR="0096727C" w:rsidRPr="00D9133E" w:rsidRDefault="0096727C" w:rsidP="00C400E7">
      <w:pPr>
        <w:autoSpaceDE w:val="0"/>
        <w:autoSpaceDN w:val="0"/>
        <w:adjustRightInd w:val="0"/>
        <w:spacing w:line="480" w:lineRule="auto"/>
        <w:ind w:firstLine="720"/>
        <w:jc w:val="both"/>
        <w:rPr>
          <w:color w:val="000000" w:themeColor="text1"/>
        </w:rPr>
      </w:pPr>
    </w:p>
    <w:p w14:paraId="30B0C15F" w14:textId="05887E2F" w:rsidR="00202385" w:rsidRPr="00D9133E" w:rsidRDefault="0096727C" w:rsidP="00C400E7">
      <w:pPr>
        <w:autoSpaceDE w:val="0"/>
        <w:autoSpaceDN w:val="0"/>
        <w:adjustRightInd w:val="0"/>
        <w:spacing w:line="480" w:lineRule="auto"/>
        <w:ind w:firstLine="720"/>
        <w:jc w:val="both"/>
        <w:rPr>
          <w:color w:val="000000" w:themeColor="text1"/>
        </w:rPr>
      </w:pPr>
      <w:r w:rsidRPr="00D9133E">
        <w:rPr>
          <w:color w:val="000000" w:themeColor="text1"/>
        </w:rPr>
        <w:lastRenderedPageBreak/>
        <w:t xml:space="preserve">For image </w:t>
      </w:r>
      <w:r w:rsidRPr="00D9133E">
        <w:rPr>
          <w:i/>
          <w:color w:val="000000" w:themeColor="text1"/>
        </w:rPr>
        <w:t>i</w:t>
      </w:r>
      <w:r w:rsidRPr="00D9133E">
        <w:rPr>
          <w:color w:val="000000" w:themeColor="text1"/>
        </w:rPr>
        <w:t xml:space="preserve">, the numbers </w:t>
      </w:r>
      <w:r w:rsidRPr="00D9133E">
        <w:rPr>
          <w:i/>
          <w:color w:val="000000" w:themeColor="text1"/>
        </w:rPr>
        <w:t>g</w:t>
      </w:r>
      <w:r w:rsidRPr="00D9133E">
        <w:rPr>
          <w:i/>
          <w:color w:val="000000" w:themeColor="text1"/>
          <w:vertAlign w:val="subscript"/>
        </w:rPr>
        <w:t>i</w:t>
      </w:r>
      <w:proofErr w:type="gramStart"/>
      <w:r w:rsidRPr="00D9133E">
        <w:rPr>
          <w:color w:val="000000" w:themeColor="text1"/>
          <w:vertAlign w:val="subscript"/>
        </w:rPr>
        <w:t>,1</w:t>
      </w:r>
      <w:proofErr w:type="gramEnd"/>
      <w:r w:rsidRPr="00D9133E">
        <w:rPr>
          <w:color w:val="000000" w:themeColor="text1"/>
        </w:rPr>
        <w:t xml:space="preserve">, </w:t>
      </w:r>
      <w:r w:rsidRPr="00D9133E">
        <w:rPr>
          <w:i/>
          <w:color w:val="000000" w:themeColor="text1"/>
        </w:rPr>
        <w:t>g</w:t>
      </w:r>
      <w:r w:rsidRPr="00D9133E">
        <w:rPr>
          <w:i/>
          <w:color w:val="000000" w:themeColor="text1"/>
          <w:vertAlign w:val="subscript"/>
        </w:rPr>
        <w:t>i</w:t>
      </w:r>
      <w:r w:rsidRPr="00D9133E">
        <w:rPr>
          <w:color w:val="000000" w:themeColor="text1"/>
          <w:vertAlign w:val="subscript"/>
        </w:rPr>
        <w:t>,2</w:t>
      </w:r>
      <w:r w:rsidRPr="00D9133E">
        <w:rPr>
          <w:color w:val="000000" w:themeColor="text1"/>
        </w:rPr>
        <w:t xml:space="preserve">,..., </w:t>
      </w:r>
      <w:proofErr w:type="spellStart"/>
      <w:r w:rsidRPr="00D9133E">
        <w:rPr>
          <w:i/>
          <w:color w:val="000000" w:themeColor="text1"/>
        </w:rPr>
        <w:t>g</w:t>
      </w:r>
      <w:r w:rsidRPr="00D9133E">
        <w:rPr>
          <w:i/>
          <w:color w:val="000000" w:themeColor="text1"/>
          <w:vertAlign w:val="subscript"/>
        </w:rPr>
        <w:t>i</w:t>
      </w:r>
      <w:r w:rsidRPr="00D9133E">
        <w:rPr>
          <w:color w:val="000000" w:themeColor="text1"/>
          <w:vertAlign w:val="subscript"/>
        </w:rPr>
        <w:t>,</w:t>
      </w:r>
      <w:r w:rsidRPr="00D9133E">
        <w:rPr>
          <w:i/>
          <w:color w:val="000000" w:themeColor="text1"/>
          <w:vertAlign w:val="subscript"/>
        </w:rPr>
        <w:t>m</w:t>
      </w:r>
      <w:proofErr w:type="spellEnd"/>
      <w:r w:rsidRPr="00D9133E">
        <w:rPr>
          <w:color w:val="000000" w:themeColor="text1"/>
        </w:rPr>
        <w:t xml:space="preserve"> represent the grey-scale values at pixels 1,2, ..., </w:t>
      </w:r>
      <w:r w:rsidRPr="00D9133E">
        <w:rPr>
          <w:i/>
          <w:color w:val="000000" w:themeColor="text1"/>
        </w:rPr>
        <w:t>m</w:t>
      </w:r>
      <w:r w:rsidRPr="00D9133E">
        <w:rPr>
          <w:color w:val="000000" w:themeColor="text1"/>
        </w:rPr>
        <w:t xml:space="preserve"> within the region of the femur. Here </w:t>
      </w:r>
      <w:r w:rsidRPr="00D9133E">
        <w:rPr>
          <w:i/>
          <w:color w:val="000000" w:themeColor="text1"/>
        </w:rPr>
        <w:t>m</w:t>
      </w:r>
      <w:r w:rsidRPr="00D9133E">
        <w:rPr>
          <w:color w:val="000000" w:themeColor="text1"/>
        </w:rPr>
        <w:t xml:space="preserve"> = 82,830. The </w:t>
      </w:r>
      <w:proofErr w:type="spellStart"/>
      <w:r w:rsidRPr="00D9133E">
        <w:rPr>
          <w:color w:val="000000" w:themeColor="text1"/>
        </w:rPr>
        <w:t>gray</w:t>
      </w:r>
      <w:proofErr w:type="spellEnd"/>
      <w:r w:rsidRPr="00D9133E">
        <w:rPr>
          <w:color w:val="000000" w:themeColor="text1"/>
        </w:rPr>
        <w:t xml:space="preserve">-scale vector associated with image </w:t>
      </w:r>
      <w:r w:rsidRPr="00D9133E">
        <w:rPr>
          <w:i/>
          <w:color w:val="000000" w:themeColor="text1"/>
        </w:rPr>
        <w:t>i</w:t>
      </w:r>
      <w:r w:rsidRPr="00D9133E">
        <w:rPr>
          <w:color w:val="000000" w:themeColor="text1"/>
        </w:rPr>
        <w:t xml:space="preserve"> is </w:t>
      </w:r>
      <w:proofErr w:type="spellStart"/>
      <w:r w:rsidRPr="00D9133E">
        <w:rPr>
          <w:i/>
          <w:color w:val="000000" w:themeColor="text1"/>
        </w:rPr>
        <w:t>G</w:t>
      </w:r>
      <w:r w:rsidRPr="00D9133E">
        <w:rPr>
          <w:i/>
          <w:color w:val="000000" w:themeColor="text1"/>
          <w:vertAlign w:val="subscript"/>
        </w:rPr>
        <w:t>i</w:t>
      </w:r>
      <w:proofErr w:type="spellEnd"/>
      <w:r w:rsidRPr="00D9133E">
        <w:rPr>
          <w:i/>
          <w:color w:val="000000" w:themeColor="text1"/>
        </w:rPr>
        <w:t xml:space="preserve"> </w:t>
      </w:r>
      <w:r w:rsidRPr="00D9133E">
        <w:rPr>
          <w:color w:val="000000" w:themeColor="text1"/>
        </w:rPr>
        <w:t>given by</w:t>
      </w:r>
    </w:p>
    <w:p w14:paraId="2D695E9D" w14:textId="0638196F" w:rsidR="000A0F73" w:rsidRPr="00D9133E" w:rsidRDefault="000A0F73" w:rsidP="00F4709A">
      <w:pPr>
        <w:autoSpaceDE w:val="0"/>
        <w:autoSpaceDN w:val="0"/>
        <w:adjustRightInd w:val="0"/>
        <w:spacing w:line="480" w:lineRule="auto"/>
        <w:jc w:val="right"/>
        <w:rPr>
          <w:color w:val="000000" w:themeColor="text1"/>
        </w:rPr>
      </w:pPr>
      <w:proofErr w:type="spellStart"/>
      <w:r w:rsidRPr="00D9133E">
        <w:rPr>
          <w:i/>
          <w:color w:val="000000" w:themeColor="text1"/>
        </w:rPr>
        <w:t>G</w:t>
      </w:r>
      <w:r w:rsidRPr="00D9133E">
        <w:rPr>
          <w:i/>
          <w:color w:val="000000" w:themeColor="text1"/>
          <w:vertAlign w:val="subscript"/>
        </w:rPr>
        <w:t>i</w:t>
      </w:r>
      <w:proofErr w:type="spellEnd"/>
      <w:r w:rsidRPr="00D9133E">
        <w:rPr>
          <w:color w:val="000000" w:themeColor="text1"/>
        </w:rPr>
        <w:t xml:space="preserve"> = (</w:t>
      </w:r>
      <w:r w:rsidRPr="00D9133E">
        <w:rPr>
          <w:i/>
          <w:color w:val="000000" w:themeColor="text1"/>
        </w:rPr>
        <w:t>g</w:t>
      </w:r>
      <w:r w:rsidRPr="00D9133E">
        <w:rPr>
          <w:i/>
          <w:color w:val="000000" w:themeColor="text1"/>
          <w:vertAlign w:val="subscript"/>
        </w:rPr>
        <w:t>i</w:t>
      </w:r>
      <w:proofErr w:type="gramStart"/>
      <w:r w:rsidRPr="00D9133E">
        <w:rPr>
          <w:color w:val="000000" w:themeColor="text1"/>
          <w:vertAlign w:val="subscript"/>
        </w:rPr>
        <w:t>,1</w:t>
      </w:r>
      <w:proofErr w:type="gramEnd"/>
      <w:r w:rsidRPr="00D9133E">
        <w:rPr>
          <w:color w:val="000000" w:themeColor="text1"/>
        </w:rPr>
        <w:t xml:space="preserve">, </w:t>
      </w:r>
      <w:r w:rsidRPr="00D9133E">
        <w:rPr>
          <w:i/>
          <w:color w:val="000000" w:themeColor="text1"/>
        </w:rPr>
        <w:t>g</w:t>
      </w:r>
      <w:r w:rsidRPr="00D9133E">
        <w:rPr>
          <w:i/>
          <w:color w:val="000000" w:themeColor="text1"/>
          <w:vertAlign w:val="subscript"/>
        </w:rPr>
        <w:t>i</w:t>
      </w:r>
      <w:r w:rsidRPr="00D9133E">
        <w:rPr>
          <w:color w:val="000000" w:themeColor="text1"/>
          <w:vertAlign w:val="subscript"/>
        </w:rPr>
        <w:t>,2</w:t>
      </w:r>
      <w:r w:rsidRPr="00D9133E">
        <w:rPr>
          <w:color w:val="000000" w:themeColor="text1"/>
        </w:rPr>
        <w:t xml:space="preserve">,..., </w:t>
      </w:r>
      <w:proofErr w:type="spellStart"/>
      <w:r w:rsidRPr="00D9133E">
        <w:rPr>
          <w:i/>
          <w:color w:val="000000" w:themeColor="text1"/>
        </w:rPr>
        <w:t>g</w:t>
      </w:r>
      <w:r w:rsidRPr="00D9133E">
        <w:rPr>
          <w:i/>
          <w:color w:val="000000" w:themeColor="text1"/>
          <w:vertAlign w:val="subscript"/>
        </w:rPr>
        <w:t>i</w:t>
      </w:r>
      <w:r w:rsidRPr="00D9133E">
        <w:rPr>
          <w:color w:val="000000" w:themeColor="text1"/>
          <w:vertAlign w:val="subscript"/>
        </w:rPr>
        <w:t>,</w:t>
      </w:r>
      <w:r w:rsidRPr="00D9133E">
        <w:rPr>
          <w:i/>
          <w:color w:val="000000" w:themeColor="text1"/>
          <w:vertAlign w:val="subscript"/>
        </w:rPr>
        <w:t>m</w:t>
      </w:r>
      <w:proofErr w:type="spellEnd"/>
      <w:r w:rsidRPr="00D9133E">
        <w:rPr>
          <w:color w:val="000000" w:themeColor="text1"/>
        </w:rPr>
        <w:t>)</w:t>
      </w:r>
      <w:r w:rsidRPr="00D9133E">
        <w:rPr>
          <w:color w:val="000000" w:themeColor="text1"/>
          <w:vertAlign w:val="superscript"/>
        </w:rPr>
        <w:t>T</w:t>
      </w:r>
      <w:r w:rsidR="00E301DA" w:rsidRPr="00D9133E">
        <w:rPr>
          <w:color w:val="000000" w:themeColor="text1"/>
        </w:rPr>
        <w:tab/>
      </w:r>
      <w:r w:rsidR="00544B35" w:rsidRPr="00D9133E">
        <w:rPr>
          <w:color w:val="000000" w:themeColor="text1"/>
        </w:rPr>
        <w:t>,</w:t>
      </w:r>
      <w:r w:rsidR="00E301DA" w:rsidRPr="00D9133E">
        <w:rPr>
          <w:color w:val="000000" w:themeColor="text1"/>
        </w:rPr>
        <w:tab/>
      </w:r>
      <w:r w:rsidR="00E301DA" w:rsidRPr="00D9133E">
        <w:rPr>
          <w:color w:val="000000" w:themeColor="text1"/>
        </w:rPr>
        <w:tab/>
      </w:r>
      <w:r w:rsidR="00E301DA" w:rsidRPr="00D9133E">
        <w:rPr>
          <w:color w:val="000000" w:themeColor="text1"/>
        </w:rPr>
        <w:tab/>
      </w:r>
      <w:r w:rsidR="00E301DA" w:rsidRPr="00D9133E">
        <w:rPr>
          <w:color w:val="000000" w:themeColor="text1"/>
        </w:rPr>
        <w:tab/>
        <w:t>(8</w:t>
      </w:r>
      <w:r w:rsidR="008F1E75" w:rsidRPr="00D9133E">
        <w:rPr>
          <w:color w:val="000000" w:themeColor="text1"/>
        </w:rPr>
        <w:t>)</w:t>
      </w:r>
    </w:p>
    <w:p w14:paraId="390A8800" w14:textId="77777777" w:rsidR="000A0F73" w:rsidRPr="00D9133E" w:rsidRDefault="000A0F73" w:rsidP="000A0F73">
      <w:pPr>
        <w:autoSpaceDE w:val="0"/>
        <w:autoSpaceDN w:val="0"/>
        <w:adjustRightInd w:val="0"/>
        <w:spacing w:line="480" w:lineRule="auto"/>
        <w:jc w:val="both"/>
        <w:rPr>
          <w:color w:val="000000" w:themeColor="text1"/>
        </w:rPr>
      </w:pPr>
      <w:proofErr w:type="gramStart"/>
      <w:r w:rsidRPr="00D9133E">
        <w:rPr>
          <w:color w:val="000000" w:themeColor="text1"/>
        </w:rPr>
        <w:t>and</w:t>
      </w:r>
      <w:proofErr w:type="gramEnd"/>
      <w:r w:rsidRPr="00D9133E">
        <w:rPr>
          <w:color w:val="000000" w:themeColor="text1"/>
        </w:rPr>
        <w:t xml:space="preserve"> the average </w:t>
      </w:r>
      <w:proofErr w:type="spellStart"/>
      <w:r w:rsidRPr="00D9133E">
        <w:rPr>
          <w:color w:val="000000" w:themeColor="text1"/>
        </w:rPr>
        <w:t>gray</w:t>
      </w:r>
      <w:proofErr w:type="spellEnd"/>
      <w:r w:rsidRPr="00D9133E">
        <w:rPr>
          <w:color w:val="000000" w:themeColor="text1"/>
        </w:rPr>
        <w:t xml:space="preserve">-scale vector for the training set is </w:t>
      </w:r>
    </w:p>
    <w:p w14:paraId="62AEE791" w14:textId="14526A28" w:rsidR="00C400E7" w:rsidRPr="00D9133E" w:rsidRDefault="00CC5DAC" w:rsidP="00C400E7">
      <w:pPr>
        <w:autoSpaceDE w:val="0"/>
        <w:autoSpaceDN w:val="0"/>
        <w:adjustRightInd w:val="0"/>
        <w:spacing w:line="480" w:lineRule="auto"/>
        <w:jc w:val="right"/>
        <w:rPr>
          <w:color w:val="000000" w:themeColor="text1"/>
        </w:rPr>
      </w:pPr>
      <w:r w:rsidRPr="00D9133E">
        <w:rPr>
          <w:color w:val="000000" w:themeColor="text1"/>
          <w:position w:val="-28"/>
        </w:rPr>
        <w:object w:dxaOrig="1300" w:dyaOrig="680" w14:anchorId="333A67DA">
          <v:shape id="_x0000_i1031" type="#_x0000_t75" style="width:54.85pt;height:36pt" o:ole="">
            <v:imagedata r:id="rId22" o:title=""/>
          </v:shape>
          <o:OLEObject Type="Embed" ProgID="Equation.3" ShapeID="_x0000_i1031" DrawAspect="Content" ObjectID="_1550557794" r:id="rId23"/>
        </w:object>
      </w:r>
      <w:r w:rsidR="00544B35" w:rsidRPr="00D9133E">
        <w:rPr>
          <w:color w:val="000000" w:themeColor="text1"/>
        </w:rPr>
        <w:t>.</w:t>
      </w:r>
      <w:r w:rsidR="00C400E7" w:rsidRPr="00D9133E">
        <w:rPr>
          <w:color w:val="000000" w:themeColor="text1"/>
        </w:rPr>
        <w:tab/>
      </w:r>
      <w:r w:rsidR="00C400E7" w:rsidRPr="00D9133E">
        <w:rPr>
          <w:color w:val="000000" w:themeColor="text1"/>
        </w:rPr>
        <w:tab/>
      </w:r>
      <w:r w:rsidR="00C400E7" w:rsidRPr="00D9133E">
        <w:rPr>
          <w:color w:val="000000" w:themeColor="text1"/>
        </w:rPr>
        <w:tab/>
      </w:r>
      <w:r w:rsidR="00C400E7" w:rsidRPr="00D9133E">
        <w:rPr>
          <w:color w:val="000000" w:themeColor="text1"/>
        </w:rPr>
        <w:tab/>
      </w:r>
      <w:r w:rsidR="00C400E7" w:rsidRPr="00D9133E">
        <w:rPr>
          <w:color w:val="000000" w:themeColor="text1"/>
        </w:rPr>
        <w:tab/>
      </w:r>
      <w:r w:rsidR="00C400E7" w:rsidRPr="00D9133E">
        <w:rPr>
          <w:color w:val="000000" w:themeColor="text1"/>
        </w:rPr>
        <w:tab/>
      </w:r>
      <w:r w:rsidR="00E301DA" w:rsidRPr="00D9133E">
        <w:rPr>
          <w:color w:val="000000" w:themeColor="text1"/>
        </w:rPr>
        <w:t>(9</w:t>
      </w:r>
      <w:r w:rsidR="00C400E7" w:rsidRPr="00D9133E">
        <w:rPr>
          <w:color w:val="000000" w:themeColor="text1"/>
        </w:rPr>
        <w:t>)</w:t>
      </w:r>
    </w:p>
    <w:p w14:paraId="7636549A" w14:textId="7F91A50F" w:rsidR="000B0099" w:rsidRPr="00D9133E" w:rsidRDefault="00AD4273" w:rsidP="00275972">
      <w:pPr>
        <w:autoSpaceDE w:val="0"/>
        <w:autoSpaceDN w:val="0"/>
        <w:adjustRightInd w:val="0"/>
        <w:spacing w:line="480" w:lineRule="auto"/>
        <w:ind w:firstLine="720"/>
        <w:jc w:val="both"/>
        <w:rPr>
          <w:color w:val="000000" w:themeColor="text1"/>
        </w:rPr>
      </w:pPr>
      <w:r w:rsidRPr="00D9133E">
        <w:rPr>
          <w:color w:val="000000" w:themeColor="text1"/>
        </w:rPr>
        <w:t>The same steps used for ASM</w:t>
      </w:r>
      <w:r w:rsidR="008D36B8" w:rsidRPr="00D9133E">
        <w:rPr>
          <w:color w:val="000000" w:themeColor="text1"/>
        </w:rPr>
        <w:t xml:space="preserve"> </w:t>
      </w:r>
      <w:r w:rsidR="009851E3" w:rsidRPr="00D9133E">
        <w:rPr>
          <w:color w:val="000000" w:themeColor="text1"/>
        </w:rPr>
        <w:t xml:space="preserve">were </w:t>
      </w:r>
      <w:r w:rsidR="008D36B8" w:rsidRPr="00D9133E">
        <w:rPr>
          <w:color w:val="000000" w:themeColor="text1"/>
        </w:rPr>
        <w:t>be used to construct a grey-sca</w:t>
      </w:r>
      <w:r w:rsidRPr="00D9133E">
        <w:rPr>
          <w:color w:val="000000" w:themeColor="text1"/>
        </w:rPr>
        <w:t>le model for the femur. T</w:t>
      </w:r>
      <w:r w:rsidR="008D36B8" w:rsidRPr="00D9133E">
        <w:rPr>
          <w:color w:val="000000" w:themeColor="text1"/>
        </w:rPr>
        <w:t>he</w:t>
      </w:r>
      <w:r w:rsidRPr="00D9133E">
        <w:rPr>
          <w:color w:val="000000" w:themeColor="text1"/>
        </w:rPr>
        <w:t xml:space="preserve"> grey-scale model was combined with the shape </w:t>
      </w:r>
      <w:r w:rsidR="008D36B8" w:rsidRPr="00D9133E">
        <w:rPr>
          <w:color w:val="000000" w:themeColor="text1"/>
        </w:rPr>
        <w:t>into a single model. Since there may be correlation between the shape and grey-scale model</w:t>
      </w:r>
      <w:r w:rsidRPr="00D9133E">
        <w:rPr>
          <w:color w:val="000000" w:themeColor="text1"/>
        </w:rPr>
        <w:t>s</w:t>
      </w:r>
      <w:r w:rsidR="008D36B8" w:rsidRPr="00D9133E">
        <w:rPr>
          <w:color w:val="000000" w:themeColor="text1"/>
        </w:rPr>
        <w:t xml:space="preserve">, PCA was applied to the combined shape and grey-scale representations to generate the appearance model. </w:t>
      </w:r>
      <w:r w:rsidR="000B0099" w:rsidRPr="00D9133E">
        <w:rPr>
          <w:color w:val="000000" w:themeColor="text1"/>
        </w:rPr>
        <w:t xml:space="preserve">In this study, the top 57 </w:t>
      </w:r>
      <w:r w:rsidR="000B0099" w:rsidRPr="00D9133E">
        <w:rPr>
          <w:color w:val="000000" w:themeColor="text1"/>
          <w:shd w:val="clear" w:color="auto" w:fill="FFFFFF" w:themeFill="background1"/>
        </w:rPr>
        <w:t xml:space="preserve">principal </w:t>
      </w:r>
      <w:r w:rsidR="000B0099" w:rsidRPr="00D9133E">
        <w:rPr>
          <w:color w:val="000000" w:themeColor="text1"/>
        </w:rPr>
        <w:t xml:space="preserve">modes </w:t>
      </w:r>
      <w:r w:rsidRPr="00D9133E">
        <w:rPr>
          <w:color w:val="000000" w:themeColor="text1"/>
        </w:rPr>
        <w:t xml:space="preserve">from the appearance model </w:t>
      </w:r>
      <w:r w:rsidR="000B0099" w:rsidRPr="00D9133E">
        <w:rPr>
          <w:color w:val="000000" w:themeColor="text1"/>
        </w:rPr>
        <w:t xml:space="preserve">were found to represent 99 per cent of total </w:t>
      </w:r>
      <w:r w:rsidR="00922530" w:rsidRPr="00D9133E">
        <w:rPr>
          <w:color w:val="000000" w:themeColor="text1"/>
        </w:rPr>
        <w:t>appearance information</w:t>
      </w:r>
      <w:r w:rsidR="000B0099" w:rsidRPr="00D9133E">
        <w:rPr>
          <w:color w:val="000000" w:themeColor="text1"/>
        </w:rPr>
        <w:t xml:space="preserve"> and so only the top 57 </w:t>
      </w:r>
      <w:r w:rsidR="000B0099" w:rsidRPr="00D9133E">
        <w:rPr>
          <w:color w:val="000000" w:themeColor="text1"/>
          <w:shd w:val="clear" w:color="auto" w:fill="FFFFFF" w:themeFill="background1"/>
        </w:rPr>
        <w:t xml:space="preserve">principal </w:t>
      </w:r>
      <w:r w:rsidR="000B0099" w:rsidRPr="00D9133E">
        <w:rPr>
          <w:color w:val="000000" w:themeColor="text1"/>
        </w:rPr>
        <w:t xml:space="preserve">modes were used </w:t>
      </w:r>
      <w:r w:rsidR="00922530" w:rsidRPr="00D9133E">
        <w:rPr>
          <w:color w:val="000000" w:themeColor="text1"/>
        </w:rPr>
        <w:t xml:space="preserve">in AAM </w:t>
      </w:r>
      <w:r w:rsidR="000B0099" w:rsidRPr="00D9133E">
        <w:rPr>
          <w:color w:val="000000" w:themeColor="text1"/>
        </w:rPr>
        <w:t>to represent the appearance of each femur.</w:t>
      </w:r>
      <w:r w:rsidR="008D36B8" w:rsidRPr="00D9133E">
        <w:rPr>
          <w:color w:val="000000" w:themeColor="text1"/>
        </w:rPr>
        <w:t xml:space="preserve"> </w:t>
      </w:r>
      <w:r w:rsidR="00B5777A" w:rsidRPr="00D9133E">
        <w:rPr>
          <w:color w:val="000000" w:themeColor="text1"/>
        </w:rPr>
        <w:t>Thus for any appearance vector</w:t>
      </w:r>
      <w:r w:rsidR="00A903C7" w:rsidRPr="00D9133E">
        <w:rPr>
          <w:color w:val="000000" w:themeColor="text1"/>
        </w:rPr>
        <w:t xml:space="preserve"> (shape and </w:t>
      </w:r>
      <w:proofErr w:type="spellStart"/>
      <w:r w:rsidR="00A903C7" w:rsidRPr="00D9133E">
        <w:rPr>
          <w:color w:val="000000" w:themeColor="text1"/>
        </w:rPr>
        <w:t>gray</w:t>
      </w:r>
      <w:proofErr w:type="spellEnd"/>
      <w:r w:rsidR="00A903C7" w:rsidRPr="00D9133E">
        <w:rPr>
          <w:color w:val="000000" w:themeColor="text1"/>
        </w:rPr>
        <w:t xml:space="preserve">-scale) </w:t>
      </w:r>
      <w:r w:rsidR="00B5777A" w:rsidRPr="00D9133E">
        <w:rPr>
          <w:color w:val="000000" w:themeColor="text1"/>
        </w:rPr>
        <w:t>f</w:t>
      </w:r>
      <w:r w:rsidR="00A903C7" w:rsidRPr="00D9133E">
        <w:rPr>
          <w:color w:val="000000" w:themeColor="text1"/>
        </w:rPr>
        <w:t>rom the training or testing set</w:t>
      </w:r>
      <w:r w:rsidR="00B5777A" w:rsidRPr="00D9133E">
        <w:rPr>
          <w:color w:val="000000" w:themeColor="text1"/>
        </w:rPr>
        <w:t xml:space="preserve"> the appearance of the femur was represented </w:t>
      </w:r>
      <w:r w:rsidR="000B0099" w:rsidRPr="00D9133E">
        <w:rPr>
          <w:color w:val="000000" w:themeColor="text1"/>
        </w:rPr>
        <w:t xml:space="preserve">by </w:t>
      </w:r>
      <w:r w:rsidR="000B0099" w:rsidRPr="00D9133E">
        <w:rPr>
          <w:color w:val="000000" w:themeColor="text1"/>
          <w:position w:val="-4"/>
        </w:rPr>
        <w:object w:dxaOrig="279" w:dyaOrig="320" w14:anchorId="4C19D524">
          <v:shape id="_x0000_i1032" type="#_x0000_t75" style="width:13.3pt;height:15.45pt" o:ole="">
            <v:imagedata r:id="rId18" o:title=""/>
          </v:shape>
          <o:OLEObject Type="Embed" ProgID="Equation.3" ShapeID="_x0000_i1032" DrawAspect="Content" ObjectID="_1550557795" r:id="rId24"/>
        </w:object>
      </w:r>
      <w:r w:rsidR="000B0099" w:rsidRPr="00D9133E">
        <w:rPr>
          <w:color w:val="000000" w:themeColor="text1"/>
        </w:rPr>
        <w:t xml:space="preserve"> </w:t>
      </w:r>
      <w:r w:rsidR="00922530" w:rsidRPr="00D9133E">
        <w:rPr>
          <w:color w:val="000000" w:themeColor="text1"/>
        </w:rPr>
        <w:t>and</w:t>
      </w:r>
      <w:r w:rsidR="005D260C" w:rsidRPr="00D9133E">
        <w:rPr>
          <w:color w:val="000000" w:themeColor="text1"/>
          <w:position w:val="-6"/>
        </w:rPr>
        <w:object w:dxaOrig="260" w:dyaOrig="340" w14:anchorId="16F57FC0">
          <v:shape id="_x0000_i1033" type="#_x0000_t75" style="width:12.85pt;height:17.15pt" o:ole="">
            <v:imagedata r:id="rId25" o:title=""/>
          </v:shape>
          <o:OLEObject Type="Embed" ProgID="Equation.3" ShapeID="_x0000_i1033" DrawAspect="Content" ObjectID="_1550557796" r:id="rId26"/>
        </w:object>
      </w:r>
      <w:r w:rsidR="00922530" w:rsidRPr="00D9133E">
        <w:rPr>
          <w:color w:val="000000" w:themeColor="text1"/>
        </w:rPr>
        <w:t xml:space="preserve">, and were </w:t>
      </w:r>
      <w:r w:rsidR="00275972" w:rsidRPr="00D9133E">
        <w:rPr>
          <w:color w:val="000000" w:themeColor="text1"/>
        </w:rPr>
        <w:t>deﬁned as</w:t>
      </w:r>
    </w:p>
    <w:p w14:paraId="222954F6" w14:textId="5894B850" w:rsidR="00A00D46" w:rsidRPr="00D9133E" w:rsidRDefault="0050616F" w:rsidP="005D260C">
      <w:pPr>
        <w:autoSpaceDE w:val="0"/>
        <w:autoSpaceDN w:val="0"/>
        <w:adjustRightInd w:val="0"/>
        <w:spacing w:line="480" w:lineRule="auto"/>
        <w:jc w:val="right"/>
        <w:rPr>
          <w:color w:val="000000" w:themeColor="text1"/>
        </w:rPr>
      </w:pPr>
      <w:r w:rsidRPr="00D9133E">
        <w:rPr>
          <w:color w:val="000000" w:themeColor="text1"/>
          <w:position w:val="-28"/>
        </w:rPr>
        <w:object w:dxaOrig="1700" w:dyaOrig="680" w14:anchorId="4A6DED53">
          <v:shape id="_x0000_i1034" type="#_x0000_t75" style="width:71.55pt;height:36pt" o:ole="">
            <v:imagedata r:id="rId27" o:title=""/>
          </v:shape>
          <o:OLEObject Type="Embed" ProgID="Equation.3" ShapeID="_x0000_i1034" DrawAspect="Content" ObjectID="_1550557797" r:id="rId28"/>
        </w:object>
      </w:r>
      <w:r w:rsidR="00544B35" w:rsidRPr="00D9133E">
        <w:rPr>
          <w:color w:val="000000" w:themeColor="text1"/>
        </w:rPr>
        <w:t>,</w:t>
      </w:r>
      <w:r w:rsidR="00544B35" w:rsidRPr="00D9133E">
        <w:rPr>
          <w:color w:val="000000" w:themeColor="text1"/>
        </w:rPr>
        <w:tab/>
      </w:r>
      <w:r w:rsidR="00544B35" w:rsidRPr="00D9133E">
        <w:rPr>
          <w:color w:val="000000" w:themeColor="text1"/>
        </w:rPr>
        <w:tab/>
      </w:r>
      <w:r w:rsidR="00E301DA" w:rsidRPr="00D9133E">
        <w:rPr>
          <w:color w:val="000000" w:themeColor="text1"/>
        </w:rPr>
        <w:tab/>
      </w:r>
      <w:r w:rsidR="00E301DA" w:rsidRPr="00D9133E">
        <w:rPr>
          <w:color w:val="000000" w:themeColor="text1"/>
        </w:rPr>
        <w:tab/>
        <w:t>(10</w:t>
      </w:r>
      <w:r w:rsidR="005D260C" w:rsidRPr="00D9133E">
        <w:rPr>
          <w:color w:val="000000" w:themeColor="text1"/>
        </w:rPr>
        <w:t>a)</w:t>
      </w:r>
    </w:p>
    <w:p w14:paraId="449ADC47" w14:textId="0CCD20CB" w:rsidR="00922530" w:rsidRPr="00D9133E" w:rsidRDefault="0050616F" w:rsidP="00275972">
      <w:pPr>
        <w:autoSpaceDE w:val="0"/>
        <w:autoSpaceDN w:val="0"/>
        <w:adjustRightInd w:val="0"/>
        <w:spacing w:line="480" w:lineRule="auto"/>
        <w:jc w:val="right"/>
        <w:rPr>
          <w:color w:val="000000" w:themeColor="text1"/>
        </w:rPr>
      </w:pPr>
      <w:r w:rsidRPr="00D9133E">
        <w:rPr>
          <w:color w:val="000000" w:themeColor="text1"/>
          <w:position w:val="-28"/>
        </w:rPr>
        <w:object w:dxaOrig="1660" w:dyaOrig="680" w14:anchorId="4DF098F9">
          <v:shape id="_x0000_i1035" type="#_x0000_t75" style="width:69.85pt;height:36pt" o:ole="">
            <v:imagedata r:id="rId29" o:title=""/>
          </v:shape>
          <o:OLEObject Type="Embed" ProgID="Equation.3" ShapeID="_x0000_i1035" DrawAspect="Content" ObjectID="_1550557798" r:id="rId30"/>
        </w:object>
      </w:r>
      <w:r w:rsidR="005D260C" w:rsidRPr="00D9133E">
        <w:rPr>
          <w:color w:val="000000" w:themeColor="text1"/>
        </w:rPr>
        <w:tab/>
      </w:r>
      <w:r w:rsidR="00544B35" w:rsidRPr="00D9133E">
        <w:rPr>
          <w:color w:val="000000" w:themeColor="text1"/>
        </w:rPr>
        <w:t>,</w:t>
      </w:r>
      <w:r w:rsidR="005D260C" w:rsidRPr="00D9133E">
        <w:rPr>
          <w:color w:val="000000" w:themeColor="text1"/>
        </w:rPr>
        <w:tab/>
      </w:r>
      <w:r w:rsidR="005D260C" w:rsidRPr="00D9133E">
        <w:rPr>
          <w:color w:val="000000" w:themeColor="text1"/>
        </w:rPr>
        <w:tab/>
      </w:r>
      <w:r w:rsidR="005D260C" w:rsidRPr="00D9133E">
        <w:rPr>
          <w:color w:val="000000" w:themeColor="text1"/>
        </w:rPr>
        <w:tab/>
      </w:r>
      <w:r w:rsidR="005D260C" w:rsidRPr="00D9133E">
        <w:rPr>
          <w:color w:val="000000" w:themeColor="text1"/>
        </w:rPr>
        <w:tab/>
      </w:r>
      <w:r w:rsidR="00E301DA" w:rsidRPr="00D9133E">
        <w:rPr>
          <w:color w:val="000000" w:themeColor="text1"/>
        </w:rPr>
        <w:t>(10</w:t>
      </w:r>
      <w:r w:rsidR="005D260C" w:rsidRPr="00D9133E">
        <w:rPr>
          <w:color w:val="000000" w:themeColor="text1"/>
        </w:rPr>
        <w:t>b</w:t>
      </w:r>
      <w:r w:rsidR="00275972" w:rsidRPr="00D9133E">
        <w:rPr>
          <w:color w:val="000000" w:themeColor="text1"/>
        </w:rPr>
        <w:t>)</w:t>
      </w:r>
    </w:p>
    <w:p w14:paraId="117631EE" w14:textId="77777777" w:rsidR="00275972" w:rsidRPr="00D9133E" w:rsidRDefault="00275972" w:rsidP="00275972">
      <w:pPr>
        <w:autoSpaceDE w:val="0"/>
        <w:autoSpaceDN w:val="0"/>
        <w:adjustRightInd w:val="0"/>
        <w:spacing w:line="480" w:lineRule="auto"/>
        <w:jc w:val="right"/>
        <w:rPr>
          <w:color w:val="000000" w:themeColor="text1"/>
        </w:rPr>
      </w:pPr>
    </w:p>
    <w:p w14:paraId="7C64F3EB" w14:textId="346FBA21" w:rsidR="00591A4F" w:rsidRPr="00D9133E" w:rsidRDefault="00591A4F" w:rsidP="00275972">
      <w:pPr>
        <w:autoSpaceDE w:val="0"/>
        <w:autoSpaceDN w:val="0"/>
        <w:adjustRightInd w:val="0"/>
        <w:spacing w:line="480" w:lineRule="auto"/>
        <w:rPr>
          <w:color w:val="000000" w:themeColor="text1"/>
        </w:rPr>
      </w:pPr>
      <w:proofErr w:type="gramStart"/>
      <w:r w:rsidRPr="00D9133E">
        <w:rPr>
          <w:color w:val="000000" w:themeColor="text1"/>
        </w:rPr>
        <w:t>where</w:t>
      </w:r>
      <w:proofErr w:type="gramEnd"/>
      <w:r w:rsidRPr="00D9133E">
        <w:rPr>
          <w:color w:val="000000" w:themeColor="text1"/>
        </w:rPr>
        <w:t xml:space="preserve"> </w:t>
      </w:r>
      <w:r w:rsidR="0050616F" w:rsidRPr="00D9133E">
        <w:rPr>
          <w:color w:val="000000" w:themeColor="text1"/>
          <w:position w:val="-12"/>
        </w:rPr>
        <w:object w:dxaOrig="360" w:dyaOrig="360" w14:anchorId="224668FB">
          <v:shape id="_x0000_i1036" type="#_x0000_t75" style="width:19.3pt;height:19.3pt" o:ole="">
            <v:imagedata r:id="rId31" o:title=""/>
          </v:shape>
          <o:OLEObject Type="Embed" ProgID="Equation.3" ShapeID="_x0000_i1036" DrawAspect="Content" ObjectID="_1550557799" r:id="rId32"/>
        </w:object>
      </w:r>
      <w:r w:rsidR="00922530" w:rsidRPr="00D9133E">
        <w:rPr>
          <w:i/>
          <w:color w:val="000000" w:themeColor="text1"/>
          <w:vertAlign w:val="subscript"/>
        </w:rPr>
        <w:t xml:space="preserve"> </w:t>
      </w:r>
      <w:r w:rsidR="00922530" w:rsidRPr="00D9133E">
        <w:rPr>
          <w:color w:val="000000" w:themeColor="text1"/>
        </w:rPr>
        <w:t>and</w:t>
      </w:r>
      <w:r w:rsidR="00922530" w:rsidRPr="00D9133E">
        <w:rPr>
          <w:i/>
          <w:color w:val="000000" w:themeColor="text1"/>
          <w:vertAlign w:val="subscript"/>
        </w:rPr>
        <w:t xml:space="preserve"> </w:t>
      </w:r>
      <w:r w:rsidR="0050616F" w:rsidRPr="00D9133E">
        <w:rPr>
          <w:color w:val="000000" w:themeColor="text1"/>
          <w:position w:val="-12"/>
        </w:rPr>
        <w:object w:dxaOrig="340" w:dyaOrig="360" w14:anchorId="3940205B">
          <v:shape id="_x0000_i1037" type="#_x0000_t75" style="width:17.15pt;height:19.3pt" o:ole="">
            <v:imagedata r:id="rId33" o:title=""/>
          </v:shape>
          <o:OLEObject Type="Embed" ProgID="Equation.3" ShapeID="_x0000_i1037" DrawAspect="Content" ObjectID="_1550557800" r:id="rId34"/>
        </w:object>
      </w:r>
      <w:r w:rsidR="004B3B01" w:rsidRPr="00D9133E">
        <w:rPr>
          <w:i/>
          <w:color w:val="000000" w:themeColor="text1"/>
          <w:vertAlign w:val="subscript"/>
        </w:rPr>
        <w:t xml:space="preserve"> </w:t>
      </w:r>
      <w:r w:rsidR="004B3B01" w:rsidRPr="00D9133E">
        <w:rPr>
          <w:color w:val="000000" w:themeColor="text1"/>
        </w:rPr>
        <w:t xml:space="preserve">are </w:t>
      </w:r>
      <w:r w:rsidR="004B3B01" w:rsidRPr="00D9133E">
        <w:rPr>
          <w:color w:val="000000" w:themeColor="text1"/>
          <w:lang w:eastAsia="zh-TW"/>
        </w:rPr>
        <w:t>the</w:t>
      </w:r>
      <w:r w:rsidR="004B3B01" w:rsidRPr="00D9133E">
        <w:rPr>
          <w:color w:val="000000" w:themeColor="text1"/>
        </w:rPr>
        <w:t xml:space="preserve"> principal modes of shape and </w:t>
      </w:r>
      <w:proofErr w:type="spellStart"/>
      <w:r w:rsidR="00B76937" w:rsidRPr="00D9133E">
        <w:rPr>
          <w:color w:val="000000" w:themeColor="text1"/>
        </w:rPr>
        <w:t>gray</w:t>
      </w:r>
      <w:proofErr w:type="spellEnd"/>
      <w:r w:rsidR="00B76937" w:rsidRPr="00D9133E">
        <w:rPr>
          <w:color w:val="000000" w:themeColor="text1"/>
        </w:rPr>
        <w:t xml:space="preserve">-scale </w:t>
      </w:r>
      <w:r w:rsidR="004B3B01" w:rsidRPr="00D9133E">
        <w:rPr>
          <w:color w:val="000000" w:themeColor="text1"/>
        </w:rPr>
        <w:t>variation, respectively.</w:t>
      </w:r>
      <w:r w:rsidR="00B5777A" w:rsidRPr="00D9133E">
        <w:rPr>
          <w:color w:val="000000" w:themeColor="text1"/>
        </w:rPr>
        <w:t xml:space="preserve"> </w:t>
      </w:r>
      <w:r w:rsidR="00A903C7" w:rsidRPr="00D9133E">
        <w:rPr>
          <w:color w:val="000000" w:themeColor="text1"/>
        </w:rPr>
        <w:t xml:space="preserve">The parameter </w:t>
      </w:r>
      <w:r w:rsidR="00576B2E" w:rsidRPr="00D9133E">
        <w:rPr>
          <w:i/>
          <w:color w:val="000000" w:themeColor="text1"/>
        </w:rPr>
        <w:t>c</w:t>
      </w:r>
      <w:r w:rsidR="00576B2E" w:rsidRPr="00D9133E">
        <w:rPr>
          <w:i/>
          <w:color w:val="000000" w:themeColor="text1"/>
          <w:vertAlign w:val="subscript"/>
        </w:rPr>
        <w:t>a</w:t>
      </w:r>
      <w:r w:rsidR="00A903C7" w:rsidRPr="00D9133E">
        <w:rPr>
          <w:color w:val="000000" w:themeColor="text1"/>
        </w:rPr>
        <w:t xml:space="preserve"> </w:t>
      </w:r>
      <w:r w:rsidR="00A903C7" w:rsidRPr="00D9133E">
        <w:rPr>
          <w:color w:val="000000" w:themeColor="text1"/>
          <w:lang w:eastAsia="zh-TW"/>
        </w:rPr>
        <w:t xml:space="preserve">controls the </w:t>
      </w:r>
      <w:r w:rsidR="00A903C7" w:rsidRPr="00D9133E">
        <w:rPr>
          <w:color w:val="000000" w:themeColor="text1"/>
        </w:rPr>
        <w:t xml:space="preserve">shape </w:t>
      </w:r>
      <w:r w:rsidR="00A903C7" w:rsidRPr="00D9133E">
        <w:rPr>
          <w:color w:val="000000" w:themeColor="text1"/>
          <w:position w:val="-4"/>
        </w:rPr>
        <w:object w:dxaOrig="279" w:dyaOrig="320" w14:anchorId="5FEAEE2B">
          <v:shape id="_x0000_i1038" type="#_x0000_t75" style="width:13.3pt;height:15.45pt" o:ole="">
            <v:imagedata r:id="rId35" o:title=""/>
          </v:shape>
          <o:OLEObject Type="Embed" ProgID="Equation.3" ShapeID="_x0000_i1038" DrawAspect="Content" ObjectID="_1550557801" r:id="rId36"/>
        </w:object>
      </w:r>
      <w:r w:rsidR="00A903C7" w:rsidRPr="00D9133E">
        <w:rPr>
          <w:color w:val="000000" w:themeColor="text1"/>
        </w:rPr>
        <w:t xml:space="preserve"> as well as </w:t>
      </w:r>
      <w:proofErr w:type="spellStart"/>
      <w:r w:rsidR="00A903C7" w:rsidRPr="00D9133E">
        <w:rPr>
          <w:color w:val="000000" w:themeColor="text1"/>
        </w:rPr>
        <w:t>gray</w:t>
      </w:r>
      <w:proofErr w:type="spellEnd"/>
      <w:r w:rsidR="00A903C7" w:rsidRPr="00D9133E">
        <w:rPr>
          <w:color w:val="000000" w:themeColor="text1"/>
        </w:rPr>
        <w:t>-</w:t>
      </w:r>
      <w:proofErr w:type="gramStart"/>
      <w:r w:rsidR="00A903C7" w:rsidRPr="00D9133E">
        <w:rPr>
          <w:color w:val="000000" w:themeColor="text1"/>
        </w:rPr>
        <w:t>scale</w:t>
      </w:r>
      <w:r w:rsidR="00A31B7A" w:rsidRPr="00D9133E">
        <w:rPr>
          <w:rFonts w:ascii="PMingLiU" w:eastAsia="PMingLiU" w:hAnsi="PMingLiU" w:hint="eastAsia"/>
          <w:color w:val="000000" w:themeColor="text1"/>
          <w:lang w:eastAsia="zh-TW"/>
        </w:rPr>
        <w:t xml:space="preserve"> </w:t>
      </w:r>
      <w:proofErr w:type="gramEnd"/>
      <w:r w:rsidR="00A903C7" w:rsidRPr="00D9133E">
        <w:rPr>
          <w:color w:val="000000" w:themeColor="text1"/>
          <w:position w:val="-6"/>
        </w:rPr>
        <w:object w:dxaOrig="260" w:dyaOrig="340" w14:anchorId="256FE570">
          <v:shape id="_x0000_i1039" type="#_x0000_t75" style="width:12.85pt;height:17.15pt" o:ole="">
            <v:imagedata r:id="rId37" o:title=""/>
          </v:shape>
          <o:OLEObject Type="Embed" ProgID="Equation.3" ShapeID="_x0000_i1039" DrawAspect="Content" ObjectID="_1550557802" r:id="rId38"/>
        </w:object>
      </w:r>
      <w:r w:rsidR="00A903C7" w:rsidRPr="00D9133E">
        <w:rPr>
          <w:color w:val="000000" w:themeColor="text1"/>
        </w:rPr>
        <w:t xml:space="preserve">, and thus the set </w:t>
      </w:r>
      <w:r w:rsidR="00A903C7" w:rsidRPr="00D9133E">
        <w:rPr>
          <w:i/>
          <w:color w:val="000000" w:themeColor="text1"/>
        </w:rPr>
        <w:t>c</w:t>
      </w:r>
      <w:r w:rsidR="00A903C7" w:rsidRPr="00D9133E">
        <w:rPr>
          <w:i/>
          <w:color w:val="000000" w:themeColor="text1"/>
          <w:vertAlign w:val="subscript"/>
        </w:rPr>
        <w:t>a</w:t>
      </w:r>
      <w:r w:rsidR="00A903C7" w:rsidRPr="00D9133E">
        <w:rPr>
          <w:color w:val="000000" w:themeColor="text1"/>
        </w:rPr>
        <w:t>, a = 1, 2, …, 57 was used as the set of appearance features for each subject.</w:t>
      </w:r>
    </w:p>
    <w:p w14:paraId="05BDA319" w14:textId="77777777" w:rsidR="00A653C7" w:rsidRPr="00D9133E" w:rsidRDefault="00A653C7" w:rsidP="00275972">
      <w:pPr>
        <w:autoSpaceDE w:val="0"/>
        <w:autoSpaceDN w:val="0"/>
        <w:adjustRightInd w:val="0"/>
        <w:spacing w:line="480" w:lineRule="auto"/>
        <w:rPr>
          <w:color w:val="000000" w:themeColor="text1"/>
        </w:rPr>
      </w:pPr>
    </w:p>
    <w:p w14:paraId="14F30340" w14:textId="67BAD6E3" w:rsidR="00C7030F" w:rsidRPr="00D9133E" w:rsidRDefault="00BD46DC" w:rsidP="008943A4">
      <w:pPr>
        <w:autoSpaceDE w:val="0"/>
        <w:autoSpaceDN w:val="0"/>
        <w:adjustRightInd w:val="0"/>
        <w:spacing w:line="480" w:lineRule="auto"/>
        <w:jc w:val="both"/>
        <w:rPr>
          <w:b/>
          <w:i/>
          <w:color w:val="000000" w:themeColor="text1"/>
          <w:lang w:eastAsia="zh-TW"/>
        </w:rPr>
      </w:pPr>
      <w:r w:rsidRPr="00D9133E">
        <w:rPr>
          <w:b/>
          <w:i/>
          <w:color w:val="000000" w:themeColor="text1"/>
          <w:lang w:eastAsia="zh-TW"/>
        </w:rPr>
        <w:lastRenderedPageBreak/>
        <w:t>Ga</w:t>
      </w:r>
      <w:r w:rsidR="00C7030F" w:rsidRPr="00D9133E">
        <w:rPr>
          <w:b/>
          <w:i/>
          <w:color w:val="000000" w:themeColor="text1"/>
          <w:lang w:eastAsia="zh-TW"/>
        </w:rPr>
        <w:t>bor filters</w:t>
      </w:r>
    </w:p>
    <w:p w14:paraId="7A4E06EA" w14:textId="5001F8BF" w:rsidR="001D6801" w:rsidRPr="00D9133E" w:rsidRDefault="001D6801" w:rsidP="001D6801">
      <w:pPr>
        <w:autoSpaceDE w:val="0"/>
        <w:autoSpaceDN w:val="0"/>
        <w:adjustRightInd w:val="0"/>
        <w:spacing w:line="360" w:lineRule="auto"/>
        <w:ind w:firstLine="720"/>
        <w:jc w:val="both"/>
        <w:rPr>
          <w:color w:val="000000" w:themeColor="text1"/>
        </w:rPr>
      </w:pPr>
      <w:r w:rsidRPr="00D9133E">
        <w:rPr>
          <w:color w:val="000000" w:themeColor="text1"/>
        </w:rPr>
        <w:t>The Gabor features space consists of responses which are produced by convolving the original image with a bank of 2-D (real) Gabor kernel function</w:t>
      </w:r>
      <w:r w:rsidR="00A77A45" w:rsidRPr="00D9133E">
        <w:rPr>
          <w:color w:val="000000" w:themeColor="text1"/>
        </w:rPr>
        <w:t>s</w:t>
      </w:r>
      <w:r w:rsidRPr="00D9133E">
        <w:rPr>
          <w:color w:val="000000" w:themeColor="text1"/>
        </w:rPr>
        <w:t xml:space="preserve"> at several different scales (spatial frequencies) and orientations (</w:t>
      </w:r>
      <w:proofErr w:type="spellStart"/>
      <w:r w:rsidR="00A31B7A" w:rsidRPr="00D9133E">
        <w:rPr>
          <w:color w:val="000000" w:themeColor="text1"/>
          <w:lang w:eastAsia="zh-TW"/>
        </w:rPr>
        <w:t>Petkov</w:t>
      </w:r>
      <w:proofErr w:type="spellEnd"/>
      <w:r w:rsidR="00A31B7A" w:rsidRPr="00D9133E">
        <w:rPr>
          <w:color w:val="000000" w:themeColor="text1"/>
          <w:lang w:eastAsia="zh-TW"/>
        </w:rPr>
        <w:t xml:space="preserve"> </w:t>
      </w:r>
      <w:r w:rsidRPr="00D9133E">
        <w:rPr>
          <w:color w:val="000000" w:themeColor="text1"/>
        </w:rPr>
        <w:t>1995</w:t>
      </w:r>
      <w:r w:rsidR="00732C3F" w:rsidRPr="00D9133E">
        <w:rPr>
          <w:color w:val="000000" w:themeColor="text1"/>
        </w:rPr>
        <w:t xml:space="preserve">; </w:t>
      </w:r>
      <w:proofErr w:type="spellStart"/>
      <w:r w:rsidR="00732C3F" w:rsidRPr="00D9133E">
        <w:rPr>
          <w:color w:val="000000" w:themeColor="text1"/>
        </w:rPr>
        <w:t>Grigorescu</w:t>
      </w:r>
      <w:proofErr w:type="spellEnd"/>
      <w:r w:rsidR="00732C3F" w:rsidRPr="00D9133E">
        <w:rPr>
          <w:color w:val="000000" w:themeColor="text1"/>
        </w:rPr>
        <w:t xml:space="preserve"> 2002</w:t>
      </w:r>
      <w:r w:rsidRPr="00D9133E">
        <w:rPr>
          <w:color w:val="000000" w:themeColor="text1"/>
        </w:rPr>
        <w:t xml:space="preserve">). The Gabor kernel function </w:t>
      </w:r>
      <m:oMath>
        <m:sSub>
          <m:sSubPr>
            <m:ctrlPr>
              <w:rPr>
                <w:rFonts w:ascii="Cambria Math" w:hAnsi="Cambria Math"/>
                <w:i/>
                <w:color w:val="000000" w:themeColor="text1"/>
              </w:rPr>
            </m:ctrlPr>
          </m:sSubPr>
          <m:e>
            <m:r>
              <w:rPr>
                <w:rFonts w:ascii="Cambria Math" w:hAnsi="Cambria Math"/>
                <w:color w:val="000000" w:themeColor="text1"/>
              </w:rPr>
              <m:t>g</m:t>
            </m:r>
          </m:e>
          <m:sub>
            <m:r>
              <w:rPr>
                <w:rFonts w:ascii="Cambria Math" w:hAnsi="Cambria Math"/>
                <w:color w:val="000000" w:themeColor="text1"/>
              </w:rPr>
              <m:t>λ, θ</m:t>
            </m:r>
          </m:sub>
        </m:sSub>
        <m:d>
          <m:dPr>
            <m:ctrlPr>
              <w:rPr>
                <w:rFonts w:ascii="Cambria Math" w:hAnsi="Cambria Math"/>
                <w:i/>
                <w:color w:val="000000" w:themeColor="text1"/>
              </w:rPr>
            </m:ctrlPr>
          </m:dPr>
          <m:e>
            <m:r>
              <w:rPr>
                <w:rFonts w:ascii="Cambria Math" w:hAnsi="Cambria Math"/>
                <w:color w:val="000000" w:themeColor="text1"/>
              </w:rPr>
              <m:t>x,y:φ,σ,γ</m:t>
            </m:r>
          </m:e>
        </m:d>
      </m:oMath>
      <w:r w:rsidR="00624186" w:rsidRPr="00D9133E">
        <w:rPr>
          <w:color w:val="000000" w:themeColor="text1"/>
        </w:rPr>
        <w:t xml:space="preserve"> is</w:t>
      </w:r>
      <w:r w:rsidRPr="00D9133E">
        <w:rPr>
          <w:color w:val="000000" w:themeColor="text1"/>
        </w:rPr>
        <w:t xml:space="preserve"> </w:t>
      </w:r>
      <w:r w:rsidR="00A77A45" w:rsidRPr="00D9133E">
        <w:rPr>
          <w:color w:val="000000" w:themeColor="text1"/>
        </w:rPr>
        <w:t xml:space="preserve">the </w:t>
      </w:r>
      <w:r w:rsidRPr="00D9133E">
        <w:rPr>
          <w:color w:val="000000" w:themeColor="text1"/>
        </w:rPr>
        <w:t xml:space="preserve">product of </w:t>
      </w:r>
      <w:r w:rsidR="00A77A45" w:rsidRPr="00D9133E">
        <w:rPr>
          <w:color w:val="000000" w:themeColor="text1"/>
        </w:rPr>
        <w:t xml:space="preserve">a </w:t>
      </w:r>
      <w:r w:rsidRPr="00D9133E">
        <w:rPr>
          <w:color w:val="000000" w:themeColor="text1"/>
        </w:rPr>
        <w:t xml:space="preserve">Gaussian and a cosine function. Let </w:t>
      </w:r>
      <m:oMath>
        <m:r>
          <w:rPr>
            <w:rFonts w:ascii="Cambria Math" w:hAnsi="Cambria Math"/>
            <w:color w:val="000000" w:themeColor="text1"/>
          </w:rPr>
          <m:t>I</m:t>
        </m:r>
        <m:d>
          <m:dPr>
            <m:ctrlPr>
              <w:rPr>
                <w:rFonts w:ascii="Cambria Math" w:hAnsi="Cambria Math"/>
                <w:i/>
                <w:color w:val="000000" w:themeColor="text1"/>
              </w:rPr>
            </m:ctrlPr>
          </m:dPr>
          <m:e>
            <m:r>
              <w:rPr>
                <w:rFonts w:ascii="Cambria Math" w:hAnsi="Cambria Math"/>
                <w:color w:val="000000" w:themeColor="text1"/>
              </w:rPr>
              <m:t>x,y</m:t>
            </m:r>
          </m:e>
        </m:d>
      </m:oMath>
      <w:r w:rsidRPr="00D9133E">
        <w:rPr>
          <w:color w:val="000000" w:themeColor="text1"/>
        </w:rPr>
        <w:t xml:space="preserve"> denote an image and </w:t>
      </w:r>
      <m:oMath>
        <m:sSub>
          <m:sSubPr>
            <m:ctrlPr>
              <w:rPr>
                <w:rFonts w:ascii="Cambria Math" w:hAnsi="Cambria Math"/>
                <w:i/>
                <w:color w:val="000000" w:themeColor="text1"/>
              </w:rPr>
            </m:ctrlPr>
          </m:sSubPr>
          <m:e>
            <m:r>
              <w:rPr>
                <w:rFonts w:ascii="Cambria Math" w:hAnsi="Cambria Math"/>
                <w:color w:val="000000" w:themeColor="text1"/>
              </w:rPr>
              <m:t>g</m:t>
            </m:r>
          </m:e>
          <m:sub>
            <m:r>
              <w:rPr>
                <w:rFonts w:ascii="Cambria Math" w:hAnsi="Cambria Math"/>
                <w:color w:val="000000" w:themeColor="text1"/>
              </w:rPr>
              <m:t>λ, θ</m:t>
            </m:r>
          </m:sub>
        </m:sSub>
        <m:d>
          <m:dPr>
            <m:ctrlPr>
              <w:rPr>
                <w:rFonts w:ascii="Cambria Math" w:hAnsi="Cambria Math"/>
                <w:i/>
                <w:color w:val="000000" w:themeColor="text1"/>
              </w:rPr>
            </m:ctrlPr>
          </m:dPr>
          <m:e>
            <m:r>
              <w:rPr>
                <w:rFonts w:ascii="Cambria Math" w:hAnsi="Cambria Math"/>
                <w:color w:val="000000" w:themeColor="text1"/>
              </w:rPr>
              <m:t>x,y:φ,σ,γ</m:t>
            </m:r>
          </m:e>
        </m:d>
      </m:oMath>
      <w:r w:rsidRPr="00D9133E">
        <w:rPr>
          <w:color w:val="000000" w:themeColor="text1"/>
        </w:rPr>
        <w:t xml:space="preserve"> denote the Gabor kernel function with scale value </w:t>
      </w:r>
      <m:oMath>
        <m:r>
          <w:rPr>
            <w:rFonts w:ascii="Cambria Math" w:hAnsi="Cambria Math"/>
            <w:color w:val="000000" w:themeColor="text1"/>
          </w:rPr>
          <m:t>λ</m:t>
        </m:r>
      </m:oMath>
      <w:r w:rsidRPr="00D9133E">
        <w:rPr>
          <w:color w:val="000000" w:themeColor="text1"/>
        </w:rPr>
        <w:t xml:space="preserve"> and orientation value </w:t>
      </w:r>
      <w:r w:rsidRPr="00D9133E">
        <w:rPr>
          <w:i/>
          <w:color w:val="000000" w:themeColor="text1"/>
        </w:rPr>
        <w:t>θ</w:t>
      </w:r>
      <w:r w:rsidRPr="00D9133E">
        <w:rPr>
          <w:color w:val="000000" w:themeColor="text1"/>
        </w:rPr>
        <w:t xml:space="preserve">.  The Gabor filter response at this scale and orientation to this image is expressed as </w:t>
      </w:r>
    </w:p>
    <w:p w14:paraId="26A8D9C9" w14:textId="363E20E4" w:rsidR="00E71D3F" w:rsidRPr="00D9133E" w:rsidRDefault="00E71D3F" w:rsidP="00786A26">
      <w:pPr>
        <w:autoSpaceDE w:val="0"/>
        <w:autoSpaceDN w:val="0"/>
        <w:adjustRightInd w:val="0"/>
        <w:spacing w:line="480" w:lineRule="auto"/>
        <w:jc w:val="right"/>
        <w:rPr>
          <w:color w:val="000000" w:themeColor="text1"/>
        </w:rPr>
      </w:pPr>
      <m:oMath>
        <m:r>
          <w:rPr>
            <w:rFonts w:ascii="Cambria Math" w:hAnsi="Cambria Math"/>
            <w:color w:val="000000" w:themeColor="text1"/>
          </w:rPr>
          <m:t xml:space="preserve"> </m:t>
        </m:r>
        <m:sSub>
          <m:sSubPr>
            <m:ctrlPr>
              <w:rPr>
                <w:rFonts w:ascii="Cambria Math" w:hAnsi="Cambria Math"/>
                <w:i/>
                <w:color w:val="000000" w:themeColor="text1"/>
              </w:rPr>
            </m:ctrlPr>
          </m:sSubPr>
          <m:e>
            <m:r>
              <w:rPr>
                <w:rFonts w:ascii="Cambria Math" w:hAnsi="Cambria Math"/>
                <w:color w:val="000000" w:themeColor="text1"/>
              </w:rPr>
              <m:t>G</m:t>
            </m:r>
          </m:e>
          <m:sub>
            <m:r>
              <w:rPr>
                <w:rFonts w:ascii="Cambria Math" w:hAnsi="Cambria Math"/>
                <w:color w:val="000000" w:themeColor="text1"/>
              </w:rPr>
              <m:t>λ, θ</m:t>
            </m:r>
          </m:sub>
        </m:sSub>
        <m:d>
          <m:dPr>
            <m:ctrlPr>
              <w:rPr>
                <w:rFonts w:ascii="Cambria Math" w:hAnsi="Cambria Math"/>
                <w:i/>
                <w:color w:val="000000" w:themeColor="text1"/>
              </w:rPr>
            </m:ctrlPr>
          </m:dPr>
          <m:e>
            <m:r>
              <w:rPr>
                <w:rFonts w:ascii="Cambria Math" w:hAnsi="Cambria Math"/>
                <w:color w:val="000000" w:themeColor="text1"/>
              </w:rPr>
              <m:t>x,y</m:t>
            </m:r>
          </m:e>
        </m:d>
        <m:r>
          <w:rPr>
            <w:rFonts w:ascii="Cambria Math" w:hAnsi="Cambria Math"/>
            <w:color w:val="000000" w:themeColor="text1"/>
          </w:rPr>
          <m:t>=I</m:t>
        </m:r>
        <m:d>
          <m:dPr>
            <m:ctrlPr>
              <w:rPr>
                <w:rFonts w:ascii="Cambria Math" w:hAnsi="Cambria Math"/>
                <w:i/>
                <w:color w:val="000000" w:themeColor="text1"/>
              </w:rPr>
            </m:ctrlPr>
          </m:dPr>
          <m:e>
            <m:r>
              <w:rPr>
                <w:rFonts w:ascii="Cambria Math" w:hAnsi="Cambria Math"/>
                <w:color w:val="000000" w:themeColor="text1"/>
              </w:rPr>
              <m:t>x,y</m:t>
            </m:r>
          </m:e>
        </m:d>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g</m:t>
            </m:r>
          </m:e>
          <m:sub>
            <m:r>
              <w:rPr>
                <w:rFonts w:ascii="Cambria Math" w:hAnsi="Cambria Math"/>
                <w:color w:val="000000" w:themeColor="text1"/>
              </w:rPr>
              <m:t>λ, θ</m:t>
            </m:r>
          </m:sub>
        </m:sSub>
        <m:d>
          <m:dPr>
            <m:ctrlPr>
              <w:rPr>
                <w:rFonts w:ascii="Cambria Math" w:hAnsi="Cambria Math"/>
                <w:i/>
                <w:color w:val="000000" w:themeColor="text1"/>
              </w:rPr>
            </m:ctrlPr>
          </m:dPr>
          <m:e>
            <m:r>
              <w:rPr>
                <w:rFonts w:ascii="Cambria Math" w:hAnsi="Cambria Math"/>
                <w:color w:val="000000" w:themeColor="text1"/>
              </w:rPr>
              <m:t>x,y:φ,σ,γ</m:t>
            </m:r>
          </m:e>
        </m:d>
      </m:oMath>
      <w:r w:rsidRPr="00D9133E">
        <w:rPr>
          <w:color w:val="000000" w:themeColor="text1"/>
        </w:rPr>
        <w:tab/>
      </w:r>
      <w:r w:rsidRPr="00D9133E">
        <w:rPr>
          <w:color w:val="000000" w:themeColor="text1"/>
        </w:rPr>
        <w:tab/>
      </w:r>
      <w:r w:rsidRPr="00D9133E">
        <w:rPr>
          <w:color w:val="000000" w:themeColor="text1"/>
        </w:rPr>
        <w:tab/>
      </w:r>
      <w:r w:rsidRPr="00D9133E">
        <w:rPr>
          <w:color w:val="000000" w:themeColor="text1"/>
        </w:rPr>
        <w:tab/>
      </w:r>
      <w:r w:rsidR="00E301DA" w:rsidRPr="00D9133E">
        <w:rPr>
          <w:color w:val="000000" w:themeColor="text1"/>
        </w:rPr>
        <w:t>(11</w:t>
      </w:r>
      <w:r w:rsidRPr="00D9133E">
        <w:rPr>
          <w:color w:val="000000" w:themeColor="text1"/>
        </w:rPr>
        <w:t>a</w:t>
      </w:r>
      <w:r w:rsidR="00C7030F" w:rsidRPr="00D9133E">
        <w:rPr>
          <w:color w:val="000000" w:themeColor="text1"/>
        </w:rPr>
        <w:t>)</w:t>
      </w:r>
    </w:p>
    <w:p w14:paraId="5BB1DDB0" w14:textId="0880A99E" w:rsidR="00C7030F" w:rsidRPr="00D9133E" w:rsidRDefault="00915642" w:rsidP="00E71D3F">
      <w:pPr>
        <w:autoSpaceDE w:val="0"/>
        <w:autoSpaceDN w:val="0"/>
        <w:adjustRightInd w:val="0"/>
        <w:spacing w:line="480" w:lineRule="auto"/>
        <w:jc w:val="right"/>
        <w:rPr>
          <w:color w:val="000000" w:themeColor="text1"/>
          <w:lang w:eastAsia="zh-TW"/>
        </w:rPr>
      </w:pPr>
      <m:oMath>
        <m:sSub>
          <m:sSubPr>
            <m:ctrlPr>
              <w:rPr>
                <w:rFonts w:ascii="Cambria Math" w:hAnsi="Cambria Math"/>
                <w:i/>
                <w:color w:val="000000" w:themeColor="text1"/>
              </w:rPr>
            </m:ctrlPr>
          </m:sSubPr>
          <m:e>
            <m:r>
              <w:rPr>
                <w:rFonts w:ascii="Cambria Math" w:hAnsi="Cambria Math"/>
                <w:color w:val="000000" w:themeColor="text1"/>
              </w:rPr>
              <m:t>g</m:t>
            </m:r>
          </m:e>
          <m:sub>
            <m:r>
              <w:rPr>
                <w:rFonts w:ascii="Cambria Math" w:hAnsi="Cambria Math"/>
                <w:color w:val="000000" w:themeColor="text1"/>
              </w:rPr>
              <m:t>λ, θ</m:t>
            </m:r>
          </m:sub>
        </m:sSub>
        <m:d>
          <m:dPr>
            <m:ctrlPr>
              <w:rPr>
                <w:rFonts w:ascii="Cambria Math" w:hAnsi="Cambria Math"/>
                <w:i/>
                <w:color w:val="000000" w:themeColor="text1"/>
              </w:rPr>
            </m:ctrlPr>
          </m:dPr>
          <m:e>
            <m:r>
              <w:rPr>
                <w:rFonts w:ascii="Cambria Math" w:hAnsi="Cambria Math"/>
                <w:color w:val="000000" w:themeColor="text1"/>
              </w:rPr>
              <m:t>x,y:φ,σ,γ</m:t>
            </m:r>
          </m:e>
        </m:d>
        <m:r>
          <m:rPr>
            <m:sty m:val="p"/>
          </m:rPr>
          <w:rPr>
            <w:rFonts w:ascii="Cambria Math" w:hAnsi="Cambria Math"/>
            <w:color w:val="000000" w:themeColor="text1"/>
          </w:rPr>
          <m:t>=exp⁡⁡(-</m:t>
        </m:r>
        <m:f>
          <m:fPr>
            <m:ctrlPr>
              <w:rPr>
                <w:rFonts w:ascii="Cambria Math" w:hAnsi="Cambria Math"/>
                <w:color w:val="000000" w:themeColor="text1"/>
              </w:rPr>
            </m:ctrlPr>
          </m:fPr>
          <m:num>
            <m:sSup>
              <m:sSupPr>
                <m:ctrlPr>
                  <w:rPr>
                    <w:rFonts w:ascii="Cambria Math" w:hAnsi="Cambria Math"/>
                    <w:i/>
                    <w:color w:val="000000" w:themeColor="text1"/>
                  </w:rPr>
                </m:ctrlPr>
              </m:sSupPr>
              <m:e>
                <m:sSup>
                  <m:sSupPr>
                    <m:ctrlPr>
                      <w:rPr>
                        <w:rFonts w:ascii="Cambria Math" w:hAnsi="Cambria Math"/>
                        <w:i/>
                        <w:color w:val="000000" w:themeColor="text1"/>
                      </w:rPr>
                    </m:ctrlPr>
                  </m:sSupPr>
                  <m:e>
                    <m:r>
                      <w:rPr>
                        <w:rFonts w:ascii="Cambria Math" w:hAnsi="Cambria Math"/>
                        <w:color w:val="000000" w:themeColor="text1"/>
                      </w:rPr>
                      <m:t>x</m:t>
                    </m:r>
                  </m:e>
                  <m:sup>
                    <m:r>
                      <w:rPr>
                        <w:rFonts w:ascii="Cambria Math" w:hAnsi="Cambria Math"/>
                        <w:color w:val="000000" w:themeColor="text1"/>
                      </w:rPr>
                      <m:t>'</m:t>
                    </m:r>
                  </m:sup>
                </m:sSup>
              </m:e>
              <m:sup>
                <m:r>
                  <w:rPr>
                    <w:rFonts w:ascii="Cambria Math" w:hAnsi="Cambria Math"/>
                    <w:color w:val="000000" w:themeColor="text1"/>
                  </w:rPr>
                  <m:t>2</m:t>
                </m:r>
              </m:sup>
            </m:sSup>
            <m:r>
              <w:rPr>
                <w:rFonts w:ascii="Cambria Math" w:hAnsi="Cambria Math"/>
                <w:color w:val="000000" w:themeColor="text1"/>
              </w:rPr>
              <m:t>+</m:t>
            </m:r>
            <m:sSup>
              <m:sSupPr>
                <m:ctrlPr>
                  <w:rPr>
                    <w:rFonts w:ascii="Cambria Math" w:hAnsi="Cambria Math"/>
                    <w:i/>
                    <w:color w:val="000000" w:themeColor="text1"/>
                  </w:rPr>
                </m:ctrlPr>
              </m:sSupPr>
              <m:e>
                <m:r>
                  <w:rPr>
                    <w:rFonts w:ascii="Cambria Math" w:hAnsi="Cambria Math"/>
                    <w:color w:val="000000" w:themeColor="text1"/>
                  </w:rPr>
                  <m:t>γ</m:t>
                </m:r>
              </m:e>
              <m:sup>
                <m:r>
                  <w:rPr>
                    <w:rFonts w:ascii="Cambria Math" w:hAnsi="Cambria Math"/>
                    <w:color w:val="000000" w:themeColor="text1"/>
                  </w:rPr>
                  <m:t>2</m:t>
                </m:r>
              </m:sup>
            </m:sSup>
            <m:sSup>
              <m:sSupPr>
                <m:ctrlPr>
                  <w:rPr>
                    <w:rFonts w:ascii="Cambria Math" w:hAnsi="Cambria Math"/>
                    <w:i/>
                    <w:color w:val="000000" w:themeColor="text1"/>
                  </w:rPr>
                </m:ctrlPr>
              </m:sSupPr>
              <m:e>
                <m:sSup>
                  <m:sSupPr>
                    <m:ctrlPr>
                      <w:rPr>
                        <w:rFonts w:ascii="Cambria Math" w:hAnsi="Cambria Math"/>
                        <w:i/>
                        <w:color w:val="000000" w:themeColor="text1"/>
                      </w:rPr>
                    </m:ctrlPr>
                  </m:sSupPr>
                  <m:e>
                    <m:r>
                      <w:rPr>
                        <w:rFonts w:ascii="Cambria Math" w:hAnsi="Cambria Math"/>
                        <w:color w:val="000000" w:themeColor="text1"/>
                      </w:rPr>
                      <m:t>y</m:t>
                    </m:r>
                  </m:e>
                  <m:sup>
                    <m:r>
                      <w:rPr>
                        <w:rFonts w:ascii="Cambria Math" w:hAnsi="Cambria Math"/>
                        <w:color w:val="000000" w:themeColor="text1"/>
                      </w:rPr>
                      <m:t>'</m:t>
                    </m:r>
                  </m:sup>
                </m:sSup>
              </m:e>
              <m:sup>
                <m:r>
                  <w:rPr>
                    <w:rFonts w:ascii="Cambria Math" w:hAnsi="Cambria Math"/>
                    <w:color w:val="000000" w:themeColor="text1"/>
                  </w:rPr>
                  <m:t>2</m:t>
                </m:r>
              </m:sup>
            </m:sSup>
          </m:num>
          <m:den>
            <m:r>
              <w:rPr>
                <w:rFonts w:ascii="Cambria Math" w:hAnsi="Cambria Math"/>
                <w:color w:val="000000" w:themeColor="text1"/>
              </w:rPr>
              <m:t>2</m:t>
            </m:r>
            <m:sSup>
              <m:sSupPr>
                <m:ctrlPr>
                  <w:rPr>
                    <w:rFonts w:ascii="Cambria Math" w:hAnsi="Cambria Math"/>
                    <w:i/>
                    <w:color w:val="000000" w:themeColor="text1"/>
                  </w:rPr>
                </m:ctrlPr>
              </m:sSupPr>
              <m:e>
                <m:r>
                  <w:rPr>
                    <w:rFonts w:ascii="Cambria Math" w:hAnsi="Cambria Math"/>
                    <w:color w:val="000000" w:themeColor="text1"/>
                  </w:rPr>
                  <m:t>σ</m:t>
                </m:r>
              </m:e>
              <m:sup>
                <m:r>
                  <w:rPr>
                    <w:rFonts w:ascii="Cambria Math" w:hAnsi="Cambria Math"/>
                    <w:color w:val="000000" w:themeColor="text1"/>
                  </w:rPr>
                  <m:t>2</m:t>
                </m:r>
              </m:sup>
            </m:sSup>
          </m:den>
        </m:f>
        <m:r>
          <w:rPr>
            <w:rFonts w:ascii="Cambria Math" w:hAnsi="Cambria Math"/>
            <w:color w:val="000000" w:themeColor="text1"/>
          </w:rPr>
          <m:t>)</m:t>
        </m:r>
        <m:func>
          <m:funcPr>
            <m:ctrlPr>
              <w:rPr>
                <w:rFonts w:ascii="Cambria Math" w:hAnsi="Cambria Math"/>
                <w:i/>
                <w:color w:val="000000" w:themeColor="text1"/>
              </w:rPr>
            </m:ctrlPr>
          </m:funcPr>
          <m:fName>
            <m:r>
              <m:rPr>
                <m:sty m:val="p"/>
              </m:rPr>
              <w:rPr>
                <w:rFonts w:ascii="Cambria Math" w:hAnsi="Cambria Math"/>
                <w:color w:val="000000" w:themeColor="text1"/>
              </w:rPr>
              <m:t>cos</m:t>
            </m:r>
          </m:fName>
          <m:e>
            <m:r>
              <w:rPr>
                <w:rFonts w:ascii="Cambria Math" w:hAnsi="Cambria Math"/>
                <w:color w:val="000000" w:themeColor="text1"/>
              </w:rPr>
              <m:t>(2π</m:t>
            </m:r>
            <m:f>
              <m:fPr>
                <m:ctrlPr>
                  <w:rPr>
                    <w:rFonts w:ascii="Cambria Math" w:hAnsi="Cambria Math"/>
                    <w:i/>
                    <w:color w:val="000000" w:themeColor="text1"/>
                  </w:rPr>
                </m:ctrlPr>
              </m:fPr>
              <m:num>
                <m:sSup>
                  <m:sSupPr>
                    <m:ctrlPr>
                      <w:rPr>
                        <w:rFonts w:ascii="Cambria Math" w:hAnsi="Cambria Math"/>
                        <w:i/>
                        <w:color w:val="000000" w:themeColor="text1"/>
                      </w:rPr>
                    </m:ctrlPr>
                  </m:sSupPr>
                  <m:e>
                    <m:r>
                      <w:rPr>
                        <w:rFonts w:ascii="Cambria Math" w:hAnsi="Cambria Math"/>
                        <w:color w:val="000000" w:themeColor="text1"/>
                      </w:rPr>
                      <m:t>x</m:t>
                    </m:r>
                  </m:e>
                  <m:sup>
                    <m:r>
                      <w:rPr>
                        <w:rFonts w:ascii="Cambria Math" w:hAnsi="Cambria Math"/>
                        <w:color w:val="000000" w:themeColor="text1"/>
                      </w:rPr>
                      <m:t>'</m:t>
                    </m:r>
                  </m:sup>
                </m:sSup>
              </m:num>
              <m:den>
                <m:r>
                  <w:rPr>
                    <w:rFonts w:ascii="Cambria Math" w:hAnsi="Cambria Math"/>
                    <w:color w:val="000000" w:themeColor="text1"/>
                  </w:rPr>
                  <m:t>λ</m:t>
                </m:r>
              </m:den>
            </m:f>
            <m:r>
              <w:rPr>
                <w:rFonts w:ascii="Cambria Math" w:hAnsi="Cambria Math"/>
                <w:color w:val="000000" w:themeColor="text1"/>
              </w:rPr>
              <m:t>+φ)</m:t>
            </m:r>
          </m:e>
        </m:func>
      </m:oMath>
      <w:r w:rsidR="00E71D3F" w:rsidRPr="00D9133E">
        <w:rPr>
          <w:color w:val="000000" w:themeColor="text1"/>
        </w:rPr>
        <w:tab/>
      </w:r>
      <w:r w:rsidR="00E301DA" w:rsidRPr="00D9133E">
        <w:rPr>
          <w:color w:val="000000" w:themeColor="text1"/>
        </w:rPr>
        <w:tab/>
        <w:t>(11</w:t>
      </w:r>
      <w:r w:rsidR="00E71D3F" w:rsidRPr="00D9133E">
        <w:rPr>
          <w:color w:val="000000" w:themeColor="text1"/>
        </w:rPr>
        <w:t xml:space="preserve">b)    </w:t>
      </w:r>
      <w:r w:rsidR="00C7030F" w:rsidRPr="00D9133E">
        <w:rPr>
          <w:color w:val="000000" w:themeColor="text1"/>
        </w:rPr>
        <w:t xml:space="preserve">    </w:t>
      </w:r>
    </w:p>
    <w:p w14:paraId="51928BEB" w14:textId="5680C160" w:rsidR="00C7030F" w:rsidRPr="00D9133E" w:rsidRDefault="00F44A06" w:rsidP="00786A26">
      <w:pPr>
        <w:autoSpaceDE w:val="0"/>
        <w:autoSpaceDN w:val="0"/>
        <w:adjustRightInd w:val="0"/>
        <w:spacing w:line="480" w:lineRule="auto"/>
        <w:jc w:val="right"/>
        <w:rPr>
          <w:color w:val="000000" w:themeColor="text1"/>
        </w:rPr>
      </w:pPr>
      <w:r w:rsidRPr="00D9133E">
        <w:rPr>
          <w:color w:val="000000" w:themeColor="text1"/>
          <w:position w:val="-10"/>
        </w:rPr>
        <w:object w:dxaOrig="1920" w:dyaOrig="320" w14:anchorId="6ECC7D16">
          <v:shape id="_x0000_i1040" type="#_x0000_t75" style="width:121.3pt;height:13.3pt" o:ole="">
            <v:imagedata r:id="rId39" o:title=""/>
          </v:shape>
          <o:OLEObject Type="Embed" ProgID="Equation.3" ShapeID="_x0000_i1040" DrawAspect="Content" ObjectID="_1550557803" r:id="rId40"/>
        </w:object>
      </w:r>
      <w:r w:rsidR="00786A26" w:rsidRPr="00D9133E">
        <w:rPr>
          <w:color w:val="000000" w:themeColor="text1"/>
        </w:rPr>
        <w:tab/>
      </w:r>
      <w:r w:rsidR="00786A26" w:rsidRPr="00D9133E">
        <w:rPr>
          <w:color w:val="000000" w:themeColor="text1"/>
        </w:rPr>
        <w:tab/>
      </w:r>
      <w:r w:rsidR="00786A26" w:rsidRPr="00D9133E">
        <w:rPr>
          <w:color w:val="000000" w:themeColor="text1"/>
        </w:rPr>
        <w:tab/>
      </w:r>
      <w:r w:rsidR="00786A26" w:rsidRPr="00D9133E">
        <w:rPr>
          <w:color w:val="000000" w:themeColor="text1"/>
        </w:rPr>
        <w:tab/>
      </w:r>
      <w:r w:rsidR="00786A26" w:rsidRPr="00D9133E">
        <w:rPr>
          <w:color w:val="000000" w:themeColor="text1"/>
        </w:rPr>
        <w:tab/>
      </w:r>
    </w:p>
    <w:p w14:paraId="0F719CC9" w14:textId="4AF7BD42" w:rsidR="00C7030F" w:rsidRPr="00D9133E" w:rsidRDefault="00F44A06" w:rsidP="00EA3367">
      <w:pPr>
        <w:autoSpaceDE w:val="0"/>
        <w:autoSpaceDN w:val="0"/>
        <w:adjustRightInd w:val="0"/>
        <w:spacing w:line="480" w:lineRule="auto"/>
        <w:jc w:val="right"/>
        <w:rPr>
          <w:color w:val="000000" w:themeColor="text1"/>
        </w:rPr>
      </w:pPr>
      <w:r w:rsidRPr="00D9133E">
        <w:rPr>
          <w:color w:val="000000" w:themeColor="text1"/>
          <w:position w:val="-10"/>
        </w:rPr>
        <w:object w:dxaOrig="2060" w:dyaOrig="320" w14:anchorId="35E7B44C">
          <v:shape id="_x0000_i1041" type="#_x0000_t75" style="width:121.3pt;height:13.3pt" o:ole="">
            <v:imagedata r:id="rId41" o:title=""/>
          </v:shape>
          <o:OLEObject Type="Embed" ProgID="Equation.3" ShapeID="_x0000_i1041" DrawAspect="Content" ObjectID="_1550557804" r:id="rId42"/>
        </w:object>
      </w:r>
      <w:r w:rsidR="002218B3" w:rsidRPr="00D9133E">
        <w:rPr>
          <w:color w:val="000000" w:themeColor="text1"/>
        </w:rPr>
        <w:t>,</w:t>
      </w:r>
      <w:r w:rsidR="00786A26" w:rsidRPr="00D9133E">
        <w:rPr>
          <w:color w:val="000000" w:themeColor="text1"/>
        </w:rPr>
        <w:tab/>
      </w:r>
      <w:r w:rsidR="00786A26" w:rsidRPr="00D9133E">
        <w:rPr>
          <w:color w:val="000000" w:themeColor="text1"/>
        </w:rPr>
        <w:tab/>
      </w:r>
      <w:r w:rsidR="00786A26" w:rsidRPr="00D9133E">
        <w:rPr>
          <w:color w:val="000000" w:themeColor="text1"/>
        </w:rPr>
        <w:tab/>
      </w:r>
      <w:r w:rsidR="00786A26" w:rsidRPr="00D9133E">
        <w:rPr>
          <w:color w:val="000000" w:themeColor="text1"/>
        </w:rPr>
        <w:tab/>
      </w:r>
      <w:r w:rsidR="00786A26" w:rsidRPr="00D9133E">
        <w:rPr>
          <w:color w:val="000000" w:themeColor="text1"/>
        </w:rPr>
        <w:tab/>
      </w:r>
    </w:p>
    <w:p w14:paraId="3EC2F700" w14:textId="015BD04D" w:rsidR="00BE4E6B" w:rsidRPr="00D9133E" w:rsidRDefault="00C7030F" w:rsidP="00D2003B">
      <w:pPr>
        <w:autoSpaceDE w:val="0"/>
        <w:autoSpaceDN w:val="0"/>
        <w:adjustRightInd w:val="0"/>
        <w:spacing w:line="480" w:lineRule="auto"/>
        <w:jc w:val="both"/>
        <w:rPr>
          <w:color w:val="000000" w:themeColor="text1"/>
        </w:rPr>
      </w:pPr>
      <w:r w:rsidRPr="00D9133E">
        <w:rPr>
          <w:color w:val="000000" w:themeColor="text1"/>
        </w:rPr>
        <w:t xml:space="preserve">where </w:t>
      </w:r>
      <w:r w:rsidR="00BB3EF3" w:rsidRPr="00D9133E">
        <w:rPr>
          <w:i/>
          <w:color w:val="000000" w:themeColor="text1"/>
        </w:rPr>
        <w:t>γ</w:t>
      </w:r>
      <w:r w:rsidR="0037749D" w:rsidRPr="00D9133E">
        <w:rPr>
          <w:i/>
          <w:color w:val="000000" w:themeColor="text1"/>
        </w:rPr>
        <w:t xml:space="preserve"> </w:t>
      </w:r>
      <w:r w:rsidRPr="00D9133E">
        <w:rPr>
          <w:color w:val="000000" w:themeColor="text1"/>
        </w:rPr>
        <w:t>=</w:t>
      </w:r>
      <w:r w:rsidR="0037749D" w:rsidRPr="00D9133E">
        <w:rPr>
          <w:color w:val="000000" w:themeColor="text1"/>
        </w:rPr>
        <w:t xml:space="preserve"> </w:t>
      </w:r>
      <w:r w:rsidRPr="00D9133E">
        <w:rPr>
          <w:color w:val="000000" w:themeColor="text1"/>
        </w:rPr>
        <w:t xml:space="preserve">0.5 is a constant, called the spatial aspect ratio that </w:t>
      </w:r>
      <w:r w:rsidRPr="00D9133E">
        <w:rPr>
          <w:color w:val="000000" w:themeColor="text1"/>
          <w:lang w:eastAsia="zh-TW"/>
        </w:rPr>
        <w:t xml:space="preserve">determines the </w:t>
      </w:r>
      <w:proofErr w:type="spellStart"/>
      <w:r w:rsidRPr="00D9133E">
        <w:rPr>
          <w:color w:val="000000" w:themeColor="text1"/>
          <w:lang w:eastAsia="zh-TW"/>
        </w:rPr>
        <w:t>ellipticity</w:t>
      </w:r>
      <w:proofErr w:type="spellEnd"/>
      <w:r w:rsidRPr="00D9133E">
        <w:rPr>
          <w:color w:val="000000" w:themeColor="text1"/>
          <w:lang w:eastAsia="zh-TW"/>
        </w:rPr>
        <w:t xml:space="preserve"> of the receptive field</w:t>
      </w:r>
      <w:r w:rsidR="00844778" w:rsidRPr="00D9133E">
        <w:rPr>
          <w:color w:val="000000" w:themeColor="text1"/>
        </w:rPr>
        <w:t>,</w:t>
      </w:r>
      <w:r w:rsidRPr="00D9133E">
        <w:rPr>
          <w:color w:val="000000" w:themeColor="text1"/>
        </w:rPr>
        <w:t xml:space="preserve"> </w:t>
      </w:r>
      <w:r w:rsidR="00BB3EF3" w:rsidRPr="00D9133E">
        <w:rPr>
          <w:i/>
          <w:color w:val="000000" w:themeColor="text1"/>
        </w:rPr>
        <w:t>λ</w:t>
      </w:r>
      <w:r w:rsidR="00BB3EF3" w:rsidRPr="00D9133E">
        <w:rPr>
          <w:color w:val="000000" w:themeColor="text1"/>
        </w:rPr>
        <w:t xml:space="preserve"> </w:t>
      </w:r>
      <w:r w:rsidRPr="00D9133E">
        <w:rPr>
          <w:color w:val="000000" w:themeColor="text1"/>
        </w:rPr>
        <w:t xml:space="preserve">represents the wavelength (so </w:t>
      </w:r>
      <w:r w:rsidR="00BB3EF3" w:rsidRPr="00D9133E">
        <w:rPr>
          <w:color w:val="000000" w:themeColor="text1"/>
        </w:rPr>
        <w:t>1/</w:t>
      </w:r>
      <w:r w:rsidR="00BB3EF3" w:rsidRPr="00D9133E">
        <w:rPr>
          <w:i/>
          <w:color w:val="000000" w:themeColor="text1"/>
        </w:rPr>
        <w:t>λ</w:t>
      </w:r>
      <w:r w:rsidR="00BB3EF3" w:rsidRPr="00D9133E">
        <w:rPr>
          <w:color w:val="000000" w:themeColor="text1"/>
        </w:rPr>
        <w:t xml:space="preserve"> </w:t>
      </w:r>
      <w:r w:rsidR="00994BCE" w:rsidRPr="00D9133E">
        <w:rPr>
          <w:color w:val="000000" w:themeColor="text1"/>
        </w:rPr>
        <w:t>is the spatial frequency),</w:t>
      </w:r>
      <w:r w:rsidRPr="00D9133E">
        <w:rPr>
          <w:color w:val="000000" w:themeColor="text1"/>
        </w:rPr>
        <w:t xml:space="preserve"> </w:t>
      </w:r>
      <w:r w:rsidR="00E71D3F" w:rsidRPr="00D9133E">
        <w:rPr>
          <w:color w:val="000000" w:themeColor="text1"/>
          <w:position w:val="-10"/>
        </w:rPr>
        <w:object w:dxaOrig="920" w:dyaOrig="340" w14:anchorId="69C120C8">
          <v:shape id="_x0000_i1042" type="#_x0000_t75" style="width:70.3pt;height:15.45pt" o:ole="">
            <v:imagedata r:id="rId43" o:title=""/>
          </v:shape>
          <o:OLEObject Type="Embed" ProgID="Equation.3" ShapeID="_x0000_i1042" DrawAspect="Content" ObjectID="_1550557805" r:id="rId44"/>
        </w:object>
      </w:r>
      <w:r w:rsidR="00844778" w:rsidRPr="00D9133E">
        <w:rPr>
          <w:color w:val="000000" w:themeColor="text1"/>
        </w:rPr>
        <w:t xml:space="preserve"> represents the orientation,</w:t>
      </w:r>
      <w:r w:rsidRPr="00D9133E">
        <w:rPr>
          <w:color w:val="000000" w:themeColor="text1"/>
        </w:rPr>
        <w:t xml:space="preserve"> </w:t>
      </w:r>
      <w:r w:rsidR="00BB3EF3" w:rsidRPr="00D9133E">
        <w:rPr>
          <w:i/>
          <w:color w:val="000000" w:themeColor="text1"/>
        </w:rPr>
        <w:t>σ</w:t>
      </w:r>
      <w:r w:rsidR="00BB3EF3" w:rsidRPr="00D9133E">
        <w:rPr>
          <w:color w:val="000000" w:themeColor="text1"/>
        </w:rPr>
        <w:t xml:space="preserve"> </w:t>
      </w:r>
      <w:r w:rsidRPr="00D9133E">
        <w:rPr>
          <w:color w:val="000000" w:themeColor="text1"/>
        </w:rPr>
        <w:t xml:space="preserve">is the deviation and </w:t>
      </w:r>
      <w:r w:rsidRPr="00D9133E">
        <w:rPr>
          <w:color w:val="000000" w:themeColor="text1"/>
          <w:lang w:eastAsia="zh-TW"/>
        </w:rPr>
        <w:t>determines the size of the receptive field</w:t>
      </w:r>
      <w:r w:rsidR="00994BCE" w:rsidRPr="00D9133E">
        <w:rPr>
          <w:color w:val="000000" w:themeColor="text1"/>
        </w:rPr>
        <w:t xml:space="preserve"> (</w:t>
      </w:r>
      <w:r w:rsidRPr="00D9133E">
        <w:rPr>
          <w:color w:val="000000" w:themeColor="text1"/>
          <w:lang w:eastAsia="zh-TW"/>
        </w:rPr>
        <w:t xml:space="preserve">the ratio </w:t>
      </w:r>
      <w:r w:rsidR="00BB3EF3" w:rsidRPr="00D9133E">
        <w:rPr>
          <w:color w:val="000000" w:themeColor="text1"/>
        </w:rPr>
        <w:t>σ/λ</w:t>
      </w:r>
      <w:r w:rsidRPr="00D9133E">
        <w:rPr>
          <w:color w:val="000000" w:themeColor="text1"/>
          <w:lang w:eastAsia="zh-TW"/>
        </w:rPr>
        <w:t xml:space="preserve"> determines the spatial frequency bandwidth</w:t>
      </w:r>
      <w:r w:rsidR="00994BCE" w:rsidRPr="00D9133E">
        <w:rPr>
          <w:color w:val="000000" w:themeColor="text1"/>
          <w:lang w:eastAsia="zh-TW"/>
        </w:rPr>
        <w:t>)</w:t>
      </w:r>
      <w:r w:rsidR="00994BCE" w:rsidRPr="00D9133E">
        <w:rPr>
          <w:color w:val="000000" w:themeColor="text1"/>
        </w:rPr>
        <w:t>,</w:t>
      </w:r>
      <w:r w:rsidRPr="00D9133E">
        <w:rPr>
          <w:color w:val="000000" w:themeColor="text1"/>
        </w:rPr>
        <w:t xml:space="preserve"> </w:t>
      </w:r>
      <w:r w:rsidR="00E71D3F" w:rsidRPr="00D9133E">
        <w:rPr>
          <w:color w:val="000000" w:themeColor="text1"/>
          <w:position w:val="-10"/>
        </w:rPr>
        <w:object w:dxaOrig="1140" w:dyaOrig="340" w14:anchorId="51D91E63">
          <v:shape id="_x0000_i1043" type="#_x0000_t75" style="width:73.7pt;height:15.45pt" o:ole="">
            <v:imagedata r:id="rId45" o:title=""/>
          </v:shape>
          <o:OLEObject Type="Embed" ProgID="Equation.3" ShapeID="_x0000_i1043" DrawAspect="Content" ObjectID="_1550557806" r:id="rId46"/>
        </w:object>
      </w:r>
      <w:r w:rsidRPr="00D9133E">
        <w:rPr>
          <w:color w:val="000000" w:themeColor="text1"/>
        </w:rPr>
        <w:t xml:space="preserve">, is the phase offset that </w:t>
      </w:r>
      <w:r w:rsidRPr="00D9133E">
        <w:rPr>
          <w:color w:val="000000" w:themeColor="text1"/>
          <w:lang w:eastAsia="zh-TW"/>
        </w:rPr>
        <w:t xml:space="preserve">determines the symmetry of </w:t>
      </w:r>
      <w:r w:rsidR="002A4B4A" w:rsidRPr="00D9133E">
        <w:rPr>
          <w:color w:val="000000" w:themeColor="text1"/>
          <w:position w:val="-14"/>
        </w:rPr>
        <w:object w:dxaOrig="420" w:dyaOrig="380" w14:anchorId="116F8A1E">
          <v:shape id="_x0000_i1044" type="#_x0000_t75" style="width:22.7pt;height:22.7pt" o:ole="">
            <v:imagedata r:id="rId47" o:title=""/>
          </v:shape>
          <o:OLEObject Type="Embed" ProgID="Equation.3" ShapeID="_x0000_i1044" DrawAspect="Content" ObjectID="_1550557807" r:id="rId48"/>
        </w:object>
      </w:r>
      <w:r w:rsidRPr="00D9133E">
        <w:rPr>
          <w:color w:val="000000" w:themeColor="text1"/>
        </w:rPr>
        <w:t xml:space="preserve"> </w:t>
      </w:r>
      <w:r w:rsidR="00A77A45" w:rsidRPr="00D9133E">
        <w:rPr>
          <w:color w:val="000000" w:themeColor="text1"/>
        </w:rPr>
        <w:t xml:space="preserve">with respect </w:t>
      </w:r>
      <w:r w:rsidRPr="00D9133E">
        <w:rPr>
          <w:color w:val="000000" w:themeColor="text1"/>
        </w:rPr>
        <w:t xml:space="preserve">to the origin; the phase offset values </w:t>
      </w:r>
      <w:r w:rsidR="002A4B4A" w:rsidRPr="00D9133E">
        <w:rPr>
          <w:color w:val="000000" w:themeColor="text1"/>
          <w:position w:val="-10"/>
        </w:rPr>
        <w:object w:dxaOrig="600" w:dyaOrig="320" w14:anchorId="7F1265AE">
          <v:shape id="_x0000_i1045" type="#_x0000_t75" style="width:29.15pt;height:13.3pt" o:ole="">
            <v:imagedata r:id="rId49" o:title=""/>
          </v:shape>
          <o:OLEObject Type="Embed" ProgID="Equation.3" ShapeID="_x0000_i1045" DrawAspect="Content" ObjectID="_1550557808" r:id="rId50"/>
        </w:object>
      </w:r>
      <w:r w:rsidRPr="00D9133E">
        <w:rPr>
          <w:color w:val="000000" w:themeColor="text1"/>
        </w:rPr>
        <w:t xml:space="preserve"> and </w:t>
      </w:r>
      <w:r w:rsidR="002A4B4A" w:rsidRPr="00D9133E">
        <w:rPr>
          <w:color w:val="000000" w:themeColor="text1"/>
          <w:position w:val="-10"/>
        </w:rPr>
        <w:object w:dxaOrig="620" w:dyaOrig="260" w14:anchorId="7FD3BAAB">
          <v:shape id="_x0000_i1046" type="#_x0000_t75" style="width:29.15pt;height:13.3pt" o:ole="">
            <v:imagedata r:id="rId51" o:title=""/>
          </v:shape>
          <o:OLEObject Type="Embed" ProgID="Equation.3" ShapeID="_x0000_i1046" DrawAspect="Content" ObjectID="_1550557809" r:id="rId52"/>
        </w:object>
      </w:r>
      <w:r w:rsidRPr="00D9133E">
        <w:rPr>
          <w:color w:val="000000" w:themeColor="text1"/>
        </w:rPr>
        <w:t xml:space="preserve"> correspond to symmetric functions (</w:t>
      </w:r>
      <w:r w:rsidR="00A77A45" w:rsidRPr="00D9133E">
        <w:rPr>
          <w:color w:val="000000" w:themeColor="text1"/>
        </w:rPr>
        <w:t xml:space="preserve">also </w:t>
      </w:r>
      <w:r w:rsidRPr="00D9133E">
        <w:rPr>
          <w:color w:val="000000" w:themeColor="text1"/>
        </w:rPr>
        <w:t xml:space="preserve">called even), while </w:t>
      </w:r>
      <w:r w:rsidR="0037749D" w:rsidRPr="00D9133E">
        <w:rPr>
          <w:i/>
          <w:color w:val="000000" w:themeColor="text1"/>
        </w:rPr>
        <w:t xml:space="preserve">φ </w:t>
      </w:r>
      <w:r w:rsidR="0037749D" w:rsidRPr="00D9133E">
        <w:rPr>
          <w:color w:val="000000" w:themeColor="text1"/>
        </w:rPr>
        <w:t>= -π/2</w:t>
      </w:r>
      <w:r w:rsidRPr="00D9133E">
        <w:rPr>
          <w:color w:val="000000" w:themeColor="text1"/>
        </w:rPr>
        <w:t xml:space="preserve"> and </w:t>
      </w:r>
      <w:r w:rsidR="0037749D" w:rsidRPr="00D9133E">
        <w:rPr>
          <w:i/>
          <w:color w:val="000000" w:themeColor="text1"/>
        </w:rPr>
        <w:t xml:space="preserve">φ </w:t>
      </w:r>
      <w:r w:rsidR="0037749D" w:rsidRPr="00D9133E">
        <w:rPr>
          <w:color w:val="000000" w:themeColor="text1"/>
        </w:rPr>
        <w:t xml:space="preserve">= π/2 </w:t>
      </w:r>
      <w:r w:rsidRPr="00D9133E">
        <w:rPr>
          <w:color w:val="000000" w:themeColor="text1"/>
        </w:rPr>
        <w:t>correspond to anti-symmetric functions (or</w:t>
      </w:r>
      <w:r w:rsidR="00A77A45" w:rsidRPr="00D9133E">
        <w:rPr>
          <w:color w:val="000000" w:themeColor="text1"/>
        </w:rPr>
        <w:t xml:space="preserve"> also </w:t>
      </w:r>
      <w:r w:rsidRPr="00D9133E">
        <w:rPr>
          <w:color w:val="000000" w:themeColor="text1"/>
        </w:rPr>
        <w:t xml:space="preserve">called odd). </w:t>
      </w:r>
      <w:r w:rsidR="00B51DAF" w:rsidRPr="00D9133E">
        <w:rPr>
          <w:color w:val="000000" w:themeColor="text1"/>
        </w:rPr>
        <w:t xml:space="preserve">The output of the Gabor filter </w:t>
      </w:r>
      <m:oMath>
        <m:sSub>
          <m:sSubPr>
            <m:ctrlPr>
              <w:rPr>
                <w:rFonts w:ascii="Cambria Math" w:hAnsi="Cambria Math"/>
                <w:i/>
                <w:color w:val="000000" w:themeColor="text1"/>
              </w:rPr>
            </m:ctrlPr>
          </m:sSubPr>
          <m:e>
            <m:r>
              <w:rPr>
                <w:rFonts w:ascii="Cambria Math" w:hAnsi="Cambria Math"/>
                <w:color w:val="000000" w:themeColor="text1"/>
              </w:rPr>
              <m:t>G</m:t>
            </m:r>
          </m:e>
          <m:sub>
            <m:r>
              <w:rPr>
                <w:rFonts w:ascii="Cambria Math" w:hAnsi="Cambria Math"/>
                <w:color w:val="000000" w:themeColor="text1"/>
              </w:rPr>
              <m:t>λ, θ</m:t>
            </m:r>
          </m:sub>
        </m:sSub>
        <m:d>
          <m:dPr>
            <m:ctrlPr>
              <w:rPr>
                <w:rFonts w:ascii="Cambria Math" w:hAnsi="Cambria Math"/>
                <w:i/>
                <w:color w:val="000000" w:themeColor="text1"/>
              </w:rPr>
            </m:ctrlPr>
          </m:dPr>
          <m:e>
            <m:r>
              <w:rPr>
                <w:rFonts w:ascii="Cambria Math" w:hAnsi="Cambria Math"/>
                <w:color w:val="000000" w:themeColor="text1"/>
              </w:rPr>
              <m:t>x,y</m:t>
            </m:r>
          </m:e>
        </m:d>
      </m:oMath>
      <w:r w:rsidR="00C31E86" w:rsidRPr="00D9133E">
        <w:rPr>
          <w:color w:val="000000" w:themeColor="text1"/>
        </w:rPr>
        <w:t xml:space="preserve"> </w:t>
      </w:r>
      <w:r w:rsidR="00B51DAF" w:rsidRPr="00D9133E">
        <w:rPr>
          <w:color w:val="000000" w:themeColor="text1"/>
        </w:rPr>
        <w:t>is a number that indicates how much the image intensity pattern at position (</w:t>
      </w:r>
      <w:r w:rsidR="00B51DAF" w:rsidRPr="00D9133E">
        <w:rPr>
          <w:i/>
          <w:color w:val="000000" w:themeColor="text1"/>
        </w:rPr>
        <w:t>x</w:t>
      </w:r>
      <w:r w:rsidR="00B51DAF" w:rsidRPr="00D9133E">
        <w:rPr>
          <w:color w:val="000000" w:themeColor="text1"/>
        </w:rPr>
        <w:t>,</w:t>
      </w:r>
      <w:r w:rsidR="0064321D" w:rsidRPr="00D9133E">
        <w:rPr>
          <w:color w:val="000000" w:themeColor="text1"/>
        </w:rPr>
        <w:t xml:space="preserve"> </w:t>
      </w:r>
      <w:r w:rsidR="00B51DAF" w:rsidRPr="00D9133E">
        <w:rPr>
          <w:i/>
          <w:color w:val="000000" w:themeColor="text1"/>
        </w:rPr>
        <w:t>y</w:t>
      </w:r>
      <w:r w:rsidR="00B51DAF" w:rsidRPr="00D9133E">
        <w:rPr>
          <w:color w:val="000000" w:themeColor="text1"/>
        </w:rPr>
        <w:t xml:space="preserve">) in the image resembles a line segment at orientation theta and of width and length characterised by the other parameters. By recording these filter outputs at locations </w:t>
      </w:r>
      <w:r w:rsidR="0064321D" w:rsidRPr="00D9133E">
        <w:rPr>
          <w:color w:val="000000" w:themeColor="text1"/>
        </w:rPr>
        <w:t>(</w:t>
      </w:r>
      <w:r w:rsidR="0064321D" w:rsidRPr="00D9133E">
        <w:rPr>
          <w:i/>
          <w:color w:val="000000" w:themeColor="text1"/>
        </w:rPr>
        <w:t>x</w:t>
      </w:r>
      <w:r w:rsidR="0064321D" w:rsidRPr="00D9133E">
        <w:rPr>
          <w:color w:val="000000" w:themeColor="text1"/>
        </w:rPr>
        <w:t xml:space="preserve">, </w:t>
      </w:r>
      <w:r w:rsidR="0064321D" w:rsidRPr="00D9133E">
        <w:rPr>
          <w:i/>
          <w:color w:val="000000" w:themeColor="text1"/>
        </w:rPr>
        <w:t>y</w:t>
      </w:r>
      <w:r w:rsidR="0064321D" w:rsidRPr="00D9133E">
        <w:rPr>
          <w:color w:val="000000" w:themeColor="text1"/>
        </w:rPr>
        <w:t xml:space="preserve">) </w:t>
      </w:r>
      <w:r w:rsidR="00B51DAF" w:rsidRPr="00D9133E">
        <w:rPr>
          <w:color w:val="000000" w:themeColor="text1"/>
        </w:rPr>
        <w:t>within the femur (or a subregion of interest) a summary of oriented structure is obtained.</w:t>
      </w:r>
      <w:r w:rsidR="007813D7" w:rsidRPr="00D9133E">
        <w:rPr>
          <w:color w:val="000000" w:themeColor="text1"/>
        </w:rPr>
        <w:t xml:space="preserve"> This oriented structure is a measure texture. The terminology is standard in image analysis but it is </w:t>
      </w:r>
      <w:r w:rsidR="007813D7" w:rsidRPr="00D9133E">
        <w:rPr>
          <w:color w:val="000000" w:themeColor="text1"/>
        </w:rPr>
        <w:lastRenderedPageBreak/>
        <w:t>important to note that this is an image texture resulting from patterns in tissue structure and is not a physical texture of the bone, for example.</w:t>
      </w:r>
    </w:p>
    <w:p w14:paraId="26D23C75" w14:textId="496F76F5" w:rsidR="00BE4E6B" w:rsidRPr="00D9133E" w:rsidRDefault="00C7030F" w:rsidP="0078114A">
      <w:pPr>
        <w:autoSpaceDE w:val="0"/>
        <w:autoSpaceDN w:val="0"/>
        <w:adjustRightInd w:val="0"/>
        <w:spacing w:line="480" w:lineRule="auto"/>
        <w:ind w:firstLine="720"/>
        <w:jc w:val="both"/>
        <w:rPr>
          <w:color w:val="000000" w:themeColor="text1"/>
        </w:rPr>
      </w:pPr>
      <w:r w:rsidRPr="00D9133E">
        <w:rPr>
          <w:color w:val="000000" w:themeColor="text1"/>
        </w:rPr>
        <w:t xml:space="preserve">In this paper the outputs of </w:t>
      </w:r>
      <w:r w:rsidRPr="00D9133E">
        <w:rPr>
          <w:color w:val="000000" w:themeColor="text1"/>
          <w:lang w:eastAsia="zh-TW"/>
        </w:rPr>
        <w:t>a symmetric (</w:t>
      </w:r>
      <w:r w:rsidR="0037749D" w:rsidRPr="00D9133E">
        <w:rPr>
          <w:i/>
          <w:color w:val="000000" w:themeColor="text1"/>
        </w:rPr>
        <w:t xml:space="preserve">φ </w:t>
      </w:r>
      <w:r w:rsidR="0037749D" w:rsidRPr="00D9133E">
        <w:rPr>
          <w:color w:val="000000" w:themeColor="text1"/>
        </w:rPr>
        <w:t>= 0</w:t>
      </w:r>
      <w:r w:rsidRPr="00D9133E">
        <w:rPr>
          <w:color w:val="000000" w:themeColor="text1"/>
        </w:rPr>
        <w:t xml:space="preserve">) </w:t>
      </w:r>
      <w:r w:rsidRPr="00D9133E">
        <w:rPr>
          <w:color w:val="000000" w:themeColor="text1"/>
          <w:lang w:eastAsia="zh-TW"/>
        </w:rPr>
        <w:t>and an anti-symmetric filter (</w:t>
      </w:r>
      <w:r w:rsidR="0037749D" w:rsidRPr="00D9133E">
        <w:rPr>
          <w:i/>
          <w:color w:val="000000" w:themeColor="text1"/>
        </w:rPr>
        <w:t xml:space="preserve">φ </w:t>
      </w:r>
      <w:r w:rsidR="0037749D" w:rsidRPr="00D9133E">
        <w:rPr>
          <w:color w:val="000000" w:themeColor="text1"/>
        </w:rPr>
        <w:t xml:space="preserve">= </w:t>
      </w:r>
      <w:r w:rsidR="0062030A" w:rsidRPr="00D9133E">
        <w:rPr>
          <w:color w:val="000000" w:themeColor="text1"/>
        </w:rPr>
        <w:t>-</w:t>
      </w:r>
      <w:r w:rsidR="0037749D" w:rsidRPr="00D9133E">
        <w:rPr>
          <w:color w:val="000000" w:themeColor="text1"/>
        </w:rPr>
        <w:t>π/2</w:t>
      </w:r>
      <w:r w:rsidRPr="00D9133E">
        <w:rPr>
          <w:color w:val="000000" w:themeColor="text1"/>
        </w:rPr>
        <w:t xml:space="preserve">) </w:t>
      </w:r>
      <w:r w:rsidRPr="00D9133E">
        <w:rPr>
          <w:color w:val="000000" w:themeColor="text1"/>
          <w:lang w:eastAsia="zh-TW"/>
        </w:rPr>
        <w:t>at each image pixel were combined into a single value</w:t>
      </w:r>
      <w:r w:rsidRPr="00D9133E">
        <w:rPr>
          <w:color w:val="000000" w:themeColor="text1"/>
        </w:rPr>
        <w:t xml:space="preserve"> called the Gabor energy</w:t>
      </w:r>
      <w:r w:rsidR="00A33BA9" w:rsidRPr="00D9133E">
        <w:rPr>
          <w:color w:val="000000" w:themeColor="text1"/>
        </w:rPr>
        <w:t xml:space="preserve"> </w:t>
      </w:r>
      <w:r w:rsidR="00DE1464" w:rsidRPr="00D9133E">
        <w:rPr>
          <w:color w:val="000000" w:themeColor="text1"/>
        </w:rPr>
        <w:t>(</w:t>
      </w:r>
      <w:proofErr w:type="spellStart"/>
      <w:r w:rsidR="00DE1464" w:rsidRPr="00D9133E">
        <w:rPr>
          <w:color w:val="000000" w:themeColor="text1"/>
          <w:lang w:eastAsia="zh-TW"/>
        </w:rPr>
        <w:t>Petkov</w:t>
      </w:r>
      <w:proofErr w:type="spellEnd"/>
      <w:r w:rsidR="00DE1464" w:rsidRPr="00D9133E">
        <w:rPr>
          <w:color w:val="000000" w:themeColor="text1"/>
          <w:lang w:eastAsia="zh-TW"/>
        </w:rPr>
        <w:t xml:space="preserve"> </w:t>
      </w:r>
      <w:r w:rsidR="00474F2B" w:rsidRPr="00D9133E">
        <w:rPr>
          <w:color w:val="000000" w:themeColor="text1"/>
        </w:rPr>
        <w:t>1995</w:t>
      </w:r>
      <w:r w:rsidR="00732C3F" w:rsidRPr="00D9133E">
        <w:rPr>
          <w:color w:val="000000" w:themeColor="text1"/>
        </w:rPr>
        <w:t xml:space="preserve">; </w:t>
      </w:r>
      <w:proofErr w:type="spellStart"/>
      <w:r w:rsidR="00732C3F" w:rsidRPr="00D9133E">
        <w:rPr>
          <w:color w:val="000000" w:themeColor="text1"/>
        </w:rPr>
        <w:t>Grigorescu</w:t>
      </w:r>
      <w:proofErr w:type="spellEnd"/>
      <w:r w:rsidR="00732C3F" w:rsidRPr="00D9133E">
        <w:rPr>
          <w:color w:val="000000" w:themeColor="text1"/>
        </w:rPr>
        <w:t xml:space="preserve"> 2002</w:t>
      </w:r>
      <w:r w:rsidR="00474F2B" w:rsidRPr="00D9133E">
        <w:rPr>
          <w:color w:val="000000" w:themeColor="text1"/>
        </w:rPr>
        <w:t>)</w:t>
      </w:r>
      <w:r w:rsidR="00BE6FDB" w:rsidRPr="00D9133E">
        <w:rPr>
          <w:color w:val="000000" w:themeColor="text1"/>
        </w:rPr>
        <w:t xml:space="preserve">. </w:t>
      </w:r>
      <w:r w:rsidR="007072E7" w:rsidRPr="00D9133E">
        <w:rPr>
          <w:color w:val="000000" w:themeColor="text1"/>
        </w:rPr>
        <w:t xml:space="preserve">There are no general methods for the selection of Gabor filter parameters, which is often a vague and application dependent task. </w:t>
      </w:r>
      <w:r w:rsidR="00F63EBB" w:rsidRPr="00D9133E">
        <w:rPr>
          <w:color w:val="000000" w:themeColor="text1"/>
        </w:rPr>
        <w:t xml:space="preserve"> Here orientation and spatial frequency were sampled uniformly and fixed values of the remaining parameters were set according to the literature </w:t>
      </w:r>
      <w:r w:rsidR="007072E7" w:rsidRPr="00D9133E">
        <w:rPr>
          <w:color w:val="000000" w:themeColor="text1"/>
        </w:rPr>
        <w:t>(</w:t>
      </w:r>
      <w:r w:rsidR="00843457" w:rsidRPr="00D9133E">
        <w:rPr>
          <w:color w:val="000000" w:themeColor="text1"/>
        </w:rPr>
        <w:t xml:space="preserve">Turner 1986; </w:t>
      </w:r>
      <w:proofErr w:type="spellStart"/>
      <w:r w:rsidR="00EC0C87" w:rsidRPr="00D9133E">
        <w:rPr>
          <w:color w:val="000000" w:themeColor="text1"/>
        </w:rPr>
        <w:t>Fogel</w:t>
      </w:r>
      <w:proofErr w:type="spellEnd"/>
      <w:r w:rsidR="00EC0C87" w:rsidRPr="00D9133E">
        <w:rPr>
          <w:color w:val="000000" w:themeColor="text1"/>
        </w:rPr>
        <w:t xml:space="preserve"> 1989;</w:t>
      </w:r>
      <w:r w:rsidR="00830537" w:rsidRPr="00D9133E">
        <w:rPr>
          <w:color w:val="000000" w:themeColor="text1"/>
        </w:rPr>
        <w:t xml:space="preserve"> </w:t>
      </w:r>
      <w:proofErr w:type="spellStart"/>
      <w:r w:rsidR="00830537" w:rsidRPr="00D9133E">
        <w:rPr>
          <w:color w:val="000000" w:themeColor="text1"/>
        </w:rPr>
        <w:t>Kruizinga</w:t>
      </w:r>
      <w:proofErr w:type="spellEnd"/>
      <w:r w:rsidR="00830537" w:rsidRPr="00D9133E">
        <w:rPr>
          <w:color w:val="000000" w:themeColor="text1"/>
        </w:rPr>
        <w:t xml:space="preserve"> 1999;</w:t>
      </w:r>
      <w:r w:rsidR="00EC0C87" w:rsidRPr="00D9133E">
        <w:rPr>
          <w:color w:val="000000" w:themeColor="text1"/>
        </w:rPr>
        <w:t xml:space="preserve"> </w:t>
      </w:r>
      <w:proofErr w:type="spellStart"/>
      <w:r w:rsidR="007072E7" w:rsidRPr="00D9133E">
        <w:rPr>
          <w:color w:val="000000" w:themeColor="text1"/>
          <w:lang w:eastAsia="zh-TW"/>
        </w:rPr>
        <w:t>Petkov</w:t>
      </w:r>
      <w:proofErr w:type="spellEnd"/>
      <w:r w:rsidR="007072E7" w:rsidRPr="00D9133E">
        <w:rPr>
          <w:color w:val="000000" w:themeColor="text1"/>
          <w:lang w:eastAsia="zh-TW"/>
        </w:rPr>
        <w:t xml:space="preserve"> </w:t>
      </w:r>
      <w:r w:rsidR="007072E7" w:rsidRPr="00D9133E">
        <w:rPr>
          <w:color w:val="000000" w:themeColor="text1"/>
        </w:rPr>
        <w:t xml:space="preserve">1995; </w:t>
      </w:r>
      <w:proofErr w:type="spellStart"/>
      <w:r w:rsidR="007072E7" w:rsidRPr="00D9133E">
        <w:rPr>
          <w:color w:val="000000" w:themeColor="text1"/>
        </w:rPr>
        <w:t>Grigorescu</w:t>
      </w:r>
      <w:proofErr w:type="spellEnd"/>
      <w:r w:rsidR="007072E7" w:rsidRPr="00D9133E">
        <w:rPr>
          <w:color w:val="000000" w:themeColor="text1"/>
        </w:rPr>
        <w:t xml:space="preserve"> 2002</w:t>
      </w:r>
      <w:r w:rsidR="00843457" w:rsidRPr="00D9133E">
        <w:rPr>
          <w:color w:val="000000" w:themeColor="text1"/>
        </w:rPr>
        <w:t>).</w:t>
      </w:r>
      <w:r w:rsidR="0078114A" w:rsidRPr="00D9133E">
        <w:rPr>
          <w:color w:val="000000" w:themeColor="text1"/>
        </w:rPr>
        <w:t xml:space="preserve"> Thus, t</w:t>
      </w:r>
      <w:r w:rsidR="00BE4E6B" w:rsidRPr="00D9133E">
        <w:rPr>
          <w:color w:val="000000" w:themeColor="text1"/>
        </w:rPr>
        <w:t>he value of the remaining parameters for Gabor filters constructed from the Gabor kernel function in Equation 11b were as follows. (1) Four spatial frequencies, 1/</w:t>
      </w:r>
      <w:r w:rsidR="00BE4E6B" w:rsidRPr="00D9133E">
        <w:rPr>
          <w:i/>
          <w:color w:val="000000" w:themeColor="text1"/>
        </w:rPr>
        <w:t xml:space="preserve">λ </w:t>
      </w:r>
      <w:r w:rsidR="00BE4E6B" w:rsidRPr="00D9133E">
        <w:rPr>
          <w:color w:val="000000" w:themeColor="text1"/>
        </w:rPr>
        <w:t>= 1/16, 1/18, 1/26 and 1/32, were used in the cosine factor of the Gabor kernel function</w:t>
      </w:r>
      <w:r w:rsidR="00EC0C87" w:rsidRPr="00D9133E">
        <w:rPr>
          <w:color w:val="000000" w:themeColor="text1"/>
        </w:rPr>
        <w:t xml:space="preserve"> (</w:t>
      </w:r>
      <w:r w:rsidR="00843457" w:rsidRPr="00D9133E">
        <w:rPr>
          <w:color w:val="000000" w:themeColor="text1"/>
        </w:rPr>
        <w:t xml:space="preserve">Turner 1986; </w:t>
      </w:r>
      <w:proofErr w:type="spellStart"/>
      <w:r w:rsidR="00EC0C87" w:rsidRPr="00D9133E">
        <w:rPr>
          <w:color w:val="000000" w:themeColor="text1"/>
        </w:rPr>
        <w:t>Fogel</w:t>
      </w:r>
      <w:proofErr w:type="spellEnd"/>
      <w:r w:rsidR="00EC0C87" w:rsidRPr="00D9133E">
        <w:rPr>
          <w:color w:val="000000" w:themeColor="text1"/>
        </w:rPr>
        <w:t xml:space="preserve"> 1989)</w:t>
      </w:r>
      <w:r w:rsidR="00BE4E6B" w:rsidRPr="00D9133E">
        <w:rPr>
          <w:color w:val="000000" w:themeColor="text1"/>
        </w:rPr>
        <w:t>. (2) Six orientations,</w:t>
      </w:r>
      <w:r w:rsidR="00BE4E6B" w:rsidRPr="00D9133E">
        <w:rPr>
          <w:i/>
          <w:color w:val="000000" w:themeColor="text1"/>
        </w:rPr>
        <w:t xml:space="preserve"> θ = n</w:t>
      </w:r>
      <w:r w:rsidR="00BE4E6B" w:rsidRPr="00D9133E">
        <w:rPr>
          <w:color w:val="000000" w:themeColor="text1"/>
        </w:rPr>
        <w:t>π</w:t>
      </w:r>
      <w:r w:rsidR="00BE4E6B" w:rsidRPr="00D9133E">
        <w:rPr>
          <w:i/>
          <w:color w:val="000000" w:themeColor="text1"/>
        </w:rPr>
        <w:t>/6</w:t>
      </w:r>
      <w:r w:rsidR="00BE4E6B" w:rsidRPr="00D9133E">
        <w:rPr>
          <w:color w:val="000000" w:themeColor="text1"/>
        </w:rPr>
        <w:t xml:space="preserve">, </w:t>
      </w:r>
      <w:r w:rsidR="00BE4E6B" w:rsidRPr="00D9133E">
        <w:rPr>
          <w:i/>
          <w:color w:val="000000" w:themeColor="text1"/>
        </w:rPr>
        <w:t>n</w:t>
      </w:r>
      <w:r w:rsidR="00BE4E6B" w:rsidRPr="00D9133E">
        <w:rPr>
          <w:color w:val="000000" w:themeColor="text1"/>
        </w:rPr>
        <w:t xml:space="preserve"> = 0, 1, 2, 3, 4, 5, were used. (3) The spatial aspect ratio was set as </w:t>
      </w:r>
      <w:r w:rsidR="00F4709A" w:rsidRPr="00D9133E">
        <w:rPr>
          <w:color w:val="000000" w:themeColor="text1"/>
        </w:rPr>
        <w:t xml:space="preserve">its default value, </w:t>
      </w:r>
      <w:r w:rsidR="00BE4E6B" w:rsidRPr="00D9133E">
        <w:rPr>
          <w:i/>
          <w:color w:val="000000" w:themeColor="text1"/>
        </w:rPr>
        <w:t xml:space="preserve">γ = </w:t>
      </w:r>
      <w:r w:rsidR="00BE4E6B" w:rsidRPr="00D9133E">
        <w:rPr>
          <w:color w:val="000000" w:themeColor="text1"/>
        </w:rPr>
        <w:t>0.5</w:t>
      </w:r>
      <w:r w:rsidR="00732C3F" w:rsidRPr="00D9133E">
        <w:rPr>
          <w:color w:val="000000" w:themeColor="text1"/>
        </w:rPr>
        <w:t xml:space="preserve"> (</w:t>
      </w:r>
      <w:proofErr w:type="spellStart"/>
      <w:r w:rsidR="007072E7" w:rsidRPr="00D9133E">
        <w:rPr>
          <w:color w:val="000000" w:themeColor="text1"/>
          <w:lang w:eastAsia="zh-TW"/>
        </w:rPr>
        <w:t>Petkov</w:t>
      </w:r>
      <w:proofErr w:type="spellEnd"/>
      <w:r w:rsidR="007072E7" w:rsidRPr="00D9133E">
        <w:rPr>
          <w:color w:val="000000" w:themeColor="text1"/>
          <w:lang w:eastAsia="zh-TW"/>
        </w:rPr>
        <w:t xml:space="preserve"> </w:t>
      </w:r>
      <w:r w:rsidR="007072E7" w:rsidRPr="00D9133E">
        <w:rPr>
          <w:color w:val="000000" w:themeColor="text1"/>
        </w:rPr>
        <w:t xml:space="preserve">1995; </w:t>
      </w:r>
      <w:proofErr w:type="spellStart"/>
      <w:r w:rsidR="00732C3F" w:rsidRPr="00D9133E">
        <w:rPr>
          <w:color w:val="000000" w:themeColor="text1"/>
        </w:rPr>
        <w:t>Grigorescu</w:t>
      </w:r>
      <w:proofErr w:type="spellEnd"/>
      <w:r w:rsidR="00732C3F" w:rsidRPr="00D9133E">
        <w:rPr>
          <w:color w:val="000000" w:themeColor="text1"/>
        </w:rPr>
        <w:t xml:space="preserve"> 2002)</w:t>
      </w:r>
      <w:r w:rsidR="00BE4E6B" w:rsidRPr="00D9133E">
        <w:rPr>
          <w:color w:val="000000" w:themeColor="text1"/>
        </w:rPr>
        <w:t xml:space="preserve">. (4) The value of </w:t>
      </w:r>
      <w:r w:rsidR="00BE4E6B" w:rsidRPr="00D9133E">
        <w:rPr>
          <w:i/>
          <w:color w:val="000000" w:themeColor="text1"/>
        </w:rPr>
        <w:t>σ</w:t>
      </w:r>
      <w:r w:rsidR="00BE4E6B" w:rsidRPr="00D9133E">
        <w:rPr>
          <w:color w:val="000000" w:themeColor="text1"/>
        </w:rPr>
        <w:t xml:space="preserve"> was specified by setting the half response spatial frequency bandwidth, </w:t>
      </w:r>
      <w:r w:rsidR="00BE4E6B" w:rsidRPr="00D9133E">
        <w:rPr>
          <w:i/>
          <w:color w:val="000000" w:themeColor="text1"/>
        </w:rPr>
        <w:t>b=</w:t>
      </w:r>
      <w:r w:rsidR="00BE4E6B" w:rsidRPr="00D9133E">
        <w:rPr>
          <w:color w:val="000000" w:themeColor="text1"/>
        </w:rPr>
        <w:t>1</w:t>
      </w:r>
      <w:r w:rsidR="00F71379" w:rsidRPr="00D9133E">
        <w:rPr>
          <w:color w:val="000000" w:themeColor="text1"/>
        </w:rPr>
        <w:t xml:space="preserve"> (</w:t>
      </w:r>
      <w:proofErr w:type="spellStart"/>
      <w:r w:rsidR="00830537" w:rsidRPr="00D9133E">
        <w:rPr>
          <w:color w:val="000000" w:themeColor="text1"/>
        </w:rPr>
        <w:t>Kruizinga</w:t>
      </w:r>
      <w:proofErr w:type="spellEnd"/>
      <w:r w:rsidR="00830537" w:rsidRPr="00D9133E">
        <w:rPr>
          <w:color w:val="000000" w:themeColor="text1"/>
        </w:rPr>
        <w:t xml:space="preserve"> 1999; </w:t>
      </w:r>
      <w:proofErr w:type="spellStart"/>
      <w:r w:rsidR="00732C3F" w:rsidRPr="00D9133E">
        <w:rPr>
          <w:color w:val="000000" w:themeColor="text1"/>
        </w:rPr>
        <w:t>Grigorescu</w:t>
      </w:r>
      <w:proofErr w:type="spellEnd"/>
      <w:r w:rsidR="00732C3F" w:rsidRPr="00D9133E">
        <w:rPr>
          <w:color w:val="000000" w:themeColor="text1"/>
        </w:rPr>
        <w:t xml:space="preserve"> 2002</w:t>
      </w:r>
      <w:r w:rsidR="00F71379" w:rsidRPr="00D9133E">
        <w:rPr>
          <w:color w:val="000000" w:themeColor="text1"/>
        </w:rPr>
        <w:t>)</w:t>
      </w:r>
      <w:r w:rsidR="00BE4E6B" w:rsidRPr="00D9133E">
        <w:rPr>
          <w:i/>
          <w:color w:val="000000" w:themeColor="text1"/>
        </w:rPr>
        <w:t xml:space="preserve">. </w:t>
      </w:r>
      <w:r w:rsidR="00BE4E6B" w:rsidRPr="00D9133E">
        <w:rPr>
          <w:color w:val="000000" w:themeColor="text1"/>
        </w:rPr>
        <w:t>The value of</w:t>
      </w:r>
      <w:r w:rsidR="00BE4E6B" w:rsidRPr="00D9133E">
        <w:rPr>
          <w:i/>
          <w:color w:val="000000" w:themeColor="text1"/>
        </w:rPr>
        <w:t xml:space="preserve"> b </w:t>
      </w:r>
      <w:r w:rsidR="00BE4E6B" w:rsidRPr="00D9133E">
        <w:rPr>
          <w:color w:val="000000" w:themeColor="text1"/>
        </w:rPr>
        <w:t xml:space="preserve">is related to the ratio </w:t>
      </w:r>
      <m:oMath>
        <m:f>
          <m:fPr>
            <m:ctrlPr>
              <w:rPr>
                <w:rFonts w:ascii="Cambria Math" w:hAnsi="Cambria Math"/>
                <w:i/>
                <w:color w:val="000000" w:themeColor="text1"/>
              </w:rPr>
            </m:ctrlPr>
          </m:fPr>
          <m:num>
            <m:r>
              <w:rPr>
                <w:rFonts w:ascii="Cambria Math" w:hAnsi="Cambria Math"/>
                <w:color w:val="000000" w:themeColor="text1"/>
              </w:rPr>
              <m:t>σ</m:t>
            </m:r>
          </m:num>
          <m:den>
            <m:r>
              <w:rPr>
                <w:rFonts w:ascii="Cambria Math" w:hAnsi="Cambria Math"/>
                <w:color w:val="000000" w:themeColor="text1"/>
              </w:rPr>
              <m:t>λ</m:t>
            </m:r>
          </m:den>
        </m:f>
      </m:oMath>
      <w:r w:rsidR="00133A71" w:rsidRPr="00D9133E">
        <w:rPr>
          <w:i/>
          <w:color w:val="000000" w:themeColor="text1"/>
        </w:rPr>
        <w:t xml:space="preserve"> </w:t>
      </w:r>
      <w:r w:rsidR="00133A71" w:rsidRPr="00D9133E">
        <w:rPr>
          <w:color w:val="000000" w:themeColor="text1"/>
        </w:rPr>
        <w:t>as follows</w:t>
      </w:r>
    </w:p>
    <w:p w14:paraId="31DD409B" w14:textId="77777777" w:rsidR="00BE4E6B" w:rsidRPr="00D9133E" w:rsidRDefault="00BE4E6B" w:rsidP="00BE4E6B">
      <w:pPr>
        <w:autoSpaceDE w:val="0"/>
        <w:autoSpaceDN w:val="0"/>
        <w:adjustRightInd w:val="0"/>
        <w:spacing w:line="360" w:lineRule="auto"/>
        <w:jc w:val="both"/>
        <w:rPr>
          <w:color w:val="000000" w:themeColor="text1"/>
        </w:rPr>
      </w:pPr>
    </w:p>
    <w:p w14:paraId="0E82254A" w14:textId="0195BFCA" w:rsidR="00BE4E6B" w:rsidRPr="00D9133E" w:rsidRDefault="00BE4E6B" w:rsidP="00BE4E6B">
      <w:pPr>
        <w:autoSpaceDE w:val="0"/>
        <w:autoSpaceDN w:val="0"/>
        <w:adjustRightInd w:val="0"/>
        <w:jc w:val="right"/>
        <w:rPr>
          <w:color w:val="000000" w:themeColor="text1"/>
        </w:rPr>
      </w:pPr>
      <w:r w:rsidRPr="00D9133E">
        <w:rPr>
          <w:color w:val="000000" w:themeColor="text1"/>
        </w:rPr>
        <w:tab/>
      </w:r>
      <w:r w:rsidRPr="00D9133E">
        <w:rPr>
          <w:color w:val="000000" w:themeColor="text1"/>
        </w:rPr>
        <w:tab/>
        <w:t xml:space="preserve">  </w:t>
      </w:r>
      <m:oMath>
        <m:r>
          <w:rPr>
            <w:rFonts w:ascii="Cambria Math" w:hAnsi="Cambria Math"/>
            <w:color w:val="000000" w:themeColor="text1"/>
          </w:rPr>
          <m:t xml:space="preserve"> </m:t>
        </m:r>
        <m:f>
          <m:fPr>
            <m:ctrlPr>
              <w:rPr>
                <w:rFonts w:ascii="Cambria Math" w:hAnsi="Cambria Math"/>
                <w:i/>
                <w:color w:val="000000" w:themeColor="text1"/>
              </w:rPr>
            </m:ctrlPr>
          </m:fPr>
          <m:num>
            <m:r>
              <w:rPr>
                <w:rFonts w:ascii="Cambria Math" w:hAnsi="Cambria Math"/>
                <w:color w:val="000000" w:themeColor="text1"/>
              </w:rPr>
              <m:t>σ</m:t>
            </m:r>
          </m:num>
          <m:den>
            <m:r>
              <w:rPr>
                <w:rFonts w:ascii="Cambria Math" w:hAnsi="Cambria Math"/>
                <w:color w:val="000000" w:themeColor="text1"/>
              </w:rPr>
              <m:t>λ</m:t>
            </m:r>
          </m:den>
        </m:f>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1</m:t>
            </m:r>
          </m:num>
          <m:den>
            <m:r>
              <w:rPr>
                <w:rFonts w:ascii="Cambria Math" w:hAnsi="Cambria Math"/>
                <w:color w:val="000000" w:themeColor="text1"/>
              </w:rPr>
              <m:t>π</m:t>
            </m:r>
          </m:den>
        </m:f>
        <m:rad>
          <m:radPr>
            <m:degHide m:val="1"/>
            <m:ctrlPr>
              <w:rPr>
                <w:rFonts w:ascii="Cambria Math" w:hAnsi="Cambria Math"/>
                <w:i/>
                <w:color w:val="000000" w:themeColor="text1"/>
              </w:rPr>
            </m:ctrlPr>
          </m:radPr>
          <m:deg/>
          <m:e>
            <m:f>
              <m:fPr>
                <m:ctrlPr>
                  <w:rPr>
                    <w:rFonts w:ascii="Cambria Math" w:hAnsi="Cambria Math"/>
                    <w:i/>
                    <w:color w:val="000000" w:themeColor="text1"/>
                  </w:rPr>
                </m:ctrlPr>
              </m:fPr>
              <m:num>
                <m:func>
                  <m:funcPr>
                    <m:ctrlPr>
                      <w:rPr>
                        <w:rFonts w:ascii="Cambria Math" w:hAnsi="Cambria Math"/>
                        <w:i/>
                        <w:color w:val="000000" w:themeColor="text1"/>
                      </w:rPr>
                    </m:ctrlPr>
                  </m:funcPr>
                  <m:fName>
                    <m:r>
                      <m:rPr>
                        <m:sty m:val="p"/>
                      </m:rPr>
                      <w:rPr>
                        <w:rFonts w:ascii="Cambria Math" w:hAnsi="Cambria Math"/>
                        <w:color w:val="000000" w:themeColor="text1"/>
                      </w:rPr>
                      <m:t>ln</m:t>
                    </m:r>
                  </m:fName>
                  <m:e>
                    <m:r>
                      <w:rPr>
                        <w:rFonts w:ascii="Cambria Math" w:hAnsi="Cambria Math"/>
                        <w:color w:val="000000" w:themeColor="text1"/>
                      </w:rPr>
                      <m:t>2</m:t>
                    </m:r>
                  </m:e>
                </m:func>
              </m:num>
              <m:den>
                <m:r>
                  <w:rPr>
                    <w:rFonts w:ascii="Cambria Math" w:hAnsi="Cambria Math"/>
                    <w:color w:val="000000" w:themeColor="text1"/>
                  </w:rPr>
                  <m:t>2</m:t>
                </m:r>
              </m:den>
            </m:f>
          </m:e>
        </m:rad>
        <m:r>
          <w:rPr>
            <w:rFonts w:ascii="Cambria Math" w:hAnsi="Cambria Math"/>
            <w:color w:val="000000" w:themeColor="text1"/>
          </w:rPr>
          <m:t xml:space="preserve"> </m:t>
        </m:r>
        <m:f>
          <m:fPr>
            <m:ctrlPr>
              <w:rPr>
                <w:rFonts w:ascii="Cambria Math" w:hAnsi="Cambria Math"/>
                <w:i/>
                <w:color w:val="000000" w:themeColor="text1"/>
              </w:rPr>
            </m:ctrlPr>
          </m:fPr>
          <m:num>
            <m:sSup>
              <m:sSupPr>
                <m:ctrlPr>
                  <w:rPr>
                    <w:rFonts w:ascii="Cambria Math" w:hAnsi="Cambria Math"/>
                    <w:i/>
                    <w:color w:val="000000" w:themeColor="text1"/>
                  </w:rPr>
                </m:ctrlPr>
              </m:sSupPr>
              <m:e>
                <m:r>
                  <w:rPr>
                    <w:rFonts w:ascii="Cambria Math" w:hAnsi="Cambria Math"/>
                    <w:color w:val="000000" w:themeColor="text1"/>
                  </w:rPr>
                  <m:t>2</m:t>
                </m:r>
              </m:e>
              <m:sup>
                <m:r>
                  <w:rPr>
                    <w:rFonts w:ascii="Cambria Math" w:hAnsi="Cambria Math"/>
                    <w:color w:val="000000" w:themeColor="text1"/>
                  </w:rPr>
                  <m:t>b</m:t>
                </m:r>
              </m:sup>
            </m:sSup>
            <m:r>
              <w:rPr>
                <w:rFonts w:ascii="Cambria Math" w:hAnsi="Cambria Math"/>
                <w:color w:val="000000" w:themeColor="text1"/>
              </w:rPr>
              <m:t>+1</m:t>
            </m:r>
          </m:num>
          <m:den>
            <m:sSup>
              <m:sSupPr>
                <m:ctrlPr>
                  <w:rPr>
                    <w:rFonts w:ascii="Cambria Math" w:hAnsi="Cambria Math"/>
                    <w:i/>
                    <w:color w:val="000000" w:themeColor="text1"/>
                  </w:rPr>
                </m:ctrlPr>
              </m:sSupPr>
              <m:e>
                <m:r>
                  <w:rPr>
                    <w:rFonts w:ascii="Cambria Math" w:hAnsi="Cambria Math"/>
                    <w:color w:val="000000" w:themeColor="text1"/>
                  </w:rPr>
                  <m:t>2</m:t>
                </m:r>
              </m:e>
              <m:sup>
                <m:r>
                  <w:rPr>
                    <w:rFonts w:ascii="Cambria Math" w:hAnsi="Cambria Math"/>
                    <w:color w:val="000000" w:themeColor="text1"/>
                  </w:rPr>
                  <m:t>b</m:t>
                </m:r>
              </m:sup>
            </m:sSup>
            <m:r>
              <w:rPr>
                <w:rFonts w:ascii="Cambria Math" w:hAnsi="Cambria Math"/>
                <w:color w:val="000000" w:themeColor="text1"/>
              </w:rPr>
              <m:t>-1</m:t>
            </m:r>
          </m:den>
        </m:f>
      </m:oMath>
      <w:r w:rsidR="00544B35" w:rsidRPr="00D9133E">
        <w:rPr>
          <w:color w:val="000000" w:themeColor="text1"/>
        </w:rPr>
        <w:t>.</w:t>
      </w:r>
      <w:r w:rsidRPr="00D9133E">
        <w:rPr>
          <w:color w:val="000000" w:themeColor="text1"/>
        </w:rPr>
        <w:t xml:space="preserve">  </w:t>
      </w:r>
      <w:r w:rsidRPr="00D9133E">
        <w:rPr>
          <w:color w:val="000000" w:themeColor="text1"/>
        </w:rPr>
        <w:tab/>
      </w:r>
      <w:r w:rsidRPr="00D9133E">
        <w:rPr>
          <w:color w:val="000000" w:themeColor="text1"/>
        </w:rPr>
        <w:tab/>
      </w:r>
      <w:r w:rsidRPr="00D9133E">
        <w:rPr>
          <w:color w:val="000000" w:themeColor="text1"/>
        </w:rPr>
        <w:tab/>
      </w:r>
      <w:r w:rsidR="00526C43" w:rsidRPr="00D9133E">
        <w:rPr>
          <w:color w:val="000000" w:themeColor="text1"/>
        </w:rPr>
        <w:tab/>
      </w:r>
      <w:r w:rsidR="00526C43" w:rsidRPr="00D9133E">
        <w:rPr>
          <w:color w:val="000000" w:themeColor="text1"/>
        </w:rPr>
        <w:tab/>
      </w:r>
      <w:r w:rsidRPr="00D9133E">
        <w:rPr>
          <w:color w:val="000000" w:themeColor="text1"/>
        </w:rPr>
        <w:t xml:space="preserve">      (12)</w:t>
      </w:r>
    </w:p>
    <w:p w14:paraId="45D505FC" w14:textId="77777777" w:rsidR="00BE4E6B" w:rsidRPr="00D9133E" w:rsidRDefault="00BE4E6B" w:rsidP="00BE6FDB">
      <w:pPr>
        <w:autoSpaceDE w:val="0"/>
        <w:autoSpaceDN w:val="0"/>
        <w:adjustRightInd w:val="0"/>
        <w:spacing w:line="480" w:lineRule="auto"/>
        <w:ind w:firstLine="720"/>
        <w:jc w:val="both"/>
        <w:rPr>
          <w:color w:val="000000" w:themeColor="text1"/>
        </w:rPr>
      </w:pPr>
    </w:p>
    <w:p w14:paraId="3898A70D" w14:textId="65C4CFBE" w:rsidR="00C7030F" w:rsidRPr="00D9133E" w:rsidRDefault="00C7030F" w:rsidP="00BE6FDB">
      <w:pPr>
        <w:autoSpaceDE w:val="0"/>
        <w:autoSpaceDN w:val="0"/>
        <w:adjustRightInd w:val="0"/>
        <w:spacing w:line="480" w:lineRule="auto"/>
        <w:ind w:firstLine="720"/>
        <w:jc w:val="both"/>
        <w:rPr>
          <w:color w:val="000000" w:themeColor="text1"/>
        </w:rPr>
      </w:pPr>
      <w:r w:rsidRPr="00D9133E">
        <w:rPr>
          <w:color w:val="000000" w:themeColor="text1"/>
        </w:rPr>
        <w:t>Thus 24 Gabor-filtered images,</w:t>
      </w:r>
      <m:oMath>
        <m:r>
          <w:rPr>
            <w:rFonts w:ascii="Cambria Math" w:hAnsi="Cambria Math"/>
            <w:color w:val="000000" w:themeColor="text1"/>
          </w:rPr>
          <m:t xml:space="preserve"> </m:t>
        </m:r>
        <m:sSub>
          <m:sSubPr>
            <m:ctrlPr>
              <w:rPr>
                <w:rFonts w:ascii="Cambria Math" w:hAnsi="Cambria Math"/>
                <w:i/>
                <w:color w:val="000000" w:themeColor="text1"/>
              </w:rPr>
            </m:ctrlPr>
          </m:sSubPr>
          <m:e>
            <m:r>
              <w:rPr>
                <w:rFonts w:ascii="Cambria Math" w:hAnsi="Cambria Math"/>
                <w:color w:val="000000" w:themeColor="text1"/>
              </w:rPr>
              <m:t>G</m:t>
            </m:r>
          </m:e>
          <m:sub>
            <m:r>
              <w:rPr>
                <w:rFonts w:ascii="Cambria Math" w:hAnsi="Cambria Math"/>
                <w:color w:val="000000" w:themeColor="text1"/>
              </w:rPr>
              <m:t>λ, θ</m:t>
            </m:r>
          </m:sub>
        </m:sSub>
        <m:d>
          <m:dPr>
            <m:ctrlPr>
              <w:rPr>
                <w:rFonts w:ascii="Cambria Math" w:hAnsi="Cambria Math"/>
                <w:i/>
                <w:color w:val="000000" w:themeColor="text1"/>
              </w:rPr>
            </m:ctrlPr>
          </m:dPr>
          <m:e>
            <m:r>
              <w:rPr>
                <w:rFonts w:ascii="Cambria Math" w:hAnsi="Cambria Math"/>
                <w:color w:val="000000" w:themeColor="text1"/>
              </w:rPr>
              <m:t>x,y</m:t>
            </m:r>
          </m:e>
        </m:d>
      </m:oMath>
      <w:r w:rsidRPr="00D9133E">
        <w:rPr>
          <w:color w:val="000000" w:themeColor="text1"/>
        </w:rPr>
        <w:t xml:space="preserve"> were produced </w:t>
      </w:r>
      <w:r w:rsidR="00147961" w:rsidRPr="00D9133E">
        <w:rPr>
          <w:color w:val="000000" w:themeColor="text1"/>
        </w:rPr>
        <w:t>for each original image</w:t>
      </w:r>
      <w:r w:rsidR="00982CB9" w:rsidRPr="00D9133E">
        <w:rPr>
          <w:color w:val="000000" w:themeColor="text1"/>
        </w:rPr>
        <w:t xml:space="preserve"> </w:t>
      </w:r>
      <w:r w:rsidR="00702911" w:rsidRPr="00D9133E">
        <w:rPr>
          <w:color w:val="000000" w:themeColor="text1"/>
        </w:rPr>
        <w:t>(Fig. 4</w:t>
      </w:r>
      <w:r w:rsidR="00982CB9" w:rsidRPr="00D9133E">
        <w:rPr>
          <w:color w:val="000000" w:themeColor="text1"/>
        </w:rPr>
        <w:t xml:space="preserve">). </w:t>
      </w:r>
      <w:r w:rsidRPr="00D9133E">
        <w:rPr>
          <w:color w:val="000000" w:themeColor="text1"/>
        </w:rPr>
        <w:t xml:space="preserve">For each Gabor image, the total Gabor energy </w:t>
      </w:r>
      <w:r w:rsidR="007813D7" w:rsidRPr="00D9133E">
        <w:rPr>
          <w:color w:val="000000" w:themeColor="text1"/>
        </w:rPr>
        <w:t xml:space="preserve">for a particular </w:t>
      </w:r>
      <w:r w:rsidR="00BA4BE6" w:rsidRPr="00D9133E">
        <w:rPr>
          <w:color w:val="000000" w:themeColor="text1"/>
        </w:rPr>
        <w:t xml:space="preserve">choice of </w:t>
      </w:r>
      <w:r w:rsidR="00C31E86" w:rsidRPr="00D9133E">
        <w:rPr>
          <w:i/>
          <w:color w:val="000000" w:themeColor="text1"/>
        </w:rPr>
        <w:t>λ</w:t>
      </w:r>
      <w:r w:rsidR="00C31E86" w:rsidRPr="00D9133E">
        <w:rPr>
          <w:color w:val="000000" w:themeColor="text1"/>
        </w:rPr>
        <w:t xml:space="preserve"> </w:t>
      </w:r>
      <w:r w:rsidR="00BA4BE6" w:rsidRPr="00D9133E">
        <w:rPr>
          <w:color w:val="000000" w:themeColor="text1"/>
        </w:rPr>
        <w:t xml:space="preserve">and </w:t>
      </w:r>
      <w:r w:rsidR="00C31E86" w:rsidRPr="00D9133E">
        <w:rPr>
          <w:i/>
          <w:color w:val="000000" w:themeColor="text1"/>
        </w:rPr>
        <w:t>θ</w:t>
      </w:r>
      <w:r w:rsidR="00C31E86" w:rsidRPr="00D9133E">
        <w:rPr>
          <w:color w:val="000000" w:themeColor="text1"/>
        </w:rPr>
        <w:t xml:space="preserve"> </w:t>
      </w:r>
      <w:r w:rsidRPr="00D9133E">
        <w:rPr>
          <w:color w:val="000000" w:themeColor="text1"/>
        </w:rPr>
        <w:t>was computed as</w:t>
      </w:r>
    </w:p>
    <w:p w14:paraId="3A52DCF6" w14:textId="77777777" w:rsidR="00BE4E6B" w:rsidRPr="00D9133E" w:rsidRDefault="00BE4E6B" w:rsidP="00BE6FDB">
      <w:pPr>
        <w:autoSpaceDE w:val="0"/>
        <w:autoSpaceDN w:val="0"/>
        <w:adjustRightInd w:val="0"/>
        <w:spacing w:line="480" w:lineRule="auto"/>
        <w:ind w:firstLine="720"/>
        <w:jc w:val="both"/>
        <w:rPr>
          <w:color w:val="000000" w:themeColor="text1"/>
        </w:rPr>
      </w:pPr>
    </w:p>
    <w:p w14:paraId="534D77B6" w14:textId="17F3B853" w:rsidR="00C7030F" w:rsidRPr="00D9133E" w:rsidRDefault="002A4B4A" w:rsidP="00786A26">
      <w:pPr>
        <w:autoSpaceDE w:val="0"/>
        <w:autoSpaceDN w:val="0"/>
        <w:adjustRightInd w:val="0"/>
        <w:jc w:val="right"/>
        <w:rPr>
          <w:color w:val="000000" w:themeColor="text1"/>
        </w:rPr>
      </w:pPr>
      <w:r w:rsidRPr="00D9133E">
        <w:rPr>
          <w:color w:val="000000" w:themeColor="text1"/>
          <w:position w:val="-30"/>
        </w:rPr>
        <w:object w:dxaOrig="3560" w:dyaOrig="700" w14:anchorId="3C71233F">
          <v:shape id="_x0000_i1047" type="#_x0000_t75" style="width:130.3pt;height:29.15pt" o:ole="">
            <v:imagedata r:id="rId53" o:title=""/>
          </v:shape>
          <o:OLEObject Type="Embed" ProgID="Equation.3" ShapeID="_x0000_i1047" DrawAspect="Content" ObjectID="_1550557810" r:id="rId54"/>
        </w:object>
      </w:r>
      <w:r w:rsidR="002218B3" w:rsidRPr="00D9133E">
        <w:rPr>
          <w:color w:val="000000" w:themeColor="text1"/>
        </w:rPr>
        <w:t>,</w:t>
      </w:r>
      <w:r w:rsidR="00786A26" w:rsidRPr="00D9133E">
        <w:rPr>
          <w:color w:val="000000" w:themeColor="text1"/>
        </w:rPr>
        <w:tab/>
      </w:r>
      <w:r w:rsidR="00786A26" w:rsidRPr="00D9133E">
        <w:rPr>
          <w:color w:val="000000" w:themeColor="text1"/>
        </w:rPr>
        <w:tab/>
      </w:r>
      <w:r w:rsidR="00786A26" w:rsidRPr="00D9133E">
        <w:rPr>
          <w:color w:val="000000" w:themeColor="text1"/>
        </w:rPr>
        <w:tab/>
      </w:r>
      <w:r w:rsidR="00786A26" w:rsidRPr="00D9133E">
        <w:rPr>
          <w:color w:val="000000" w:themeColor="text1"/>
        </w:rPr>
        <w:tab/>
      </w:r>
      <w:r w:rsidR="00786A26" w:rsidRPr="00D9133E">
        <w:rPr>
          <w:color w:val="000000" w:themeColor="text1"/>
        </w:rPr>
        <w:tab/>
      </w:r>
      <w:r w:rsidR="00BE4E6B" w:rsidRPr="00D9133E">
        <w:rPr>
          <w:color w:val="000000" w:themeColor="text1"/>
        </w:rPr>
        <w:t>(13</w:t>
      </w:r>
      <w:r w:rsidRPr="00D9133E">
        <w:rPr>
          <w:color w:val="000000" w:themeColor="text1"/>
        </w:rPr>
        <w:t>)</w:t>
      </w:r>
    </w:p>
    <w:p w14:paraId="5DF660B9" w14:textId="77777777" w:rsidR="00602F0A" w:rsidRPr="00D9133E" w:rsidRDefault="00602F0A" w:rsidP="00D47BC4">
      <w:pPr>
        <w:autoSpaceDE w:val="0"/>
        <w:autoSpaceDN w:val="0"/>
        <w:adjustRightInd w:val="0"/>
        <w:spacing w:line="480" w:lineRule="auto"/>
        <w:jc w:val="both"/>
        <w:rPr>
          <w:color w:val="000000" w:themeColor="text1"/>
          <w:lang w:eastAsia="zh-TW"/>
        </w:rPr>
      </w:pPr>
    </w:p>
    <w:p w14:paraId="4FE990B8" w14:textId="2896D2F0" w:rsidR="00250A5D" w:rsidRPr="00D9133E" w:rsidRDefault="002C1B83" w:rsidP="004E02CE">
      <w:pPr>
        <w:autoSpaceDE w:val="0"/>
        <w:autoSpaceDN w:val="0"/>
        <w:adjustRightInd w:val="0"/>
        <w:spacing w:line="480" w:lineRule="auto"/>
        <w:jc w:val="both"/>
        <w:rPr>
          <w:color w:val="000000" w:themeColor="text1"/>
        </w:rPr>
      </w:pPr>
      <w:proofErr w:type="gramStart"/>
      <w:r w:rsidRPr="00D9133E">
        <w:rPr>
          <w:color w:val="000000" w:themeColor="text1"/>
          <w:lang w:eastAsia="zh-TW"/>
        </w:rPr>
        <w:t>w</w:t>
      </w:r>
      <w:r w:rsidR="00C7030F" w:rsidRPr="00D9133E">
        <w:rPr>
          <w:color w:val="000000" w:themeColor="text1"/>
          <w:lang w:eastAsia="zh-TW"/>
        </w:rPr>
        <w:t>here</w:t>
      </w:r>
      <w:proofErr w:type="gramEnd"/>
      <w:r w:rsidR="00B257E4" w:rsidRPr="00D9133E">
        <w:rPr>
          <w:color w:val="000000" w:themeColor="text1"/>
          <w:lang w:eastAsia="zh-TW"/>
        </w:rPr>
        <w:t xml:space="preserve"> </w:t>
      </w:r>
      <w:r w:rsidR="001D6801" w:rsidRPr="00D9133E">
        <w:rPr>
          <w:color w:val="000000" w:themeColor="text1"/>
          <w:position w:val="-14"/>
        </w:rPr>
        <w:object w:dxaOrig="1160" w:dyaOrig="380" w14:anchorId="5B61F9B5">
          <v:shape id="_x0000_i1048" type="#_x0000_t75" style="width:54.85pt;height:17.15pt" o:ole="">
            <v:imagedata r:id="rId55" o:title=""/>
          </v:shape>
          <o:OLEObject Type="Embed" ProgID="Equation.3" ShapeID="_x0000_i1048" DrawAspect="Content" ObjectID="_1550557811" r:id="rId56"/>
        </w:object>
      </w:r>
      <w:r w:rsidR="00BA4BE6" w:rsidRPr="00D9133E">
        <w:rPr>
          <w:color w:val="000000" w:themeColor="text1"/>
          <w:position w:val="-14"/>
        </w:rPr>
        <w:t xml:space="preserve"> </w:t>
      </w:r>
      <w:r w:rsidR="00C7030F" w:rsidRPr="00D9133E">
        <w:rPr>
          <w:color w:val="000000" w:themeColor="text1"/>
          <w:lang w:eastAsia="zh-TW"/>
        </w:rPr>
        <w:t xml:space="preserve">is the magnitude of </w:t>
      </w:r>
      <w:r w:rsidR="009A2E75" w:rsidRPr="00D9133E">
        <w:rPr>
          <w:color w:val="000000" w:themeColor="text1"/>
          <w:lang w:eastAsia="zh-TW"/>
        </w:rPr>
        <w:t>the Gabor-filtered image</w:t>
      </w:r>
      <w:r w:rsidR="001D6801" w:rsidRPr="00D9133E">
        <w:rPr>
          <w:color w:val="000000" w:themeColor="text1"/>
        </w:rPr>
        <w:t xml:space="preserve"> </w:t>
      </w:r>
      <w:r w:rsidR="001D6801" w:rsidRPr="00D9133E">
        <w:rPr>
          <w:color w:val="000000" w:themeColor="text1"/>
          <w:position w:val="-14"/>
        </w:rPr>
        <w:object w:dxaOrig="980" w:dyaOrig="380" w14:anchorId="58B57C14">
          <v:shape id="_x0000_i1049" type="#_x0000_t75" style="width:36pt;height:17.15pt" o:ole="">
            <v:imagedata r:id="rId57" o:title=""/>
          </v:shape>
          <o:OLEObject Type="Embed" ProgID="Equation.3" ShapeID="_x0000_i1049" DrawAspect="Content" ObjectID="_1550557812" r:id="rId58"/>
        </w:object>
      </w:r>
      <w:r w:rsidR="009A2E75" w:rsidRPr="00D9133E">
        <w:rPr>
          <w:color w:val="000000" w:themeColor="text1"/>
        </w:rPr>
        <w:t>.</w:t>
      </w:r>
      <w:r w:rsidR="00BA4BE6" w:rsidRPr="00D9133E">
        <w:rPr>
          <w:color w:val="000000" w:themeColor="text1"/>
        </w:rPr>
        <w:t xml:space="preserve"> </w:t>
      </w:r>
    </w:p>
    <w:p w14:paraId="3CCF486E" w14:textId="77777777" w:rsidR="00A47BF9" w:rsidRPr="00D9133E" w:rsidRDefault="00A47BF9" w:rsidP="004E02CE">
      <w:pPr>
        <w:autoSpaceDE w:val="0"/>
        <w:autoSpaceDN w:val="0"/>
        <w:adjustRightInd w:val="0"/>
        <w:spacing w:line="480" w:lineRule="auto"/>
        <w:jc w:val="both"/>
        <w:rPr>
          <w:color w:val="000000" w:themeColor="text1"/>
        </w:rPr>
      </w:pPr>
    </w:p>
    <w:p w14:paraId="4E61B1D1" w14:textId="6F44C891" w:rsidR="00602F0A" w:rsidRPr="00D9133E" w:rsidRDefault="00982CB9" w:rsidP="00A47BF9">
      <w:pPr>
        <w:autoSpaceDE w:val="0"/>
        <w:autoSpaceDN w:val="0"/>
        <w:adjustRightInd w:val="0"/>
        <w:spacing w:line="480" w:lineRule="auto"/>
        <w:ind w:firstLine="720"/>
        <w:jc w:val="both"/>
        <w:rPr>
          <w:color w:val="000000" w:themeColor="text1"/>
        </w:rPr>
      </w:pPr>
      <w:r w:rsidRPr="00D9133E">
        <w:rPr>
          <w:color w:val="000000" w:themeColor="text1"/>
        </w:rPr>
        <w:t>[Figure 4 near here].</w:t>
      </w:r>
    </w:p>
    <w:p w14:paraId="2934FA76" w14:textId="77777777" w:rsidR="00652FD1" w:rsidRPr="00D9133E" w:rsidRDefault="00652FD1" w:rsidP="00A47BF9">
      <w:pPr>
        <w:autoSpaceDE w:val="0"/>
        <w:autoSpaceDN w:val="0"/>
        <w:adjustRightInd w:val="0"/>
        <w:spacing w:line="480" w:lineRule="auto"/>
        <w:ind w:firstLine="720"/>
        <w:jc w:val="both"/>
        <w:rPr>
          <w:color w:val="000000" w:themeColor="text1"/>
        </w:rPr>
      </w:pPr>
    </w:p>
    <w:p w14:paraId="771A7135" w14:textId="77777777" w:rsidR="00A47BF9" w:rsidRPr="00D9133E" w:rsidRDefault="00A47BF9" w:rsidP="00A47BF9">
      <w:pPr>
        <w:autoSpaceDE w:val="0"/>
        <w:autoSpaceDN w:val="0"/>
        <w:adjustRightInd w:val="0"/>
        <w:spacing w:line="480" w:lineRule="auto"/>
        <w:ind w:firstLine="720"/>
        <w:jc w:val="both"/>
        <w:rPr>
          <w:color w:val="000000" w:themeColor="text1"/>
        </w:rPr>
      </w:pPr>
    </w:p>
    <w:p w14:paraId="44A9D85C" w14:textId="77777777" w:rsidR="00F4709A" w:rsidRPr="00D9133E" w:rsidRDefault="00F4709A" w:rsidP="00A47BF9">
      <w:pPr>
        <w:autoSpaceDE w:val="0"/>
        <w:autoSpaceDN w:val="0"/>
        <w:adjustRightInd w:val="0"/>
        <w:spacing w:line="480" w:lineRule="auto"/>
        <w:ind w:firstLine="720"/>
        <w:jc w:val="both"/>
        <w:rPr>
          <w:color w:val="000000" w:themeColor="text1"/>
        </w:rPr>
      </w:pPr>
    </w:p>
    <w:p w14:paraId="54337523" w14:textId="77777777" w:rsidR="00BF782F" w:rsidRPr="00D9133E" w:rsidRDefault="00BF782F" w:rsidP="00A47BF9">
      <w:pPr>
        <w:autoSpaceDE w:val="0"/>
        <w:autoSpaceDN w:val="0"/>
        <w:adjustRightInd w:val="0"/>
        <w:spacing w:line="480" w:lineRule="auto"/>
        <w:ind w:firstLine="720"/>
        <w:jc w:val="both"/>
        <w:rPr>
          <w:color w:val="000000" w:themeColor="text1"/>
        </w:rPr>
      </w:pPr>
    </w:p>
    <w:p w14:paraId="14EF8A00" w14:textId="77777777" w:rsidR="003322C1" w:rsidRPr="00D9133E" w:rsidRDefault="00C7030F" w:rsidP="003322C1">
      <w:pPr>
        <w:autoSpaceDE w:val="0"/>
        <w:autoSpaceDN w:val="0"/>
        <w:adjustRightInd w:val="0"/>
        <w:spacing w:line="480" w:lineRule="auto"/>
        <w:jc w:val="both"/>
        <w:rPr>
          <w:b/>
          <w:i/>
          <w:color w:val="000000" w:themeColor="text1"/>
          <w:lang w:eastAsia="zh-TW"/>
        </w:rPr>
      </w:pPr>
      <w:proofErr w:type="spellStart"/>
      <w:r w:rsidRPr="00D9133E">
        <w:rPr>
          <w:b/>
          <w:i/>
          <w:color w:val="000000" w:themeColor="text1"/>
          <w:lang w:eastAsia="zh-TW"/>
        </w:rPr>
        <w:t>Textons</w:t>
      </w:r>
      <w:proofErr w:type="spellEnd"/>
    </w:p>
    <w:p w14:paraId="5198FE13" w14:textId="153F4C94" w:rsidR="005A170C" w:rsidRPr="00D9133E" w:rsidRDefault="00C7030F" w:rsidP="00047893">
      <w:pPr>
        <w:autoSpaceDE w:val="0"/>
        <w:autoSpaceDN w:val="0"/>
        <w:adjustRightInd w:val="0"/>
        <w:spacing w:line="480" w:lineRule="auto"/>
        <w:jc w:val="both"/>
        <w:rPr>
          <w:color w:val="000000" w:themeColor="text1"/>
          <w:lang w:eastAsia="zh-TW"/>
        </w:rPr>
      </w:pPr>
      <w:r w:rsidRPr="00D9133E">
        <w:rPr>
          <w:color w:val="000000" w:themeColor="text1"/>
          <w:lang w:eastAsia="zh-TW"/>
        </w:rPr>
        <w:t xml:space="preserve">Two classes of </w:t>
      </w:r>
      <w:proofErr w:type="spellStart"/>
      <w:r w:rsidRPr="00D9133E">
        <w:rPr>
          <w:color w:val="000000" w:themeColor="text1"/>
          <w:lang w:eastAsia="zh-TW"/>
        </w:rPr>
        <w:t>textons</w:t>
      </w:r>
      <w:proofErr w:type="spellEnd"/>
      <w:r w:rsidRPr="00D9133E">
        <w:rPr>
          <w:color w:val="000000" w:themeColor="text1"/>
          <w:lang w:eastAsia="zh-TW"/>
        </w:rPr>
        <w:t xml:space="preserve"> features were extracted from images in this study: Gabor filters based </w:t>
      </w:r>
      <w:proofErr w:type="spellStart"/>
      <w:r w:rsidRPr="00D9133E">
        <w:rPr>
          <w:color w:val="000000" w:themeColor="text1"/>
          <w:lang w:eastAsia="zh-TW"/>
        </w:rPr>
        <w:t>texto</w:t>
      </w:r>
      <w:r w:rsidR="00D47BC4" w:rsidRPr="00D9133E">
        <w:rPr>
          <w:color w:val="000000" w:themeColor="text1"/>
          <w:lang w:eastAsia="zh-TW"/>
        </w:rPr>
        <w:t>ns</w:t>
      </w:r>
      <w:proofErr w:type="spellEnd"/>
      <w:r w:rsidR="00D47BC4" w:rsidRPr="00D9133E">
        <w:rPr>
          <w:color w:val="000000" w:themeColor="text1"/>
          <w:lang w:eastAsia="zh-TW"/>
        </w:rPr>
        <w:t xml:space="preserve"> and local 3x3 neighbourhoods-</w:t>
      </w:r>
      <w:r w:rsidRPr="00D9133E">
        <w:rPr>
          <w:color w:val="000000" w:themeColor="text1"/>
          <w:lang w:eastAsia="zh-TW"/>
        </w:rPr>
        <w:t xml:space="preserve">based </w:t>
      </w:r>
      <w:proofErr w:type="spellStart"/>
      <w:r w:rsidRPr="00D9133E">
        <w:rPr>
          <w:color w:val="000000" w:themeColor="text1"/>
          <w:lang w:eastAsia="zh-TW"/>
        </w:rPr>
        <w:t>textons</w:t>
      </w:r>
      <w:proofErr w:type="spellEnd"/>
      <w:r w:rsidRPr="00D9133E">
        <w:rPr>
          <w:color w:val="000000" w:themeColor="text1"/>
          <w:lang w:eastAsia="zh-TW"/>
        </w:rPr>
        <w:t xml:space="preserve">. To compute Gabor filters </w:t>
      </w:r>
      <w:proofErr w:type="spellStart"/>
      <w:r w:rsidRPr="00D9133E">
        <w:rPr>
          <w:color w:val="000000" w:themeColor="text1"/>
          <w:lang w:eastAsia="zh-TW"/>
        </w:rPr>
        <w:t>textons</w:t>
      </w:r>
      <w:proofErr w:type="spellEnd"/>
      <w:r w:rsidRPr="00D9133E">
        <w:rPr>
          <w:color w:val="000000" w:themeColor="text1"/>
          <w:lang w:eastAsia="zh-TW"/>
        </w:rPr>
        <w:t>, the 24 Gabor filters described in previous sect</w:t>
      </w:r>
      <w:r w:rsidR="009A2E75" w:rsidRPr="00D9133E">
        <w:rPr>
          <w:color w:val="000000" w:themeColor="text1"/>
          <w:lang w:eastAsia="zh-TW"/>
        </w:rPr>
        <w:t>ion were applied to all the ROI</w:t>
      </w:r>
      <w:r w:rsidRPr="00D9133E">
        <w:rPr>
          <w:color w:val="000000" w:themeColor="text1"/>
          <w:lang w:eastAsia="zh-TW"/>
        </w:rPr>
        <w:t xml:space="preserve"> in all the training images. This resulted in 24 filter respo</w:t>
      </w:r>
      <w:r w:rsidR="009A2E75" w:rsidRPr="00D9133E">
        <w:rPr>
          <w:color w:val="000000" w:themeColor="text1"/>
          <w:lang w:eastAsia="zh-TW"/>
        </w:rPr>
        <w:t>nses for each pixel in each ROI</w:t>
      </w:r>
      <w:r w:rsidRPr="00D9133E">
        <w:rPr>
          <w:color w:val="000000" w:themeColor="text1"/>
          <w:lang w:eastAsia="zh-TW"/>
        </w:rPr>
        <w:t xml:space="preserve">. For every pixel p, the 24 responses </w:t>
      </w:r>
      <w:r w:rsidR="002C1B83" w:rsidRPr="00D9133E">
        <w:rPr>
          <w:color w:val="000000" w:themeColor="text1"/>
          <w:lang w:eastAsia="zh-TW"/>
        </w:rPr>
        <w:t xml:space="preserve">at p </w:t>
      </w:r>
      <w:r w:rsidRPr="00D9133E">
        <w:rPr>
          <w:color w:val="000000" w:themeColor="text1"/>
          <w:lang w:eastAsia="zh-TW"/>
        </w:rPr>
        <w:t xml:space="preserve">were used to form a vector </w:t>
      </w:r>
      <w:proofErr w:type="spellStart"/>
      <w:proofErr w:type="gramStart"/>
      <w:r w:rsidRPr="00D9133E">
        <w:rPr>
          <w:color w:val="000000" w:themeColor="text1"/>
          <w:lang w:eastAsia="zh-TW"/>
        </w:rPr>
        <w:t>v</w:t>
      </w:r>
      <w:r w:rsidRPr="00D9133E">
        <w:rPr>
          <w:color w:val="000000" w:themeColor="text1"/>
          <w:vertAlign w:val="subscript"/>
          <w:lang w:eastAsia="zh-TW"/>
        </w:rPr>
        <w:t>p</w:t>
      </w:r>
      <w:proofErr w:type="spellEnd"/>
      <w:proofErr w:type="gramEnd"/>
      <w:r w:rsidRPr="00D9133E">
        <w:rPr>
          <w:color w:val="000000" w:themeColor="text1"/>
          <w:lang w:eastAsia="zh-TW"/>
        </w:rPr>
        <w:t xml:space="preserve"> of length 24. For </w:t>
      </w:r>
      <w:r w:rsidR="003965B4" w:rsidRPr="00D9133E">
        <w:rPr>
          <w:color w:val="000000" w:themeColor="text1"/>
          <w:lang w:eastAsia="zh-TW"/>
        </w:rPr>
        <w:t>each</w:t>
      </w:r>
      <w:r w:rsidR="009A2E75" w:rsidRPr="00D9133E">
        <w:rPr>
          <w:color w:val="000000" w:themeColor="text1"/>
          <w:lang w:eastAsia="zh-TW"/>
        </w:rPr>
        <w:t xml:space="preserve"> single ROI</w:t>
      </w:r>
      <w:r w:rsidRPr="00D9133E">
        <w:rPr>
          <w:color w:val="000000" w:themeColor="text1"/>
          <w:lang w:eastAsia="zh-TW"/>
        </w:rPr>
        <w:t xml:space="preserve"> type (for example for the whole femoral neck) the vectors </w:t>
      </w:r>
      <w:proofErr w:type="spellStart"/>
      <w:proofErr w:type="gramStart"/>
      <w:r w:rsidRPr="00D9133E">
        <w:rPr>
          <w:color w:val="000000" w:themeColor="text1"/>
          <w:lang w:eastAsia="zh-TW"/>
        </w:rPr>
        <w:t>v</w:t>
      </w:r>
      <w:r w:rsidRPr="00D9133E">
        <w:rPr>
          <w:color w:val="000000" w:themeColor="text1"/>
          <w:vertAlign w:val="subscript"/>
          <w:lang w:eastAsia="zh-TW"/>
        </w:rPr>
        <w:t>p</w:t>
      </w:r>
      <w:proofErr w:type="spellEnd"/>
      <w:proofErr w:type="gramEnd"/>
      <w:r w:rsidRPr="00D9133E">
        <w:rPr>
          <w:color w:val="000000" w:themeColor="text1"/>
          <w:lang w:eastAsia="zh-TW"/>
        </w:rPr>
        <w:t xml:space="preserve"> </w:t>
      </w:r>
      <w:r w:rsidR="009A2E75" w:rsidRPr="00D9133E">
        <w:rPr>
          <w:color w:val="000000" w:themeColor="text1"/>
          <w:lang w:eastAsia="zh-TW"/>
        </w:rPr>
        <w:t>from all the pixels in this ROI</w:t>
      </w:r>
      <w:r w:rsidRPr="00D9133E">
        <w:rPr>
          <w:color w:val="000000" w:themeColor="text1"/>
          <w:lang w:eastAsia="zh-TW"/>
        </w:rPr>
        <w:t xml:space="preserve"> for all images in the training set were viewed as points in a 24 dimensional representation space. K-means clustering with K = 20 was used to identify 20 clusters in the re</w:t>
      </w:r>
      <w:r w:rsidR="009A2E75" w:rsidRPr="00D9133E">
        <w:rPr>
          <w:color w:val="000000" w:themeColor="text1"/>
          <w:lang w:eastAsia="zh-TW"/>
        </w:rPr>
        <w:t>presentation space for each ROI</w:t>
      </w:r>
      <w:r w:rsidRPr="00D9133E">
        <w:rPr>
          <w:color w:val="000000" w:themeColor="text1"/>
          <w:lang w:eastAsia="zh-TW"/>
        </w:rPr>
        <w:t xml:space="preserve"> type. These 20 clusters are</w:t>
      </w:r>
      <w:r w:rsidR="009A2E75" w:rsidRPr="00D9133E">
        <w:rPr>
          <w:color w:val="000000" w:themeColor="text1"/>
          <w:lang w:eastAsia="zh-TW"/>
        </w:rPr>
        <w:t xml:space="preserve"> the Gabor </w:t>
      </w:r>
      <w:proofErr w:type="spellStart"/>
      <w:r w:rsidR="009A2E75" w:rsidRPr="00D9133E">
        <w:rPr>
          <w:color w:val="000000" w:themeColor="text1"/>
          <w:lang w:eastAsia="zh-TW"/>
        </w:rPr>
        <w:t>textons</w:t>
      </w:r>
      <w:proofErr w:type="spellEnd"/>
      <w:r w:rsidR="009A2E75" w:rsidRPr="00D9133E">
        <w:rPr>
          <w:color w:val="000000" w:themeColor="text1"/>
          <w:lang w:eastAsia="zh-TW"/>
        </w:rPr>
        <w:t xml:space="preserve"> for each ROI</w:t>
      </w:r>
      <w:r w:rsidRPr="00D9133E">
        <w:rPr>
          <w:color w:val="000000" w:themeColor="text1"/>
          <w:lang w:eastAsia="zh-TW"/>
        </w:rPr>
        <w:t xml:space="preserve"> t</w:t>
      </w:r>
      <w:r w:rsidR="009A2E75" w:rsidRPr="00D9133E">
        <w:rPr>
          <w:color w:val="000000" w:themeColor="text1"/>
          <w:lang w:eastAsia="zh-TW"/>
        </w:rPr>
        <w:t>ype. Next each pixel in the ROI</w:t>
      </w:r>
      <w:r w:rsidRPr="00D9133E">
        <w:rPr>
          <w:color w:val="000000" w:themeColor="text1"/>
          <w:lang w:eastAsia="zh-TW"/>
        </w:rPr>
        <w:t xml:space="preserve"> was identified with the </w:t>
      </w:r>
      <w:proofErr w:type="spellStart"/>
      <w:r w:rsidRPr="00D9133E">
        <w:rPr>
          <w:color w:val="000000" w:themeColor="text1"/>
          <w:lang w:eastAsia="zh-TW"/>
        </w:rPr>
        <w:t>textons</w:t>
      </w:r>
      <w:proofErr w:type="spellEnd"/>
      <w:r w:rsidRPr="00D9133E">
        <w:rPr>
          <w:color w:val="000000" w:themeColor="text1"/>
          <w:lang w:eastAsia="zh-TW"/>
        </w:rPr>
        <w:t xml:space="preserve"> closest to </w:t>
      </w:r>
      <w:proofErr w:type="spellStart"/>
      <w:proofErr w:type="gramStart"/>
      <w:r w:rsidRPr="00D9133E">
        <w:rPr>
          <w:color w:val="000000" w:themeColor="text1"/>
          <w:lang w:eastAsia="zh-TW"/>
        </w:rPr>
        <w:t>v</w:t>
      </w:r>
      <w:r w:rsidRPr="00D9133E">
        <w:rPr>
          <w:color w:val="000000" w:themeColor="text1"/>
          <w:vertAlign w:val="subscript"/>
          <w:lang w:eastAsia="zh-TW"/>
        </w:rPr>
        <w:t>p</w:t>
      </w:r>
      <w:proofErr w:type="spellEnd"/>
      <w:proofErr w:type="gramEnd"/>
      <w:r w:rsidRPr="00D9133E">
        <w:rPr>
          <w:color w:val="000000" w:themeColor="text1"/>
          <w:lang w:eastAsia="zh-TW"/>
        </w:rPr>
        <w:t xml:space="preserve"> in the re</w:t>
      </w:r>
      <w:r w:rsidR="009A2E75" w:rsidRPr="00D9133E">
        <w:rPr>
          <w:color w:val="000000" w:themeColor="text1"/>
          <w:lang w:eastAsia="zh-TW"/>
        </w:rPr>
        <w:t>presentation space for that ROI type. Each ROI</w:t>
      </w:r>
      <w:r w:rsidRPr="00D9133E">
        <w:rPr>
          <w:color w:val="000000" w:themeColor="text1"/>
          <w:lang w:eastAsia="zh-TW"/>
        </w:rPr>
        <w:t xml:space="preserve"> was then represented by the normalised histogram of the</w:t>
      </w:r>
      <w:r w:rsidR="009A2E75" w:rsidRPr="00D9133E">
        <w:rPr>
          <w:color w:val="000000" w:themeColor="text1"/>
          <w:lang w:eastAsia="zh-TW"/>
        </w:rPr>
        <w:t xml:space="preserve"> </w:t>
      </w:r>
      <w:proofErr w:type="spellStart"/>
      <w:r w:rsidR="009A2E75" w:rsidRPr="00D9133E">
        <w:rPr>
          <w:color w:val="000000" w:themeColor="text1"/>
          <w:lang w:eastAsia="zh-TW"/>
        </w:rPr>
        <w:t>textons</w:t>
      </w:r>
      <w:proofErr w:type="spellEnd"/>
      <w:r w:rsidR="009A2E75" w:rsidRPr="00D9133E">
        <w:rPr>
          <w:color w:val="000000" w:themeColor="text1"/>
          <w:lang w:eastAsia="zh-TW"/>
        </w:rPr>
        <w:t xml:space="preserve"> occurrences in the ROI. Thus each ROI</w:t>
      </w:r>
      <w:r w:rsidRPr="00D9133E">
        <w:rPr>
          <w:color w:val="000000" w:themeColor="text1"/>
          <w:lang w:eastAsia="zh-TW"/>
        </w:rPr>
        <w:t xml:space="preserve"> in each training image was represented by a vector of le</w:t>
      </w:r>
      <w:r w:rsidR="003965B4" w:rsidRPr="00D9133E">
        <w:rPr>
          <w:color w:val="000000" w:themeColor="text1"/>
          <w:lang w:eastAsia="zh-TW"/>
        </w:rPr>
        <w:t xml:space="preserve">ngth 20 called the Gabor </w:t>
      </w:r>
      <w:proofErr w:type="spellStart"/>
      <w:r w:rsidR="003965B4" w:rsidRPr="00D9133E">
        <w:rPr>
          <w:color w:val="000000" w:themeColor="text1"/>
          <w:lang w:eastAsia="zh-TW"/>
        </w:rPr>
        <w:t>texton</w:t>
      </w:r>
      <w:r w:rsidR="006733A5" w:rsidRPr="00D9133E">
        <w:rPr>
          <w:color w:val="000000" w:themeColor="text1"/>
          <w:lang w:eastAsia="zh-TW"/>
        </w:rPr>
        <w:t>s</w:t>
      </w:r>
      <w:proofErr w:type="spellEnd"/>
      <w:r w:rsidR="003965B4" w:rsidRPr="00D9133E">
        <w:rPr>
          <w:color w:val="000000" w:themeColor="text1"/>
          <w:lang w:eastAsia="zh-TW"/>
        </w:rPr>
        <w:t xml:space="preserve"> distribution</w:t>
      </w:r>
      <w:r w:rsidRPr="00D9133E">
        <w:rPr>
          <w:color w:val="000000" w:themeColor="text1"/>
          <w:lang w:eastAsia="zh-TW"/>
        </w:rPr>
        <w:t>.</w:t>
      </w:r>
    </w:p>
    <w:p w14:paraId="1382359F" w14:textId="3C5E0F60" w:rsidR="00C7030F" w:rsidRPr="00D9133E" w:rsidRDefault="00C7030F" w:rsidP="00602F0A">
      <w:pPr>
        <w:spacing w:line="480" w:lineRule="auto"/>
        <w:ind w:firstLine="720"/>
        <w:jc w:val="both"/>
        <w:rPr>
          <w:color w:val="000000" w:themeColor="text1"/>
          <w:lang w:eastAsia="zh-TW"/>
        </w:rPr>
      </w:pPr>
      <w:r w:rsidRPr="00D9133E">
        <w:rPr>
          <w:color w:val="000000" w:themeColor="text1"/>
          <w:lang w:eastAsia="zh-TW"/>
        </w:rPr>
        <w:t xml:space="preserve">The 3 x 3 </w:t>
      </w:r>
      <w:proofErr w:type="spellStart"/>
      <w:r w:rsidRPr="00D9133E">
        <w:rPr>
          <w:color w:val="000000" w:themeColor="text1"/>
          <w:lang w:eastAsia="zh-TW"/>
        </w:rPr>
        <w:t>textons</w:t>
      </w:r>
      <w:proofErr w:type="spellEnd"/>
      <w:r w:rsidRPr="00D9133E">
        <w:rPr>
          <w:color w:val="000000" w:themeColor="text1"/>
          <w:lang w:eastAsia="zh-TW"/>
        </w:rPr>
        <w:t xml:space="preserve"> representation was computed similarly. In this case, for each pixel p, the image intensities of the 8 neighbouring pixels were used to form a vector </w:t>
      </w:r>
      <w:proofErr w:type="spellStart"/>
      <w:proofErr w:type="gramStart"/>
      <w:r w:rsidRPr="00D9133E">
        <w:rPr>
          <w:color w:val="000000" w:themeColor="text1"/>
          <w:lang w:eastAsia="zh-TW"/>
        </w:rPr>
        <w:t>v</w:t>
      </w:r>
      <w:r w:rsidRPr="00D9133E">
        <w:rPr>
          <w:color w:val="000000" w:themeColor="text1"/>
          <w:vertAlign w:val="subscript"/>
          <w:lang w:eastAsia="zh-TW"/>
        </w:rPr>
        <w:t>p</w:t>
      </w:r>
      <w:proofErr w:type="spellEnd"/>
      <w:proofErr w:type="gramEnd"/>
      <w:r w:rsidRPr="00D9133E">
        <w:rPr>
          <w:color w:val="000000" w:themeColor="text1"/>
          <w:lang w:eastAsia="zh-TW"/>
        </w:rPr>
        <w:t xml:space="preserve"> of length 8. The remaining steps followed those for constructing the Gabor </w:t>
      </w:r>
      <w:proofErr w:type="spellStart"/>
      <w:r w:rsidRPr="00D9133E">
        <w:rPr>
          <w:color w:val="000000" w:themeColor="text1"/>
          <w:lang w:eastAsia="zh-TW"/>
        </w:rPr>
        <w:t>textons</w:t>
      </w:r>
      <w:proofErr w:type="spellEnd"/>
      <w:r w:rsidRPr="00D9133E">
        <w:rPr>
          <w:color w:val="000000" w:themeColor="text1"/>
          <w:lang w:eastAsia="zh-TW"/>
        </w:rPr>
        <w:t xml:space="preserve"> representation. Thus the vectors </w:t>
      </w:r>
      <w:proofErr w:type="spellStart"/>
      <w:proofErr w:type="gramStart"/>
      <w:r w:rsidRPr="00D9133E">
        <w:rPr>
          <w:color w:val="000000" w:themeColor="text1"/>
          <w:lang w:eastAsia="zh-TW"/>
        </w:rPr>
        <w:t>v</w:t>
      </w:r>
      <w:r w:rsidRPr="00D9133E">
        <w:rPr>
          <w:color w:val="000000" w:themeColor="text1"/>
          <w:vertAlign w:val="subscript"/>
          <w:lang w:eastAsia="zh-TW"/>
        </w:rPr>
        <w:t>p</w:t>
      </w:r>
      <w:proofErr w:type="spellEnd"/>
      <w:proofErr w:type="gramEnd"/>
      <w:r w:rsidR="003965B4" w:rsidRPr="00D9133E">
        <w:rPr>
          <w:color w:val="000000" w:themeColor="text1"/>
          <w:lang w:eastAsia="zh-TW"/>
        </w:rPr>
        <w:t xml:space="preserve"> for each </w:t>
      </w:r>
      <w:r w:rsidR="009A2E75" w:rsidRPr="00D9133E">
        <w:rPr>
          <w:color w:val="000000" w:themeColor="text1"/>
          <w:lang w:eastAsia="zh-TW"/>
        </w:rPr>
        <w:t>ROI</w:t>
      </w:r>
      <w:r w:rsidRPr="00D9133E">
        <w:rPr>
          <w:color w:val="000000" w:themeColor="text1"/>
          <w:lang w:eastAsia="zh-TW"/>
        </w:rPr>
        <w:t xml:space="preserve"> type were collected into an 8 dimensional representation space and K-means clustering with K = 20 was used to find 20 </w:t>
      </w:r>
      <w:proofErr w:type="spellStart"/>
      <w:r w:rsidRPr="00D9133E">
        <w:rPr>
          <w:color w:val="000000" w:themeColor="text1"/>
          <w:lang w:eastAsia="zh-TW"/>
        </w:rPr>
        <w:t>textons</w:t>
      </w:r>
      <w:proofErr w:type="spellEnd"/>
      <w:r w:rsidR="00EC5BB6" w:rsidRPr="00D9133E">
        <w:rPr>
          <w:color w:val="000000" w:themeColor="text1"/>
          <w:lang w:eastAsia="zh-TW"/>
        </w:rPr>
        <w:t xml:space="preserve"> (Fig. 5)</w:t>
      </w:r>
      <w:r w:rsidRPr="00D9133E">
        <w:rPr>
          <w:color w:val="000000" w:themeColor="text1"/>
          <w:lang w:eastAsia="zh-TW"/>
        </w:rPr>
        <w:t xml:space="preserve">. Pixels were </w:t>
      </w:r>
      <w:r w:rsidRPr="00D9133E">
        <w:rPr>
          <w:color w:val="000000" w:themeColor="text1"/>
          <w:lang w:eastAsia="zh-TW"/>
        </w:rPr>
        <w:lastRenderedPageBreak/>
        <w:t xml:space="preserve">identified with one of these </w:t>
      </w:r>
      <w:proofErr w:type="spellStart"/>
      <w:r w:rsidRPr="00D9133E">
        <w:rPr>
          <w:color w:val="000000" w:themeColor="text1"/>
          <w:lang w:eastAsia="zh-TW"/>
        </w:rPr>
        <w:t>textons</w:t>
      </w:r>
      <w:proofErr w:type="spellEnd"/>
      <w:r w:rsidRPr="00D9133E">
        <w:rPr>
          <w:color w:val="000000" w:themeColor="text1"/>
          <w:lang w:eastAsia="zh-TW"/>
        </w:rPr>
        <w:t xml:space="preserve"> according to the closest </w:t>
      </w:r>
      <w:proofErr w:type="spellStart"/>
      <w:r w:rsidRPr="00D9133E">
        <w:rPr>
          <w:color w:val="000000" w:themeColor="text1"/>
          <w:lang w:eastAsia="zh-TW"/>
        </w:rPr>
        <w:t>textons</w:t>
      </w:r>
      <w:proofErr w:type="spellEnd"/>
      <w:r w:rsidRPr="00D9133E">
        <w:rPr>
          <w:color w:val="000000" w:themeColor="text1"/>
          <w:lang w:eastAsia="zh-TW"/>
        </w:rPr>
        <w:t xml:space="preserve"> in the representation space to </w:t>
      </w:r>
      <w:proofErr w:type="spellStart"/>
      <w:proofErr w:type="gramStart"/>
      <w:r w:rsidRPr="00D9133E">
        <w:rPr>
          <w:color w:val="000000" w:themeColor="text1"/>
          <w:lang w:eastAsia="zh-TW"/>
        </w:rPr>
        <w:t>v</w:t>
      </w:r>
      <w:r w:rsidRPr="00D9133E">
        <w:rPr>
          <w:color w:val="000000" w:themeColor="text1"/>
          <w:vertAlign w:val="subscript"/>
          <w:lang w:eastAsia="zh-TW"/>
        </w:rPr>
        <w:t>p</w:t>
      </w:r>
      <w:proofErr w:type="spellEnd"/>
      <w:proofErr w:type="gramEnd"/>
      <w:r w:rsidR="009A2E75" w:rsidRPr="00D9133E">
        <w:rPr>
          <w:color w:val="000000" w:themeColor="text1"/>
          <w:lang w:eastAsia="zh-TW"/>
        </w:rPr>
        <w:t>. Each ROI</w:t>
      </w:r>
      <w:r w:rsidRPr="00D9133E">
        <w:rPr>
          <w:color w:val="000000" w:themeColor="text1"/>
          <w:lang w:eastAsia="zh-TW"/>
        </w:rPr>
        <w:t xml:space="preserve"> in each image was represented by a vector of length</w:t>
      </w:r>
      <w:r w:rsidR="003965B4" w:rsidRPr="00D9133E">
        <w:rPr>
          <w:color w:val="000000" w:themeColor="text1"/>
          <w:lang w:eastAsia="zh-TW"/>
        </w:rPr>
        <w:t xml:space="preserve"> 20 called the neighbour </w:t>
      </w:r>
      <w:proofErr w:type="spellStart"/>
      <w:r w:rsidR="003965B4" w:rsidRPr="00D9133E">
        <w:rPr>
          <w:color w:val="000000" w:themeColor="text1"/>
          <w:lang w:eastAsia="zh-TW"/>
        </w:rPr>
        <w:t>texton</w:t>
      </w:r>
      <w:r w:rsidR="006733A5" w:rsidRPr="00D9133E">
        <w:rPr>
          <w:color w:val="000000" w:themeColor="text1"/>
          <w:lang w:eastAsia="zh-TW"/>
        </w:rPr>
        <w:t>s</w:t>
      </w:r>
      <w:proofErr w:type="spellEnd"/>
      <w:r w:rsidR="003965B4" w:rsidRPr="00D9133E">
        <w:rPr>
          <w:color w:val="000000" w:themeColor="text1"/>
          <w:lang w:eastAsia="zh-TW"/>
        </w:rPr>
        <w:t xml:space="preserve"> distribution</w:t>
      </w:r>
      <w:r w:rsidR="00EC5BB6" w:rsidRPr="00D9133E">
        <w:rPr>
          <w:color w:val="000000" w:themeColor="text1"/>
          <w:lang w:eastAsia="zh-TW"/>
        </w:rPr>
        <w:t xml:space="preserve"> (Fig. 5)</w:t>
      </w:r>
      <w:r w:rsidRPr="00D9133E">
        <w:rPr>
          <w:color w:val="000000" w:themeColor="text1"/>
          <w:lang w:eastAsia="zh-TW"/>
        </w:rPr>
        <w:t>.</w:t>
      </w:r>
    </w:p>
    <w:p w14:paraId="4C7608DF" w14:textId="77777777" w:rsidR="00A47BF9" w:rsidRPr="00D9133E" w:rsidRDefault="00A47BF9" w:rsidP="00602F0A">
      <w:pPr>
        <w:spacing w:line="480" w:lineRule="auto"/>
        <w:ind w:firstLine="720"/>
        <w:jc w:val="both"/>
        <w:rPr>
          <w:color w:val="000000" w:themeColor="text1"/>
          <w:lang w:eastAsia="zh-TW"/>
        </w:rPr>
      </w:pPr>
    </w:p>
    <w:p w14:paraId="3845607F" w14:textId="36DEACFE" w:rsidR="00EC5BB6" w:rsidRPr="00D9133E" w:rsidRDefault="00EC5BB6" w:rsidP="00EC5BB6">
      <w:pPr>
        <w:autoSpaceDE w:val="0"/>
        <w:autoSpaceDN w:val="0"/>
        <w:adjustRightInd w:val="0"/>
        <w:spacing w:line="480" w:lineRule="auto"/>
        <w:ind w:firstLine="720"/>
        <w:jc w:val="both"/>
        <w:rPr>
          <w:color w:val="000000" w:themeColor="text1"/>
        </w:rPr>
      </w:pPr>
      <w:r w:rsidRPr="00D9133E">
        <w:rPr>
          <w:color w:val="000000" w:themeColor="text1"/>
        </w:rPr>
        <w:t>[Figure 5 near here].</w:t>
      </w:r>
    </w:p>
    <w:p w14:paraId="165AE665" w14:textId="77777777" w:rsidR="00EC5BB6" w:rsidRPr="00D9133E" w:rsidRDefault="00EC5BB6" w:rsidP="00602F0A">
      <w:pPr>
        <w:spacing w:line="480" w:lineRule="auto"/>
        <w:ind w:firstLine="720"/>
        <w:jc w:val="both"/>
        <w:rPr>
          <w:color w:val="000000" w:themeColor="text1"/>
          <w:lang w:eastAsia="zh-TW"/>
        </w:rPr>
      </w:pPr>
    </w:p>
    <w:p w14:paraId="054FC612" w14:textId="2BD936DF" w:rsidR="00602F0A" w:rsidRPr="00D9133E" w:rsidRDefault="00C7030F" w:rsidP="00602F0A">
      <w:pPr>
        <w:autoSpaceDE w:val="0"/>
        <w:autoSpaceDN w:val="0"/>
        <w:adjustRightInd w:val="0"/>
        <w:spacing w:line="480" w:lineRule="auto"/>
        <w:ind w:firstLine="720"/>
        <w:jc w:val="both"/>
        <w:rPr>
          <w:color w:val="000000" w:themeColor="text1"/>
        </w:rPr>
      </w:pPr>
      <w:r w:rsidRPr="00D9133E">
        <w:rPr>
          <w:color w:val="000000" w:themeColor="text1"/>
          <w:lang w:eastAsia="zh-TW"/>
        </w:rPr>
        <w:t xml:space="preserve">In the testing stage, </w:t>
      </w:r>
      <w:r w:rsidRPr="00D9133E">
        <w:rPr>
          <w:color w:val="000000" w:themeColor="text1"/>
        </w:rPr>
        <w:t xml:space="preserve">the same procedure was repeated as in the training stage except that the clustering step was omitted. Thus, the vectors </w:t>
      </w:r>
      <w:proofErr w:type="spellStart"/>
      <w:proofErr w:type="gramStart"/>
      <w:r w:rsidRPr="00D9133E">
        <w:rPr>
          <w:color w:val="000000" w:themeColor="text1"/>
        </w:rPr>
        <w:t>v</w:t>
      </w:r>
      <w:r w:rsidRPr="00D9133E">
        <w:rPr>
          <w:color w:val="000000" w:themeColor="text1"/>
          <w:vertAlign w:val="subscript"/>
        </w:rPr>
        <w:t>p</w:t>
      </w:r>
      <w:proofErr w:type="spellEnd"/>
      <w:proofErr w:type="gramEnd"/>
      <w:r w:rsidRPr="00D9133E">
        <w:rPr>
          <w:color w:val="000000" w:themeColor="text1"/>
        </w:rPr>
        <w:t xml:space="preserve"> were computed for each pixel, but the pixel p was associated with the </w:t>
      </w:r>
      <w:proofErr w:type="spellStart"/>
      <w:r w:rsidRPr="00D9133E">
        <w:rPr>
          <w:color w:val="000000" w:themeColor="text1"/>
        </w:rPr>
        <w:t>texton</w:t>
      </w:r>
      <w:proofErr w:type="spellEnd"/>
      <w:r w:rsidRPr="00D9133E">
        <w:rPr>
          <w:color w:val="000000" w:themeColor="text1"/>
        </w:rPr>
        <w:t xml:space="preserve"> from the training step closest to </w:t>
      </w:r>
      <w:proofErr w:type="spellStart"/>
      <w:r w:rsidRPr="00D9133E">
        <w:rPr>
          <w:color w:val="000000" w:themeColor="text1"/>
        </w:rPr>
        <w:t>v</w:t>
      </w:r>
      <w:r w:rsidRPr="00D9133E">
        <w:rPr>
          <w:color w:val="000000" w:themeColor="text1"/>
          <w:vertAlign w:val="subscript"/>
        </w:rPr>
        <w:t>p</w:t>
      </w:r>
      <w:proofErr w:type="spellEnd"/>
      <w:r w:rsidRPr="00D9133E">
        <w:rPr>
          <w:color w:val="000000" w:themeColor="text1"/>
        </w:rPr>
        <w:t xml:space="preserve"> in the representation space. The Gabor </w:t>
      </w:r>
      <w:proofErr w:type="spellStart"/>
      <w:r w:rsidRPr="00D9133E">
        <w:rPr>
          <w:color w:val="000000" w:themeColor="text1"/>
        </w:rPr>
        <w:t>textons</w:t>
      </w:r>
      <w:proofErr w:type="spellEnd"/>
      <w:r w:rsidRPr="00D9133E">
        <w:rPr>
          <w:color w:val="000000" w:themeColor="text1"/>
        </w:rPr>
        <w:t xml:space="preserve"> and the 3x3 </w:t>
      </w:r>
      <w:r w:rsidRPr="00D9133E">
        <w:rPr>
          <w:color w:val="000000" w:themeColor="text1"/>
          <w:lang w:eastAsia="zh-TW"/>
        </w:rPr>
        <w:t xml:space="preserve">neighbour </w:t>
      </w:r>
      <w:proofErr w:type="spellStart"/>
      <w:r w:rsidRPr="00D9133E">
        <w:rPr>
          <w:color w:val="000000" w:themeColor="text1"/>
          <w:lang w:eastAsia="zh-TW"/>
        </w:rPr>
        <w:t>textons</w:t>
      </w:r>
      <w:proofErr w:type="spellEnd"/>
      <w:r w:rsidRPr="00D9133E">
        <w:rPr>
          <w:color w:val="000000" w:themeColor="text1"/>
        </w:rPr>
        <w:t xml:space="preserve"> were computed analogously to these quantities for the training images.</w:t>
      </w:r>
    </w:p>
    <w:p w14:paraId="4AFC832B" w14:textId="77777777" w:rsidR="00681A45" w:rsidRPr="00D9133E" w:rsidRDefault="00681A45" w:rsidP="008526CE">
      <w:pPr>
        <w:autoSpaceDE w:val="0"/>
        <w:autoSpaceDN w:val="0"/>
        <w:adjustRightInd w:val="0"/>
        <w:spacing w:line="480" w:lineRule="auto"/>
        <w:jc w:val="both"/>
        <w:rPr>
          <w:color w:val="000000" w:themeColor="text1"/>
        </w:rPr>
      </w:pPr>
    </w:p>
    <w:p w14:paraId="2DEEEDCD" w14:textId="4FAD23F8" w:rsidR="00602F0A" w:rsidRPr="00D9133E" w:rsidRDefault="009B3EF0" w:rsidP="008526CE">
      <w:pPr>
        <w:autoSpaceDE w:val="0"/>
        <w:autoSpaceDN w:val="0"/>
        <w:adjustRightInd w:val="0"/>
        <w:spacing w:line="480" w:lineRule="auto"/>
        <w:jc w:val="both"/>
        <w:rPr>
          <w:b/>
          <w:i/>
          <w:color w:val="000000" w:themeColor="text1"/>
        </w:rPr>
      </w:pPr>
      <w:r w:rsidRPr="00D9133E">
        <w:rPr>
          <w:b/>
          <w:i/>
          <w:color w:val="000000" w:themeColor="text1"/>
        </w:rPr>
        <w:t>The c</w:t>
      </w:r>
      <w:r w:rsidR="00C7030F" w:rsidRPr="00D9133E">
        <w:rPr>
          <w:b/>
          <w:i/>
          <w:color w:val="000000" w:themeColor="text1"/>
        </w:rPr>
        <w:t>lassification</w:t>
      </w:r>
    </w:p>
    <w:p w14:paraId="422598A8" w14:textId="0F30D80A" w:rsidR="00C7030F" w:rsidRPr="00D9133E" w:rsidRDefault="00C7030F" w:rsidP="00047893">
      <w:pPr>
        <w:autoSpaceDE w:val="0"/>
        <w:autoSpaceDN w:val="0"/>
        <w:adjustRightInd w:val="0"/>
        <w:spacing w:line="480" w:lineRule="auto"/>
        <w:jc w:val="both"/>
        <w:rPr>
          <w:color w:val="000000" w:themeColor="text1"/>
        </w:rPr>
      </w:pPr>
      <w:r w:rsidRPr="00D9133E">
        <w:rPr>
          <w:bCs/>
          <w:color w:val="000000" w:themeColor="text1"/>
        </w:rPr>
        <w:t xml:space="preserve">With 12 ASM features, 57 AAM features, 24 </w:t>
      </w:r>
      <w:r w:rsidRPr="00D9133E">
        <w:rPr>
          <w:color w:val="000000" w:themeColor="text1"/>
          <w:lang w:eastAsia="zh-TW"/>
        </w:rPr>
        <w:t xml:space="preserve">Gabor filters features, </w:t>
      </w:r>
      <w:r w:rsidRPr="00D9133E">
        <w:rPr>
          <w:bCs/>
          <w:color w:val="000000" w:themeColor="text1"/>
        </w:rPr>
        <w:t xml:space="preserve">20 Gabor </w:t>
      </w:r>
      <w:proofErr w:type="spellStart"/>
      <w:r w:rsidRPr="00D9133E">
        <w:rPr>
          <w:bCs/>
          <w:color w:val="000000" w:themeColor="text1"/>
        </w:rPr>
        <w:t>texton</w:t>
      </w:r>
      <w:proofErr w:type="spellEnd"/>
      <w:r w:rsidRPr="00D9133E">
        <w:rPr>
          <w:bCs/>
          <w:color w:val="000000" w:themeColor="text1"/>
        </w:rPr>
        <w:t xml:space="preserve"> features and 2</w:t>
      </w:r>
      <w:r w:rsidR="00994BCE" w:rsidRPr="00D9133E">
        <w:rPr>
          <w:bCs/>
          <w:color w:val="000000" w:themeColor="text1"/>
        </w:rPr>
        <w:t xml:space="preserve">0 3x3 </w:t>
      </w:r>
      <w:proofErr w:type="spellStart"/>
      <w:r w:rsidR="00994BCE" w:rsidRPr="00D9133E">
        <w:rPr>
          <w:bCs/>
          <w:color w:val="000000" w:themeColor="text1"/>
        </w:rPr>
        <w:t>texton</w:t>
      </w:r>
      <w:proofErr w:type="spellEnd"/>
      <w:r w:rsidR="00994BCE" w:rsidRPr="00D9133E">
        <w:rPr>
          <w:bCs/>
          <w:color w:val="000000" w:themeColor="text1"/>
        </w:rPr>
        <w:t xml:space="preserve"> features, each ROI</w:t>
      </w:r>
      <w:r w:rsidRPr="00D9133E">
        <w:rPr>
          <w:bCs/>
          <w:color w:val="000000" w:themeColor="text1"/>
        </w:rPr>
        <w:t xml:space="preserve"> in each image was represented by a feature vector</w:t>
      </w:r>
      <w:r w:rsidR="00CF3833" w:rsidRPr="00D9133E">
        <w:rPr>
          <w:bCs/>
          <w:color w:val="000000" w:themeColor="text1"/>
        </w:rPr>
        <w:t xml:space="preserve"> of length up to 133. </w:t>
      </w:r>
      <w:r w:rsidRPr="00D9133E">
        <w:rPr>
          <w:bCs/>
          <w:color w:val="000000" w:themeColor="text1"/>
        </w:rPr>
        <w:t xml:space="preserve">Since classification based on this many features with only 60 training and 59 testing examples is unreliable, feature selection was used to reduce the dimensionality of the feature space. </w:t>
      </w:r>
      <w:r w:rsidR="003965B4" w:rsidRPr="00D9133E">
        <w:rPr>
          <w:color w:val="000000" w:themeColor="text1"/>
        </w:rPr>
        <w:t>As a rule of thumb, the number of featu</w:t>
      </w:r>
      <w:r w:rsidR="00F67C00" w:rsidRPr="00D9133E">
        <w:rPr>
          <w:color w:val="000000" w:themeColor="text1"/>
        </w:rPr>
        <w:t>res should be approximately log</w:t>
      </w:r>
      <w:r w:rsidR="00F67C00" w:rsidRPr="00D9133E">
        <w:rPr>
          <w:color w:val="000000" w:themeColor="text1"/>
          <w:vertAlign w:val="subscript"/>
        </w:rPr>
        <w:t>10</w:t>
      </w:r>
      <w:r w:rsidR="00A31B7A" w:rsidRPr="00D9133E">
        <w:rPr>
          <w:color w:val="000000" w:themeColor="text1"/>
          <w:vertAlign w:val="subscript"/>
        </w:rPr>
        <w:t xml:space="preserve"> </w:t>
      </w:r>
      <w:r w:rsidR="003965B4" w:rsidRPr="00D9133E">
        <w:rPr>
          <w:color w:val="000000" w:themeColor="text1"/>
        </w:rPr>
        <w:t xml:space="preserve">(N) where N is the number of samples available. Accordingly, three features were seen as the most reasonable number of features to select. In addition, all individual features and all combinations of 6 features </w:t>
      </w:r>
      <w:r w:rsidR="009A2E75" w:rsidRPr="00D9133E">
        <w:rPr>
          <w:color w:val="000000" w:themeColor="text1"/>
        </w:rPr>
        <w:t xml:space="preserve">were considered </w:t>
      </w:r>
      <w:r w:rsidR="003965B4" w:rsidRPr="00D9133E">
        <w:rPr>
          <w:color w:val="000000" w:themeColor="text1"/>
        </w:rPr>
        <w:t>for comparison. T</w:t>
      </w:r>
      <w:r w:rsidRPr="00D9133E">
        <w:rPr>
          <w:bCs/>
          <w:color w:val="000000" w:themeColor="text1"/>
        </w:rPr>
        <w:t>he method of exhaustive search wa</w:t>
      </w:r>
      <w:r w:rsidR="009A2E75" w:rsidRPr="00D9133E">
        <w:rPr>
          <w:bCs/>
          <w:color w:val="000000" w:themeColor="text1"/>
        </w:rPr>
        <w:t>s used three times for each ROI</w:t>
      </w:r>
      <w:r w:rsidRPr="00D9133E">
        <w:rPr>
          <w:bCs/>
          <w:color w:val="000000" w:themeColor="text1"/>
        </w:rPr>
        <w:t xml:space="preserve"> type to reduce the number of features for classification to 1, 3 and 6 feat</w:t>
      </w:r>
      <w:r w:rsidR="009A2E75" w:rsidRPr="00D9133E">
        <w:rPr>
          <w:bCs/>
          <w:color w:val="000000" w:themeColor="text1"/>
        </w:rPr>
        <w:t>ures respectively. For each ROI</w:t>
      </w:r>
      <w:r w:rsidRPr="00D9133E">
        <w:rPr>
          <w:bCs/>
          <w:color w:val="000000" w:themeColor="text1"/>
        </w:rPr>
        <w:t xml:space="preserve"> type, the parameters for three Fisher linear classifiers were determined using the 1, 3 and 6 dimensional feature spaces. Only training </w:t>
      </w:r>
      <w:r w:rsidRPr="00D9133E">
        <w:rPr>
          <w:bCs/>
          <w:color w:val="000000" w:themeColor="text1"/>
        </w:rPr>
        <w:lastRenderedPageBreak/>
        <w:t>data was used for the feature selection step and fitting the Fisher classifier. The classifiers trained in this way were the</w:t>
      </w:r>
      <w:r w:rsidR="009A2E75" w:rsidRPr="00D9133E">
        <w:rPr>
          <w:bCs/>
          <w:color w:val="000000" w:themeColor="text1"/>
        </w:rPr>
        <w:t>n applied to the respective ROI</w:t>
      </w:r>
      <w:r w:rsidRPr="00D9133E">
        <w:rPr>
          <w:bCs/>
          <w:color w:val="000000" w:themeColor="text1"/>
        </w:rPr>
        <w:t xml:space="preserve"> types in the testing images.</w:t>
      </w:r>
    </w:p>
    <w:p w14:paraId="3795ADD0" w14:textId="77777777" w:rsidR="00A33BA9" w:rsidRPr="00D9133E" w:rsidRDefault="00C7030F" w:rsidP="00602F0A">
      <w:pPr>
        <w:spacing w:line="480" w:lineRule="auto"/>
        <w:ind w:firstLine="720"/>
        <w:jc w:val="both"/>
        <w:rPr>
          <w:color w:val="000000" w:themeColor="text1"/>
        </w:rPr>
      </w:pPr>
      <w:r w:rsidRPr="00D9133E">
        <w:rPr>
          <w:color w:val="000000" w:themeColor="text1"/>
        </w:rPr>
        <w:t xml:space="preserve">The procedure described thus far provided estimates of how well the shape and appearance models and texture measures were able to predict fractures. Also of interest was the performance of combining these methods with </w:t>
      </w:r>
      <w:proofErr w:type="spellStart"/>
      <w:r w:rsidRPr="00D9133E">
        <w:rPr>
          <w:color w:val="000000" w:themeColor="text1"/>
        </w:rPr>
        <w:t>aBMD</w:t>
      </w:r>
      <w:proofErr w:type="spellEnd"/>
      <w:r w:rsidRPr="00D9133E">
        <w:rPr>
          <w:color w:val="000000" w:themeColor="text1"/>
        </w:rPr>
        <w:t xml:space="preserve"> and/or T-score. To assess the combined risk factors, the steps above were repeated but with standard risk factors included in the classification step. To form a comprehensive picture of the relative contributions from these methods, features from these methods were combined in two ways: (1) by including clinical standards (total </w:t>
      </w:r>
      <w:proofErr w:type="spellStart"/>
      <w:r w:rsidRPr="00D9133E">
        <w:rPr>
          <w:color w:val="000000" w:themeColor="text1"/>
        </w:rPr>
        <w:t>aBMD</w:t>
      </w:r>
      <w:proofErr w:type="spellEnd"/>
      <w:r w:rsidRPr="00D9133E">
        <w:rPr>
          <w:color w:val="000000" w:themeColor="text1"/>
        </w:rPr>
        <w:t xml:space="preserve"> and total T-score) in the pool of features prior to feature selection, and (2) by augmenting clinical standards to the set of shape, appearance and texture features after feature selection. </w:t>
      </w:r>
    </w:p>
    <w:p w14:paraId="280C627D" w14:textId="7E408B36" w:rsidR="00EA3367" w:rsidRPr="00D9133E" w:rsidRDefault="006957A1" w:rsidP="00D25374">
      <w:pPr>
        <w:spacing w:line="480" w:lineRule="auto"/>
        <w:ind w:firstLine="720"/>
        <w:jc w:val="both"/>
        <w:rPr>
          <w:color w:val="000000" w:themeColor="text1"/>
        </w:rPr>
      </w:pPr>
      <w:r w:rsidRPr="00D9133E">
        <w:rPr>
          <w:color w:val="000000" w:themeColor="text1"/>
          <w:lang w:eastAsia="zh-TW"/>
        </w:rPr>
        <w:t xml:space="preserve">A useful measure of classification performance on a clinical test is the area under the </w:t>
      </w:r>
      <w:r w:rsidR="00504F2B" w:rsidRPr="00D9133E">
        <w:rPr>
          <w:color w:val="000000" w:themeColor="text1"/>
        </w:rPr>
        <w:t>receiver operating curve</w:t>
      </w:r>
      <w:r w:rsidRPr="00D9133E">
        <w:rPr>
          <w:color w:val="000000" w:themeColor="text1"/>
          <w:lang w:eastAsia="zh-TW"/>
        </w:rPr>
        <w:t xml:space="preserve"> (AUC) ranging from 0.0 to 1.0 </w:t>
      </w:r>
      <w:r w:rsidR="00DE1464" w:rsidRPr="00D9133E">
        <w:rPr>
          <w:color w:val="000000" w:themeColor="text1"/>
        </w:rPr>
        <w:t xml:space="preserve">(Metz </w:t>
      </w:r>
      <w:r w:rsidR="00474F2B" w:rsidRPr="00D9133E">
        <w:rPr>
          <w:color w:val="000000" w:themeColor="text1"/>
        </w:rPr>
        <w:t>1978)</w:t>
      </w:r>
      <w:r w:rsidRPr="00D9133E">
        <w:rPr>
          <w:color w:val="000000" w:themeColor="text1"/>
          <w:lang w:eastAsia="zh-TW"/>
        </w:rPr>
        <w:t xml:space="preserve">. In general, the higher AUC score, the better classification performance. </w:t>
      </w:r>
      <w:r w:rsidRPr="00D9133E">
        <w:rPr>
          <w:color w:val="000000" w:themeColor="text1"/>
        </w:rPr>
        <w:t>Thus the performance of classification for each method, and their combination were reported as the area under the rec</w:t>
      </w:r>
      <w:r w:rsidR="00504F2B" w:rsidRPr="00D9133E">
        <w:rPr>
          <w:color w:val="000000" w:themeColor="text1"/>
        </w:rPr>
        <w:t>eiver operating curve</w:t>
      </w:r>
      <w:r w:rsidRPr="00D9133E">
        <w:rPr>
          <w:color w:val="000000" w:themeColor="text1"/>
        </w:rPr>
        <w:t>.</w:t>
      </w:r>
      <w:r w:rsidR="00624186" w:rsidRPr="00D9133E">
        <w:rPr>
          <w:color w:val="000000" w:themeColor="text1"/>
        </w:rPr>
        <w:t xml:space="preserve">  </w:t>
      </w:r>
    </w:p>
    <w:p w14:paraId="74500CAF" w14:textId="03F3E7FD" w:rsidR="005F5A94" w:rsidRPr="00D9133E" w:rsidRDefault="005F5A94" w:rsidP="00F33785">
      <w:pPr>
        <w:spacing w:line="480" w:lineRule="auto"/>
        <w:ind w:firstLine="720"/>
        <w:jc w:val="both"/>
        <w:rPr>
          <w:color w:val="000000" w:themeColor="text1"/>
        </w:rPr>
      </w:pPr>
      <w:r w:rsidRPr="00D9133E">
        <w:rPr>
          <w:color w:val="000000" w:themeColor="text1"/>
        </w:rPr>
        <w:t xml:space="preserve">The ROI and feature combination yielding the best performance on the testing data was further evaluated using </w:t>
      </w:r>
      <w:r w:rsidRPr="00D9133E">
        <w:rPr>
          <w:color w:val="000000" w:themeColor="text1"/>
          <w:shd w:val="clear" w:color="auto" w:fill="FFFFFF"/>
        </w:rPr>
        <w:t>leave</w:t>
      </w:r>
      <w:r w:rsidR="00BF3B3D" w:rsidRPr="00D9133E">
        <w:rPr>
          <w:color w:val="000000" w:themeColor="text1"/>
          <w:shd w:val="clear" w:color="auto" w:fill="FFFFFF"/>
        </w:rPr>
        <w:t xml:space="preserve">-one-out cross validation </w:t>
      </w:r>
      <w:r w:rsidR="007B5C72" w:rsidRPr="00D9133E">
        <w:rPr>
          <w:rFonts w:eastAsia="PMingLiU"/>
          <w:color w:val="000000" w:themeColor="text1"/>
          <w:lang w:eastAsia="zh-TW"/>
        </w:rPr>
        <w:t>patch</w:t>
      </w:r>
      <w:r w:rsidR="00BF3B3D" w:rsidRPr="00D9133E">
        <w:rPr>
          <w:rFonts w:eastAsia="PMingLiU"/>
          <w:color w:val="000000" w:themeColor="text1"/>
          <w:lang w:eastAsia="zh-TW"/>
        </w:rPr>
        <w:t xml:space="preserve"> (LOOCV)</w:t>
      </w:r>
      <w:r w:rsidR="007B5C72" w:rsidRPr="00D9133E">
        <w:rPr>
          <w:rFonts w:eastAsia="PMingLiU"/>
          <w:color w:val="000000" w:themeColor="text1"/>
          <w:lang w:eastAsia="zh-TW"/>
        </w:rPr>
        <w:t xml:space="preserve"> (</w:t>
      </w:r>
      <w:r w:rsidR="007B5C72" w:rsidRPr="00D9133E">
        <w:rPr>
          <w:color w:val="000000" w:themeColor="text1"/>
        </w:rPr>
        <w:t xml:space="preserve">Hastie </w:t>
      </w:r>
      <w:r w:rsidR="007B5C72" w:rsidRPr="00D9133E">
        <w:rPr>
          <w:color w:val="000000" w:themeColor="text1"/>
          <w:lang w:val="en-US" w:eastAsia="zh-TW"/>
        </w:rPr>
        <w:t xml:space="preserve">et al. </w:t>
      </w:r>
      <w:r w:rsidR="007B5C72" w:rsidRPr="00D9133E">
        <w:rPr>
          <w:color w:val="000000" w:themeColor="text1"/>
        </w:rPr>
        <w:t xml:space="preserve">2009). </w:t>
      </w:r>
    </w:p>
    <w:p w14:paraId="449AD2EA" w14:textId="77777777" w:rsidR="00D25374" w:rsidRPr="00D9133E" w:rsidRDefault="00D25374">
      <w:pPr>
        <w:rPr>
          <w:b/>
          <w:color w:val="000000" w:themeColor="text1"/>
        </w:rPr>
      </w:pPr>
      <w:r w:rsidRPr="00D9133E">
        <w:rPr>
          <w:b/>
          <w:color w:val="000000" w:themeColor="text1"/>
        </w:rPr>
        <w:br w:type="page"/>
      </w:r>
    </w:p>
    <w:p w14:paraId="33151FEA" w14:textId="1625D64C" w:rsidR="00C7030F" w:rsidRPr="00D9133E" w:rsidRDefault="00C7030F" w:rsidP="00D2003B">
      <w:pPr>
        <w:spacing w:line="480" w:lineRule="auto"/>
        <w:rPr>
          <w:b/>
          <w:color w:val="000000" w:themeColor="text1"/>
        </w:rPr>
      </w:pPr>
      <w:r w:rsidRPr="00D9133E">
        <w:rPr>
          <w:b/>
          <w:color w:val="000000" w:themeColor="text1"/>
        </w:rPr>
        <w:lastRenderedPageBreak/>
        <w:t>Results</w:t>
      </w:r>
    </w:p>
    <w:p w14:paraId="4C7611AC" w14:textId="77777777" w:rsidR="00C7030F" w:rsidRPr="00D9133E" w:rsidRDefault="00C7030F" w:rsidP="00D2003B">
      <w:pPr>
        <w:spacing w:line="480" w:lineRule="auto"/>
        <w:rPr>
          <w:b/>
          <w:bCs/>
          <w:i/>
          <w:color w:val="000000" w:themeColor="text1"/>
        </w:rPr>
      </w:pPr>
      <w:r w:rsidRPr="00D9133E">
        <w:rPr>
          <w:b/>
          <w:bCs/>
          <w:i/>
          <w:color w:val="000000" w:themeColor="text1"/>
        </w:rPr>
        <w:t>Baseline characteristics of the subjects</w:t>
      </w:r>
    </w:p>
    <w:p w14:paraId="094EE606" w14:textId="3EDA542E" w:rsidR="0014412C" w:rsidRPr="00D9133E" w:rsidRDefault="00C7030F" w:rsidP="00047893">
      <w:pPr>
        <w:autoSpaceDE w:val="0"/>
        <w:autoSpaceDN w:val="0"/>
        <w:adjustRightInd w:val="0"/>
        <w:spacing w:line="480" w:lineRule="auto"/>
        <w:jc w:val="both"/>
        <w:rPr>
          <w:color w:val="000000" w:themeColor="text1"/>
        </w:rPr>
      </w:pPr>
      <w:r w:rsidRPr="00D9133E">
        <w:rPr>
          <w:color w:val="000000" w:themeColor="text1"/>
        </w:rPr>
        <w:t xml:space="preserve">There were no significant differences between the case and control group with regard to age, neck </w:t>
      </w:r>
      <w:proofErr w:type="spellStart"/>
      <w:r w:rsidRPr="00D9133E">
        <w:rPr>
          <w:color w:val="000000" w:themeColor="text1"/>
        </w:rPr>
        <w:t>aBMD</w:t>
      </w:r>
      <w:proofErr w:type="spellEnd"/>
      <w:r w:rsidRPr="00D9133E">
        <w:rPr>
          <w:color w:val="000000" w:themeColor="text1"/>
        </w:rPr>
        <w:t xml:space="preserve">, neck </w:t>
      </w:r>
      <w:r w:rsidRPr="00D9133E">
        <w:rPr>
          <w:color w:val="000000" w:themeColor="text1"/>
          <w:lang w:eastAsia="zh-TW"/>
        </w:rPr>
        <w:t>T-score</w:t>
      </w:r>
      <w:r w:rsidRPr="00D9133E">
        <w:rPr>
          <w:color w:val="000000" w:themeColor="text1"/>
        </w:rPr>
        <w:t xml:space="preserve">, HAL and NSA. </w:t>
      </w:r>
      <w:r w:rsidRPr="00D9133E">
        <w:rPr>
          <w:color w:val="000000" w:themeColor="text1"/>
          <w:lang w:eastAsia="zh-TW"/>
        </w:rPr>
        <w:t>As expected,</w:t>
      </w:r>
      <w:r w:rsidRPr="00D9133E">
        <w:rPr>
          <w:color w:val="000000" w:themeColor="text1"/>
        </w:rPr>
        <w:t xml:space="preserve"> the case group had lower total </w:t>
      </w:r>
      <w:proofErr w:type="spellStart"/>
      <w:r w:rsidRPr="00D9133E">
        <w:rPr>
          <w:color w:val="000000" w:themeColor="text1"/>
        </w:rPr>
        <w:t>aBMD</w:t>
      </w:r>
      <w:proofErr w:type="spellEnd"/>
      <w:r w:rsidRPr="00D9133E">
        <w:rPr>
          <w:color w:val="000000" w:themeColor="text1"/>
        </w:rPr>
        <w:t xml:space="preserve"> and total </w:t>
      </w:r>
      <w:r w:rsidRPr="00D9133E">
        <w:rPr>
          <w:color w:val="000000" w:themeColor="text1"/>
          <w:lang w:eastAsia="zh-TW"/>
        </w:rPr>
        <w:t>T-score</w:t>
      </w:r>
      <w:r w:rsidRPr="00D9133E">
        <w:rPr>
          <w:color w:val="000000" w:themeColor="text1"/>
        </w:rPr>
        <w:t xml:space="preserve"> compared to control group (</w:t>
      </w:r>
      <w:r w:rsidRPr="00D9133E">
        <w:rPr>
          <w:i/>
          <w:color w:val="000000" w:themeColor="text1"/>
        </w:rPr>
        <w:t>p</w:t>
      </w:r>
      <w:r w:rsidRPr="00D9133E">
        <w:rPr>
          <w:color w:val="000000" w:themeColor="text1"/>
        </w:rPr>
        <w:t xml:space="preserve"> &lt; 0.05, t-test) (Table 1).</w:t>
      </w:r>
      <w:r w:rsidR="00686929" w:rsidRPr="00D9133E">
        <w:rPr>
          <w:color w:val="000000" w:themeColor="text1"/>
        </w:rPr>
        <w:t xml:space="preserve"> </w:t>
      </w:r>
    </w:p>
    <w:p w14:paraId="789112DD" w14:textId="77777777" w:rsidR="009E6167" w:rsidRPr="00D9133E" w:rsidRDefault="009E6167" w:rsidP="009E6167">
      <w:pPr>
        <w:pStyle w:val="Default"/>
        <w:rPr>
          <w:color w:val="000000" w:themeColor="text1"/>
        </w:rPr>
      </w:pPr>
    </w:p>
    <w:p w14:paraId="491C808E" w14:textId="495B9492" w:rsidR="00B77190" w:rsidRPr="00D9133E" w:rsidRDefault="009E6167" w:rsidP="005E0B7C">
      <w:pPr>
        <w:autoSpaceDE w:val="0"/>
        <w:autoSpaceDN w:val="0"/>
        <w:adjustRightInd w:val="0"/>
        <w:spacing w:line="480" w:lineRule="auto"/>
        <w:ind w:firstLine="720"/>
        <w:jc w:val="both"/>
        <w:rPr>
          <w:color w:val="000000" w:themeColor="text1"/>
        </w:rPr>
      </w:pPr>
      <w:r w:rsidRPr="00D9133E">
        <w:rPr>
          <w:color w:val="000000" w:themeColor="text1"/>
        </w:rPr>
        <w:t xml:space="preserve"> [Table 1 near here].</w:t>
      </w:r>
    </w:p>
    <w:p w14:paraId="595F8FF6" w14:textId="77777777" w:rsidR="005E0B7C" w:rsidRPr="00D9133E" w:rsidRDefault="005E0B7C" w:rsidP="005E0B7C">
      <w:pPr>
        <w:autoSpaceDE w:val="0"/>
        <w:autoSpaceDN w:val="0"/>
        <w:adjustRightInd w:val="0"/>
        <w:spacing w:line="480" w:lineRule="auto"/>
        <w:ind w:firstLine="720"/>
        <w:jc w:val="both"/>
        <w:rPr>
          <w:color w:val="000000" w:themeColor="text1"/>
        </w:rPr>
      </w:pPr>
    </w:p>
    <w:p w14:paraId="4612DC99" w14:textId="77777777" w:rsidR="006733A5" w:rsidRPr="00D9133E" w:rsidRDefault="00C7030F" w:rsidP="006733A5">
      <w:pPr>
        <w:spacing w:line="480" w:lineRule="auto"/>
        <w:jc w:val="both"/>
        <w:rPr>
          <w:b/>
          <w:bCs/>
          <w:i/>
          <w:color w:val="000000" w:themeColor="text1"/>
        </w:rPr>
      </w:pPr>
      <w:r w:rsidRPr="00D9133E">
        <w:rPr>
          <w:b/>
          <w:bCs/>
          <w:i/>
          <w:color w:val="000000" w:themeColor="text1"/>
        </w:rPr>
        <w:t>Classification results using a single method</w:t>
      </w:r>
    </w:p>
    <w:p w14:paraId="0B9E9046" w14:textId="4222B1ED" w:rsidR="009E6167" w:rsidRPr="00D9133E" w:rsidRDefault="00F67C00" w:rsidP="005E0B7C">
      <w:pPr>
        <w:spacing w:line="480" w:lineRule="auto"/>
        <w:jc w:val="both"/>
        <w:rPr>
          <w:color w:val="000000" w:themeColor="text1"/>
        </w:rPr>
      </w:pPr>
      <w:r w:rsidRPr="00D9133E">
        <w:rPr>
          <w:color w:val="000000" w:themeColor="text1"/>
        </w:rPr>
        <w:t xml:space="preserve">The standard risk factors (total </w:t>
      </w:r>
      <w:proofErr w:type="spellStart"/>
      <w:r w:rsidRPr="00D9133E">
        <w:rPr>
          <w:color w:val="000000" w:themeColor="text1"/>
        </w:rPr>
        <w:t>aBMD</w:t>
      </w:r>
      <w:proofErr w:type="spellEnd"/>
      <w:r w:rsidRPr="00D9133E">
        <w:rPr>
          <w:color w:val="000000" w:themeColor="text1"/>
        </w:rPr>
        <w:t xml:space="preserve">, neck </w:t>
      </w:r>
      <w:proofErr w:type="spellStart"/>
      <w:r w:rsidRPr="00D9133E">
        <w:rPr>
          <w:color w:val="000000" w:themeColor="text1"/>
        </w:rPr>
        <w:t>aBMD</w:t>
      </w:r>
      <w:proofErr w:type="spellEnd"/>
      <w:r w:rsidRPr="00D9133E">
        <w:rPr>
          <w:color w:val="000000" w:themeColor="text1"/>
        </w:rPr>
        <w:t xml:space="preserve">, total T-score and Neck T-score) each consist of a single value, viewed here as a single feature. As a single feature, total </w:t>
      </w:r>
      <w:proofErr w:type="spellStart"/>
      <w:r w:rsidRPr="00D9133E">
        <w:rPr>
          <w:color w:val="000000" w:themeColor="text1"/>
        </w:rPr>
        <w:t>aBMD</w:t>
      </w:r>
      <w:proofErr w:type="spellEnd"/>
      <w:r w:rsidRPr="00D9133E">
        <w:rPr>
          <w:color w:val="000000" w:themeColor="text1"/>
        </w:rPr>
        <w:t xml:space="preserve"> outperformed the other single features including the best single features selected from ASM and AAM (Table 2a). Increasing the number of features for ASM and AAM improved the training scores but the testing score</w:t>
      </w:r>
      <w:r w:rsidR="00157314" w:rsidRPr="00D9133E">
        <w:rPr>
          <w:color w:val="000000" w:themeColor="text1"/>
        </w:rPr>
        <w:t>s</w:t>
      </w:r>
      <w:r w:rsidRPr="00D9133E">
        <w:rPr>
          <w:color w:val="000000" w:themeColor="text1"/>
        </w:rPr>
        <w:t xml:space="preserve"> were poor in each case (Table 2a).  </w:t>
      </w:r>
    </w:p>
    <w:p w14:paraId="4810979B" w14:textId="77777777" w:rsidR="005E0B7C" w:rsidRPr="00D9133E" w:rsidRDefault="005E0B7C" w:rsidP="005E0B7C">
      <w:pPr>
        <w:spacing w:line="480" w:lineRule="auto"/>
        <w:jc w:val="both"/>
        <w:rPr>
          <w:color w:val="000000" w:themeColor="text1"/>
        </w:rPr>
      </w:pPr>
    </w:p>
    <w:p w14:paraId="1B139BBA" w14:textId="3F94EC3A" w:rsidR="0014412C" w:rsidRPr="00D9133E" w:rsidRDefault="009E6167" w:rsidP="005E0B7C">
      <w:pPr>
        <w:autoSpaceDE w:val="0"/>
        <w:autoSpaceDN w:val="0"/>
        <w:adjustRightInd w:val="0"/>
        <w:spacing w:line="480" w:lineRule="auto"/>
        <w:ind w:firstLine="720"/>
        <w:jc w:val="both"/>
        <w:rPr>
          <w:color w:val="000000" w:themeColor="text1"/>
        </w:rPr>
      </w:pPr>
      <w:r w:rsidRPr="00D9133E">
        <w:rPr>
          <w:color w:val="000000" w:themeColor="text1"/>
        </w:rPr>
        <w:t>[Table 2a near here].</w:t>
      </w:r>
    </w:p>
    <w:p w14:paraId="6462D5B8" w14:textId="77777777" w:rsidR="007925D2" w:rsidRPr="00D9133E" w:rsidRDefault="007925D2" w:rsidP="007925D2">
      <w:pPr>
        <w:spacing w:line="480" w:lineRule="auto"/>
        <w:jc w:val="both"/>
        <w:rPr>
          <w:bCs/>
          <w:color w:val="000000" w:themeColor="text1"/>
        </w:rPr>
      </w:pPr>
    </w:p>
    <w:p w14:paraId="5CBB7E13" w14:textId="0A393DAC" w:rsidR="004E02CE" w:rsidRPr="00D9133E" w:rsidRDefault="00F67C00" w:rsidP="00C1467D">
      <w:pPr>
        <w:spacing w:line="480" w:lineRule="auto"/>
        <w:ind w:firstLine="720"/>
        <w:jc w:val="both"/>
        <w:rPr>
          <w:color w:val="000000" w:themeColor="text1"/>
        </w:rPr>
      </w:pPr>
      <w:r w:rsidRPr="00D9133E">
        <w:rPr>
          <w:color w:val="000000" w:themeColor="text1"/>
        </w:rPr>
        <w:t xml:space="preserve">For Gabor filters, neighbour </w:t>
      </w:r>
      <w:proofErr w:type="spellStart"/>
      <w:r w:rsidRPr="00D9133E">
        <w:rPr>
          <w:color w:val="000000" w:themeColor="text1"/>
        </w:rPr>
        <w:t>textons</w:t>
      </w:r>
      <w:proofErr w:type="spellEnd"/>
      <w:r w:rsidRPr="00D9133E">
        <w:rPr>
          <w:color w:val="000000" w:themeColor="text1"/>
        </w:rPr>
        <w:t xml:space="preserve"> and Gabor </w:t>
      </w:r>
      <w:proofErr w:type="spellStart"/>
      <w:r w:rsidRPr="00D9133E">
        <w:rPr>
          <w:color w:val="000000" w:themeColor="text1"/>
        </w:rPr>
        <w:t>texton</w:t>
      </w:r>
      <w:r w:rsidR="006733A5" w:rsidRPr="00D9133E">
        <w:rPr>
          <w:color w:val="000000" w:themeColor="text1"/>
        </w:rPr>
        <w:t>s</w:t>
      </w:r>
      <w:proofErr w:type="spellEnd"/>
      <w:r w:rsidRPr="00D9133E">
        <w:rPr>
          <w:color w:val="000000" w:themeColor="text1"/>
        </w:rPr>
        <w:t xml:space="preserve"> on individual ROI, the best single feature in terms of AUC for the testing data was a Gabor filter feature measured on </w:t>
      </w:r>
      <w:r w:rsidR="00157314" w:rsidRPr="00D9133E">
        <w:rPr>
          <w:color w:val="000000" w:themeColor="text1"/>
        </w:rPr>
        <w:t xml:space="preserve">the </w:t>
      </w:r>
      <w:r w:rsidRPr="00D9133E">
        <w:rPr>
          <w:color w:val="000000" w:themeColor="text1"/>
        </w:rPr>
        <w:t xml:space="preserve">whole femoral neck region (Table 2b). For the best combinations of three features, the best performance on the testing data was provided by the method of Gabor </w:t>
      </w:r>
      <w:proofErr w:type="spellStart"/>
      <w:r w:rsidRPr="00D9133E">
        <w:rPr>
          <w:color w:val="000000" w:themeColor="text1"/>
        </w:rPr>
        <w:t>textons</w:t>
      </w:r>
      <w:proofErr w:type="spellEnd"/>
      <w:r w:rsidRPr="00D9133E">
        <w:rPr>
          <w:color w:val="000000" w:themeColor="text1"/>
        </w:rPr>
        <w:t xml:space="preserve"> applied to the femoral shaft (Table 2b). For the best six features the highest AUC score for testing data was 0.603 from Gabo</w:t>
      </w:r>
      <w:r w:rsidR="00250A5D" w:rsidRPr="00D9133E">
        <w:rPr>
          <w:color w:val="000000" w:themeColor="text1"/>
        </w:rPr>
        <w:t xml:space="preserve">r filters on the femoral neck. </w:t>
      </w:r>
    </w:p>
    <w:p w14:paraId="6E9570D5" w14:textId="77777777" w:rsidR="009E6167" w:rsidRPr="00D9133E" w:rsidRDefault="009E6167" w:rsidP="009E6167">
      <w:pPr>
        <w:autoSpaceDE w:val="0"/>
        <w:autoSpaceDN w:val="0"/>
        <w:adjustRightInd w:val="0"/>
        <w:spacing w:line="480" w:lineRule="auto"/>
        <w:ind w:firstLine="720"/>
        <w:jc w:val="both"/>
        <w:rPr>
          <w:color w:val="000000" w:themeColor="text1"/>
          <w:sz w:val="22"/>
          <w:szCs w:val="22"/>
        </w:rPr>
      </w:pPr>
    </w:p>
    <w:p w14:paraId="7600BFB0" w14:textId="6C7C1097" w:rsidR="009E6167" w:rsidRPr="00D9133E" w:rsidRDefault="009E6167" w:rsidP="009E6167">
      <w:pPr>
        <w:autoSpaceDE w:val="0"/>
        <w:autoSpaceDN w:val="0"/>
        <w:adjustRightInd w:val="0"/>
        <w:spacing w:line="480" w:lineRule="auto"/>
        <w:ind w:firstLine="720"/>
        <w:jc w:val="both"/>
        <w:rPr>
          <w:color w:val="000000" w:themeColor="text1"/>
        </w:rPr>
      </w:pPr>
      <w:r w:rsidRPr="00D9133E">
        <w:rPr>
          <w:color w:val="000000" w:themeColor="text1"/>
        </w:rPr>
        <w:t>[Table 2b near here].</w:t>
      </w:r>
    </w:p>
    <w:p w14:paraId="6406B516" w14:textId="77777777" w:rsidR="007B3E68" w:rsidRPr="00D9133E" w:rsidRDefault="007B3E68" w:rsidP="00686929">
      <w:pPr>
        <w:spacing w:line="480" w:lineRule="auto"/>
        <w:jc w:val="both"/>
        <w:rPr>
          <w:bCs/>
          <w:color w:val="000000" w:themeColor="text1"/>
          <w:lang w:eastAsia="zh-TW"/>
        </w:rPr>
      </w:pPr>
    </w:p>
    <w:p w14:paraId="0641EC20" w14:textId="77777777" w:rsidR="00C7030F" w:rsidRPr="00D9133E" w:rsidRDefault="00C7030F" w:rsidP="00686929">
      <w:pPr>
        <w:spacing w:line="480" w:lineRule="auto"/>
        <w:jc w:val="both"/>
        <w:rPr>
          <w:b/>
          <w:bCs/>
          <w:i/>
          <w:color w:val="000000" w:themeColor="text1"/>
        </w:rPr>
      </w:pPr>
      <w:r w:rsidRPr="00D9133E">
        <w:rPr>
          <w:b/>
          <w:bCs/>
          <w:i/>
          <w:color w:val="000000" w:themeColor="text1"/>
          <w:lang w:eastAsia="zh-TW"/>
        </w:rPr>
        <w:lastRenderedPageBreak/>
        <w:t>Discriminant analysis</w:t>
      </w:r>
      <w:r w:rsidRPr="00D9133E">
        <w:rPr>
          <w:b/>
          <w:bCs/>
          <w:i/>
          <w:color w:val="000000" w:themeColor="text1"/>
        </w:rPr>
        <w:t xml:space="preserve"> using combinations of two methods</w:t>
      </w:r>
    </w:p>
    <w:p w14:paraId="2A0C2DEA" w14:textId="37CE4D3F" w:rsidR="00C7030F" w:rsidRPr="00D9133E" w:rsidRDefault="006957A1" w:rsidP="00047893">
      <w:pPr>
        <w:autoSpaceDE w:val="0"/>
        <w:autoSpaceDN w:val="0"/>
        <w:adjustRightInd w:val="0"/>
        <w:spacing w:line="480" w:lineRule="auto"/>
        <w:jc w:val="both"/>
        <w:rPr>
          <w:color w:val="000000" w:themeColor="text1"/>
        </w:rPr>
      </w:pPr>
      <w:r w:rsidRPr="00D9133E">
        <w:rPr>
          <w:color w:val="000000" w:themeColor="text1"/>
          <w:lang w:eastAsia="zh-TW"/>
        </w:rPr>
        <w:t>W</w:t>
      </w:r>
      <w:r w:rsidR="00C7030F" w:rsidRPr="00D9133E">
        <w:rPr>
          <w:color w:val="000000" w:themeColor="text1"/>
          <w:lang w:eastAsia="zh-TW"/>
        </w:rPr>
        <w:t xml:space="preserve">e </w:t>
      </w:r>
      <w:r w:rsidRPr="00D9133E">
        <w:rPr>
          <w:color w:val="000000" w:themeColor="text1"/>
          <w:lang w:eastAsia="zh-TW"/>
        </w:rPr>
        <w:t xml:space="preserve">next </w:t>
      </w:r>
      <w:r w:rsidR="00C7030F" w:rsidRPr="00D9133E">
        <w:rPr>
          <w:color w:val="000000" w:themeColor="text1"/>
          <w:lang w:eastAsia="zh-TW"/>
        </w:rPr>
        <w:t xml:space="preserve">sought to </w:t>
      </w:r>
      <w:r w:rsidR="00162D98" w:rsidRPr="00D9133E">
        <w:rPr>
          <w:color w:val="000000" w:themeColor="text1"/>
          <w:lang w:eastAsia="zh-TW"/>
        </w:rPr>
        <w:t xml:space="preserve">study the performance obtained </w:t>
      </w:r>
      <w:r w:rsidR="00C7030F" w:rsidRPr="00D9133E">
        <w:rPr>
          <w:color w:val="000000" w:themeColor="text1"/>
          <w:lang w:eastAsia="zh-TW"/>
        </w:rPr>
        <w:t xml:space="preserve">by combining features from different methods. Two strategies for combining features were considered. </w:t>
      </w:r>
      <w:r w:rsidR="00C7030F" w:rsidRPr="00D9133E">
        <w:rPr>
          <w:color w:val="000000" w:themeColor="text1"/>
        </w:rPr>
        <w:t>The first strategy was to gather the features f</w:t>
      </w:r>
      <w:r w:rsidR="009A2E75" w:rsidRPr="00D9133E">
        <w:rPr>
          <w:color w:val="000000" w:themeColor="text1"/>
        </w:rPr>
        <w:t>rom a particular method and ROI</w:t>
      </w:r>
      <w:r w:rsidR="00C7030F" w:rsidRPr="00D9133E">
        <w:rPr>
          <w:color w:val="000000" w:themeColor="text1"/>
        </w:rPr>
        <w:t xml:space="preserve"> </w:t>
      </w:r>
      <w:r w:rsidR="00504F2B" w:rsidRPr="00D9133E">
        <w:rPr>
          <w:color w:val="000000" w:themeColor="text1"/>
        </w:rPr>
        <w:t xml:space="preserve">type </w:t>
      </w:r>
      <w:r w:rsidR="00C7030F" w:rsidRPr="00D9133E">
        <w:rPr>
          <w:color w:val="000000" w:themeColor="text1"/>
        </w:rPr>
        <w:t>(for example, the 24 Gabor filters on</w:t>
      </w:r>
      <w:r w:rsidR="00157314" w:rsidRPr="00D9133E">
        <w:rPr>
          <w:color w:val="000000" w:themeColor="text1"/>
        </w:rPr>
        <w:t xml:space="preserve"> the whole femoral neck) with a</w:t>
      </w:r>
      <w:r w:rsidR="00C7030F" w:rsidRPr="00D9133E">
        <w:rPr>
          <w:color w:val="000000" w:themeColor="text1"/>
        </w:rPr>
        <w:t xml:space="preserve"> standard measure (for example total </w:t>
      </w:r>
      <w:proofErr w:type="spellStart"/>
      <w:r w:rsidR="00C7030F" w:rsidRPr="00D9133E">
        <w:rPr>
          <w:color w:val="000000" w:themeColor="text1"/>
        </w:rPr>
        <w:t>aBMD</w:t>
      </w:r>
      <w:proofErr w:type="spellEnd"/>
      <w:r w:rsidR="00C7030F" w:rsidRPr="00D9133E">
        <w:rPr>
          <w:color w:val="000000" w:themeColor="text1"/>
        </w:rPr>
        <w:t xml:space="preserve">) to form a new initial set of features and then find the best combination of 1, 3 and 6 features from this new set (gather features from different methods, then select optimal combinations). The second strategy was to select optimal sets of features within one of the methods as in </w:t>
      </w:r>
      <w:r w:rsidR="00157314" w:rsidRPr="00D9133E">
        <w:rPr>
          <w:color w:val="000000" w:themeColor="text1"/>
        </w:rPr>
        <w:t xml:space="preserve">the </w:t>
      </w:r>
      <w:r w:rsidR="00C7030F" w:rsidRPr="00D9133E">
        <w:rPr>
          <w:color w:val="000000" w:themeColor="text1"/>
          <w:lang w:eastAsia="zh-TW"/>
        </w:rPr>
        <w:t>previous section</w:t>
      </w:r>
      <w:r w:rsidR="00C7030F" w:rsidRPr="00D9133E">
        <w:rPr>
          <w:color w:val="000000" w:themeColor="text1"/>
        </w:rPr>
        <w:t xml:space="preserve">, but then augment this set with one of the standard features (select optimal combinations, then gather features from different methods). </w:t>
      </w:r>
      <w:r w:rsidR="00157314" w:rsidRPr="00D9133E">
        <w:rPr>
          <w:color w:val="000000" w:themeColor="text1"/>
        </w:rPr>
        <w:t>T</w:t>
      </w:r>
      <w:r w:rsidR="00C7030F" w:rsidRPr="00D9133E">
        <w:rPr>
          <w:color w:val="000000" w:themeColor="text1"/>
        </w:rPr>
        <w:t xml:space="preserve">he same trends were obtained by both methods. Hence only </w:t>
      </w:r>
      <w:r w:rsidR="004B7A67" w:rsidRPr="00D9133E">
        <w:rPr>
          <w:color w:val="000000" w:themeColor="text1"/>
        </w:rPr>
        <w:t>the result</w:t>
      </w:r>
      <w:r w:rsidR="00C7030F" w:rsidRPr="00D9133E">
        <w:rPr>
          <w:color w:val="000000" w:themeColor="text1"/>
        </w:rPr>
        <w:t xml:space="preserve"> </w:t>
      </w:r>
      <w:r w:rsidR="004B7A67" w:rsidRPr="00D9133E">
        <w:rPr>
          <w:color w:val="000000" w:themeColor="text1"/>
        </w:rPr>
        <w:t xml:space="preserve">of the first strategy </w:t>
      </w:r>
      <w:r w:rsidR="00C7030F" w:rsidRPr="00D9133E">
        <w:rPr>
          <w:color w:val="000000" w:themeColor="text1"/>
        </w:rPr>
        <w:t>is presented (Table 3).</w:t>
      </w:r>
    </w:p>
    <w:p w14:paraId="304A3CE1" w14:textId="22994D78" w:rsidR="00930D17" w:rsidRPr="00D9133E" w:rsidRDefault="00C7030F" w:rsidP="00C1467D">
      <w:pPr>
        <w:autoSpaceDE w:val="0"/>
        <w:autoSpaceDN w:val="0"/>
        <w:adjustRightInd w:val="0"/>
        <w:spacing w:line="480" w:lineRule="auto"/>
        <w:ind w:firstLine="720"/>
        <w:jc w:val="both"/>
        <w:rPr>
          <w:color w:val="000000" w:themeColor="text1"/>
        </w:rPr>
      </w:pPr>
      <w:r w:rsidRPr="00D9133E">
        <w:rPr>
          <w:color w:val="000000" w:themeColor="text1"/>
        </w:rPr>
        <w:t xml:space="preserve">The combination of total T-score and AAM demonstrated higher discriminative ability for fracture than other combinations at </w:t>
      </w:r>
      <w:r w:rsidR="00157314" w:rsidRPr="00D9133E">
        <w:rPr>
          <w:color w:val="000000" w:themeColor="text1"/>
        </w:rPr>
        <w:t xml:space="preserve">the </w:t>
      </w:r>
      <w:r w:rsidRPr="00D9133E">
        <w:rPr>
          <w:color w:val="000000" w:themeColor="text1"/>
        </w:rPr>
        <w:t>training stage (</w:t>
      </w:r>
      <w:r w:rsidRPr="00D9133E">
        <w:rPr>
          <w:iCs/>
          <w:color w:val="000000" w:themeColor="text1"/>
          <w:lang w:eastAsia="zh-TW"/>
        </w:rPr>
        <w:t>AUC</w:t>
      </w:r>
      <w:r w:rsidRPr="00D9133E">
        <w:rPr>
          <w:color w:val="000000" w:themeColor="text1"/>
        </w:rPr>
        <w:t xml:space="preserve"> =0.907 in 6</w:t>
      </w:r>
      <w:r w:rsidR="00157314" w:rsidRPr="00D9133E">
        <w:rPr>
          <w:color w:val="000000" w:themeColor="text1"/>
        </w:rPr>
        <w:t xml:space="preserve"> features). The best predictive capacity</w:t>
      </w:r>
      <w:r w:rsidRPr="00D9133E">
        <w:rPr>
          <w:color w:val="000000" w:themeColor="text1"/>
        </w:rPr>
        <w:t xml:space="preserve"> at </w:t>
      </w:r>
      <w:r w:rsidR="00157314" w:rsidRPr="00D9133E">
        <w:rPr>
          <w:color w:val="000000" w:themeColor="text1"/>
        </w:rPr>
        <w:t>the testing stage was obtained</w:t>
      </w:r>
      <w:r w:rsidRPr="00D9133E">
        <w:rPr>
          <w:color w:val="000000" w:themeColor="text1"/>
        </w:rPr>
        <w:t xml:space="preserve"> when total T-score was combined with Gabor filters on </w:t>
      </w:r>
      <w:r w:rsidR="00157314" w:rsidRPr="00D9133E">
        <w:rPr>
          <w:color w:val="000000" w:themeColor="text1"/>
        </w:rPr>
        <w:t xml:space="preserve">the </w:t>
      </w:r>
      <w:r w:rsidRPr="00D9133E">
        <w:rPr>
          <w:color w:val="000000" w:themeColor="text1"/>
        </w:rPr>
        <w:t>whole femoral neck (</w:t>
      </w:r>
      <w:r w:rsidRPr="00D9133E">
        <w:rPr>
          <w:iCs/>
          <w:color w:val="000000" w:themeColor="text1"/>
          <w:lang w:eastAsia="zh-TW"/>
        </w:rPr>
        <w:t>AUC</w:t>
      </w:r>
      <w:r w:rsidRPr="00D9133E">
        <w:rPr>
          <w:color w:val="000000" w:themeColor="text1"/>
        </w:rPr>
        <w:t xml:space="preserve"> =0.787 in 6 features) (Table 3).</w:t>
      </w:r>
    </w:p>
    <w:p w14:paraId="3A1E9C5B" w14:textId="77777777" w:rsidR="007B3E68" w:rsidRPr="00D9133E" w:rsidRDefault="007B3E68" w:rsidP="00C1467D">
      <w:pPr>
        <w:autoSpaceDE w:val="0"/>
        <w:autoSpaceDN w:val="0"/>
        <w:adjustRightInd w:val="0"/>
        <w:spacing w:line="480" w:lineRule="auto"/>
        <w:ind w:firstLine="720"/>
        <w:jc w:val="both"/>
        <w:rPr>
          <w:color w:val="000000" w:themeColor="text1"/>
        </w:rPr>
      </w:pPr>
    </w:p>
    <w:p w14:paraId="0B5D065E" w14:textId="7A630754" w:rsidR="00E3465B" w:rsidRPr="00D9133E" w:rsidRDefault="005E0B7C" w:rsidP="005E0B7C">
      <w:pPr>
        <w:autoSpaceDE w:val="0"/>
        <w:autoSpaceDN w:val="0"/>
        <w:adjustRightInd w:val="0"/>
        <w:spacing w:line="480" w:lineRule="auto"/>
        <w:ind w:firstLine="720"/>
        <w:jc w:val="both"/>
        <w:rPr>
          <w:color w:val="000000" w:themeColor="text1"/>
        </w:rPr>
      </w:pPr>
      <w:r w:rsidRPr="00D9133E">
        <w:rPr>
          <w:color w:val="000000" w:themeColor="text1"/>
        </w:rPr>
        <w:t>[Table 3 near here]</w:t>
      </w:r>
    </w:p>
    <w:p w14:paraId="43ABA32F" w14:textId="77777777" w:rsidR="00681A45" w:rsidRPr="00D9133E" w:rsidRDefault="00681A45" w:rsidP="00250A5D">
      <w:pPr>
        <w:autoSpaceDE w:val="0"/>
        <w:autoSpaceDN w:val="0"/>
        <w:adjustRightInd w:val="0"/>
        <w:spacing w:line="480" w:lineRule="auto"/>
        <w:jc w:val="both"/>
        <w:rPr>
          <w:color w:val="000000" w:themeColor="text1"/>
        </w:rPr>
      </w:pPr>
    </w:p>
    <w:p w14:paraId="608D8F6B" w14:textId="77777777" w:rsidR="00C7030F" w:rsidRPr="00D9133E" w:rsidRDefault="00C7030F" w:rsidP="00686929">
      <w:pPr>
        <w:autoSpaceDE w:val="0"/>
        <w:autoSpaceDN w:val="0"/>
        <w:adjustRightInd w:val="0"/>
        <w:spacing w:line="480" w:lineRule="auto"/>
        <w:jc w:val="both"/>
        <w:rPr>
          <w:b/>
          <w:i/>
          <w:iCs/>
          <w:strike/>
          <w:color w:val="000000" w:themeColor="text1"/>
          <w:lang w:eastAsia="zh-TW"/>
        </w:rPr>
      </w:pPr>
      <w:r w:rsidRPr="00D9133E">
        <w:rPr>
          <w:b/>
          <w:bCs/>
          <w:i/>
          <w:color w:val="000000" w:themeColor="text1"/>
        </w:rPr>
        <w:t>Classification performance using combinations of multiple methods</w:t>
      </w:r>
    </w:p>
    <w:p w14:paraId="31C3F3FB" w14:textId="252EFF54" w:rsidR="00930D17" w:rsidRPr="00D9133E" w:rsidRDefault="00157314" w:rsidP="00047893">
      <w:pPr>
        <w:spacing w:line="480" w:lineRule="auto"/>
        <w:jc w:val="both"/>
        <w:rPr>
          <w:bCs/>
          <w:color w:val="000000" w:themeColor="text1"/>
        </w:rPr>
      </w:pPr>
      <w:r w:rsidRPr="00D9133E">
        <w:rPr>
          <w:bCs/>
          <w:color w:val="000000" w:themeColor="text1"/>
        </w:rPr>
        <w:t>F</w:t>
      </w:r>
      <w:r w:rsidR="00504F2B" w:rsidRPr="00D9133E">
        <w:rPr>
          <w:bCs/>
          <w:color w:val="000000" w:themeColor="text1"/>
        </w:rPr>
        <w:t>eature</w:t>
      </w:r>
      <w:r w:rsidR="00C7030F" w:rsidRPr="00D9133E">
        <w:rPr>
          <w:bCs/>
          <w:color w:val="000000" w:themeColor="text1"/>
        </w:rPr>
        <w:t xml:space="preserve"> combinations from all methods were </w:t>
      </w:r>
      <w:r w:rsidRPr="00D9133E">
        <w:rPr>
          <w:bCs/>
          <w:color w:val="000000" w:themeColor="text1"/>
        </w:rPr>
        <w:t xml:space="preserve">next </w:t>
      </w:r>
      <w:r w:rsidR="00C7030F" w:rsidRPr="00D9133E">
        <w:rPr>
          <w:bCs/>
          <w:color w:val="000000" w:themeColor="text1"/>
        </w:rPr>
        <w:t>considered. The number of such features ov</w:t>
      </w:r>
      <w:r w:rsidR="009A2E75" w:rsidRPr="00D9133E">
        <w:rPr>
          <w:bCs/>
          <w:color w:val="000000" w:themeColor="text1"/>
        </w:rPr>
        <w:t>er all five methods and all ROI</w:t>
      </w:r>
      <w:r w:rsidR="00C7030F" w:rsidRPr="00D9133E">
        <w:rPr>
          <w:bCs/>
          <w:color w:val="000000" w:themeColor="text1"/>
        </w:rPr>
        <w:t xml:space="preserve"> was too large </w:t>
      </w:r>
      <w:r w:rsidRPr="00D9133E">
        <w:rPr>
          <w:bCs/>
          <w:color w:val="000000" w:themeColor="text1"/>
        </w:rPr>
        <w:t>to conduct exhaustive-</w:t>
      </w:r>
      <w:r w:rsidR="00250A5D" w:rsidRPr="00D9133E">
        <w:rPr>
          <w:bCs/>
          <w:color w:val="000000" w:themeColor="text1"/>
        </w:rPr>
        <w:t xml:space="preserve">search feature selection </w:t>
      </w:r>
      <w:r w:rsidR="00C7030F" w:rsidRPr="00D9133E">
        <w:rPr>
          <w:bCs/>
          <w:color w:val="000000" w:themeColor="text1"/>
        </w:rPr>
        <w:t xml:space="preserve">and so the number of features was reduced by considering only the top six features from each method and restricting attention to the three best performing methods; ASM (6 features), ASM (6 features) and Gabor filters on the whole hip (6 features) plus the standard </w:t>
      </w:r>
      <w:r w:rsidR="00C7030F" w:rsidRPr="00D9133E">
        <w:rPr>
          <w:bCs/>
          <w:color w:val="000000" w:themeColor="text1"/>
        </w:rPr>
        <w:lastRenderedPageBreak/>
        <w:t xml:space="preserve">measures total </w:t>
      </w:r>
      <w:proofErr w:type="spellStart"/>
      <w:r w:rsidR="00C7030F" w:rsidRPr="00D9133E">
        <w:rPr>
          <w:bCs/>
          <w:color w:val="000000" w:themeColor="text1"/>
        </w:rPr>
        <w:t>aBMD</w:t>
      </w:r>
      <w:proofErr w:type="spellEnd"/>
      <w:r w:rsidR="00C7030F" w:rsidRPr="00D9133E">
        <w:rPr>
          <w:bCs/>
          <w:color w:val="000000" w:themeColor="text1"/>
        </w:rPr>
        <w:t xml:space="preserve"> and total T-score</w:t>
      </w:r>
      <w:r w:rsidR="00250A5D" w:rsidRPr="00D9133E">
        <w:rPr>
          <w:bCs/>
          <w:color w:val="000000" w:themeColor="text1"/>
        </w:rPr>
        <w:t>, forming a 20 dimensional feature vector</w:t>
      </w:r>
      <w:r w:rsidR="00C7030F" w:rsidRPr="00D9133E">
        <w:rPr>
          <w:bCs/>
          <w:color w:val="000000" w:themeColor="text1"/>
        </w:rPr>
        <w:t xml:space="preserve">. Exhaustive searching was used </w:t>
      </w:r>
      <w:r w:rsidR="00A831C4" w:rsidRPr="00D9133E">
        <w:rPr>
          <w:bCs/>
          <w:color w:val="000000" w:themeColor="text1"/>
        </w:rPr>
        <w:t xml:space="preserve">on the training set, and </w:t>
      </w:r>
      <w:r w:rsidRPr="00D9133E">
        <w:rPr>
          <w:bCs/>
          <w:color w:val="000000" w:themeColor="text1"/>
        </w:rPr>
        <w:t xml:space="preserve">we </w:t>
      </w:r>
      <w:r w:rsidR="00A831C4" w:rsidRPr="00D9133E">
        <w:rPr>
          <w:bCs/>
          <w:color w:val="000000" w:themeColor="text1"/>
        </w:rPr>
        <w:t>found that</w:t>
      </w:r>
      <w:r w:rsidR="00C7030F" w:rsidRPr="00D9133E">
        <w:rPr>
          <w:bCs/>
          <w:color w:val="000000" w:themeColor="text1"/>
        </w:rPr>
        <w:t xml:space="preserve"> </w:t>
      </w:r>
      <w:r w:rsidRPr="00D9133E">
        <w:rPr>
          <w:bCs/>
          <w:color w:val="000000" w:themeColor="text1"/>
        </w:rPr>
        <w:t>a</w:t>
      </w:r>
      <w:r w:rsidR="00C7030F" w:rsidRPr="00D9133E">
        <w:rPr>
          <w:bCs/>
          <w:color w:val="000000" w:themeColor="text1"/>
        </w:rPr>
        <w:t xml:space="preserve"> </w:t>
      </w:r>
      <w:r w:rsidR="00A831C4" w:rsidRPr="00D9133E">
        <w:rPr>
          <w:bCs/>
          <w:color w:val="000000" w:themeColor="text1"/>
        </w:rPr>
        <w:t xml:space="preserve">perfect training performance </w:t>
      </w:r>
      <w:r w:rsidR="00A831C4" w:rsidRPr="00D9133E">
        <w:rPr>
          <w:color w:val="000000" w:themeColor="text1"/>
        </w:rPr>
        <w:t xml:space="preserve">(AUC = 1.000) </w:t>
      </w:r>
      <w:r w:rsidR="00A831C4" w:rsidRPr="00D9133E">
        <w:rPr>
          <w:bCs/>
          <w:color w:val="000000" w:themeColor="text1"/>
        </w:rPr>
        <w:t xml:space="preserve">could be achieved with a </w:t>
      </w:r>
      <w:r w:rsidR="004B7A67" w:rsidRPr="00D9133E">
        <w:rPr>
          <w:bCs/>
          <w:color w:val="000000" w:themeColor="text1"/>
        </w:rPr>
        <w:t>combination</w:t>
      </w:r>
      <w:r w:rsidR="00C7030F" w:rsidRPr="00D9133E">
        <w:rPr>
          <w:bCs/>
          <w:color w:val="000000" w:themeColor="text1"/>
        </w:rPr>
        <w:t xml:space="preserve"> of </w:t>
      </w:r>
      <w:r w:rsidR="00A831C4" w:rsidRPr="00D9133E">
        <w:rPr>
          <w:bCs/>
          <w:color w:val="000000" w:themeColor="text1"/>
        </w:rPr>
        <w:t>11</w:t>
      </w:r>
      <w:r w:rsidR="00C7030F" w:rsidRPr="00D9133E">
        <w:rPr>
          <w:bCs/>
          <w:color w:val="000000" w:themeColor="text1"/>
        </w:rPr>
        <w:t xml:space="preserve"> features</w:t>
      </w:r>
      <w:r w:rsidR="00A831C4" w:rsidRPr="00D9133E">
        <w:rPr>
          <w:bCs/>
          <w:color w:val="000000" w:themeColor="text1"/>
        </w:rPr>
        <w:t>.</w:t>
      </w:r>
      <w:r w:rsidR="00C7030F" w:rsidRPr="00D9133E">
        <w:rPr>
          <w:bCs/>
          <w:color w:val="000000" w:themeColor="text1"/>
        </w:rPr>
        <w:t xml:space="preserve"> </w:t>
      </w:r>
      <w:r w:rsidR="00A831C4" w:rsidRPr="00D9133E">
        <w:rPr>
          <w:color w:val="000000" w:themeColor="text1"/>
        </w:rPr>
        <w:t xml:space="preserve">In addition, all individual features were considered and all combinations of 6 features </w:t>
      </w:r>
      <w:r w:rsidR="00C92432" w:rsidRPr="00D9133E">
        <w:rPr>
          <w:color w:val="000000" w:themeColor="text1"/>
        </w:rPr>
        <w:t xml:space="preserve">were considered </w:t>
      </w:r>
      <w:r w:rsidR="00A831C4" w:rsidRPr="00D9133E">
        <w:rPr>
          <w:color w:val="000000" w:themeColor="text1"/>
        </w:rPr>
        <w:t>for comparison</w:t>
      </w:r>
      <w:r w:rsidR="00A831C4" w:rsidRPr="00D9133E">
        <w:rPr>
          <w:bCs/>
          <w:color w:val="000000" w:themeColor="text1"/>
        </w:rPr>
        <w:t>. T</w:t>
      </w:r>
      <w:r w:rsidR="00C7030F" w:rsidRPr="00D9133E">
        <w:rPr>
          <w:bCs/>
          <w:color w:val="000000" w:themeColor="text1"/>
        </w:rPr>
        <w:t xml:space="preserve">he resulting features and classifiers were used to estimate performance on unseen data using the testing set </w:t>
      </w:r>
      <w:r w:rsidR="00C7030F" w:rsidRPr="00D9133E">
        <w:rPr>
          <w:color w:val="000000" w:themeColor="text1"/>
        </w:rPr>
        <w:t>(Table 4)</w:t>
      </w:r>
      <w:r w:rsidR="00930D17" w:rsidRPr="00D9133E">
        <w:rPr>
          <w:bCs/>
          <w:color w:val="000000" w:themeColor="text1"/>
        </w:rPr>
        <w:t xml:space="preserve">. </w:t>
      </w:r>
    </w:p>
    <w:p w14:paraId="2A41FD02" w14:textId="77777777" w:rsidR="005E0B7C" w:rsidRPr="00D9133E" w:rsidRDefault="005E0B7C" w:rsidP="00047893">
      <w:pPr>
        <w:spacing w:line="480" w:lineRule="auto"/>
        <w:jc w:val="both"/>
        <w:rPr>
          <w:bCs/>
          <w:color w:val="000000" w:themeColor="text1"/>
        </w:rPr>
      </w:pPr>
    </w:p>
    <w:p w14:paraId="6DC6B7D3" w14:textId="441D11D5" w:rsidR="007B3E68" w:rsidRPr="00D9133E" w:rsidRDefault="009E6167" w:rsidP="005E0B7C">
      <w:pPr>
        <w:autoSpaceDE w:val="0"/>
        <w:autoSpaceDN w:val="0"/>
        <w:adjustRightInd w:val="0"/>
        <w:spacing w:line="480" w:lineRule="auto"/>
        <w:ind w:firstLine="720"/>
        <w:jc w:val="both"/>
        <w:rPr>
          <w:color w:val="000000" w:themeColor="text1"/>
        </w:rPr>
      </w:pPr>
      <w:r w:rsidRPr="00D9133E">
        <w:rPr>
          <w:color w:val="000000" w:themeColor="text1"/>
        </w:rPr>
        <w:t>[Table 4 near here].</w:t>
      </w:r>
    </w:p>
    <w:p w14:paraId="0B220CF0" w14:textId="77777777" w:rsidR="00681A45" w:rsidRPr="00D9133E" w:rsidRDefault="00681A45" w:rsidP="005E0B7C">
      <w:pPr>
        <w:autoSpaceDE w:val="0"/>
        <w:autoSpaceDN w:val="0"/>
        <w:adjustRightInd w:val="0"/>
        <w:spacing w:line="480" w:lineRule="auto"/>
        <w:ind w:firstLine="720"/>
        <w:jc w:val="both"/>
        <w:rPr>
          <w:color w:val="000000" w:themeColor="text1"/>
        </w:rPr>
      </w:pPr>
    </w:p>
    <w:p w14:paraId="40940D65" w14:textId="2EED129B" w:rsidR="005E0B7C" w:rsidRPr="00D9133E" w:rsidRDefault="00794BD7" w:rsidP="00C1467D">
      <w:pPr>
        <w:spacing w:line="480" w:lineRule="auto"/>
        <w:jc w:val="both"/>
        <w:rPr>
          <w:b/>
          <w:i/>
          <w:color w:val="000000" w:themeColor="text1"/>
        </w:rPr>
      </w:pPr>
      <w:r w:rsidRPr="00D9133E">
        <w:rPr>
          <w:b/>
          <w:i/>
          <w:color w:val="000000" w:themeColor="text1"/>
        </w:rPr>
        <w:t>Principal modes and classification performance</w:t>
      </w:r>
    </w:p>
    <w:p w14:paraId="1DA5B69D" w14:textId="5B22D7BD" w:rsidR="00794BD7" w:rsidRPr="00D9133E" w:rsidRDefault="00794BD7" w:rsidP="00C1467D">
      <w:pPr>
        <w:spacing w:line="480" w:lineRule="auto"/>
        <w:jc w:val="both"/>
        <w:rPr>
          <w:color w:val="000000" w:themeColor="text1"/>
          <w:shd w:val="clear" w:color="auto" w:fill="FFFFFF" w:themeFill="background1"/>
        </w:rPr>
      </w:pPr>
      <w:r w:rsidRPr="00D9133E">
        <w:rPr>
          <w:color w:val="000000" w:themeColor="text1"/>
          <w:shd w:val="clear" w:color="auto" w:fill="FFFFFF" w:themeFill="background1"/>
        </w:rPr>
        <w:t>In comparing ASM and AAM, the variation in the data explained by the first six principal modes was much larger (more than 90 percent) for ASM than for AAM (less than 30 percent). However, the testing AUC for AAM using the first six principal modes was higher (AUC = 0.707) than the testing AUC score for ASM (AUC = 0.658) using the first six principal modes.</w:t>
      </w:r>
    </w:p>
    <w:p w14:paraId="3A5EDDAD" w14:textId="77777777" w:rsidR="00681A45" w:rsidRPr="00D9133E" w:rsidRDefault="00681A45" w:rsidP="00C1467D">
      <w:pPr>
        <w:spacing w:line="480" w:lineRule="auto"/>
        <w:jc w:val="both"/>
        <w:rPr>
          <w:b/>
          <w:bCs/>
          <w:i/>
          <w:color w:val="000000" w:themeColor="text1"/>
          <w:shd w:val="clear" w:color="auto" w:fill="FFFFFF" w:themeFill="background1"/>
        </w:rPr>
      </w:pPr>
    </w:p>
    <w:p w14:paraId="0547D29B" w14:textId="77777777" w:rsidR="00C1467D" w:rsidRPr="00D9133E" w:rsidRDefault="00B539E5" w:rsidP="00C1467D">
      <w:pPr>
        <w:spacing w:line="480" w:lineRule="auto"/>
        <w:jc w:val="both"/>
        <w:rPr>
          <w:b/>
          <w:i/>
          <w:color w:val="000000" w:themeColor="text1"/>
          <w:lang w:eastAsia="zh-TW"/>
        </w:rPr>
      </w:pPr>
      <w:r w:rsidRPr="00D9133E">
        <w:rPr>
          <w:b/>
          <w:bCs/>
          <w:i/>
          <w:color w:val="000000" w:themeColor="text1"/>
        </w:rPr>
        <w:t>C</w:t>
      </w:r>
      <w:r w:rsidR="00C7030F" w:rsidRPr="00D9133E">
        <w:rPr>
          <w:b/>
          <w:bCs/>
          <w:i/>
          <w:color w:val="000000" w:themeColor="text1"/>
        </w:rPr>
        <w:t xml:space="preserve">omparison </w:t>
      </w:r>
      <w:r w:rsidRPr="00D9133E">
        <w:rPr>
          <w:b/>
          <w:i/>
          <w:color w:val="000000" w:themeColor="text1"/>
        </w:rPr>
        <w:t xml:space="preserve">between ASM and AAM and with previous </w:t>
      </w:r>
      <w:r w:rsidRPr="00D9133E">
        <w:rPr>
          <w:b/>
          <w:i/>
          <w:color w:val="000000" w:themeColor="text1"/>
          <w:lang w:eastAsia="zh-TW"/>
        </w:rPr>
        <w:t>studies</w:t>
      </w:r>
    </w:p>
    <w:p w14:paraId="0ACA0484" w14:textId="1D99BA67" w:rsidR="00E3465B" w:rsidRPr="00D9133E" w:rsidRDefault="00B539E5" w:rsidP="00047893">
      <w:pPr>
        <w:spacing w:line="480" w:lineRule="auto"/>
        <w:jc w:val="both"/>
        <w:rPr>
          <w:color w:val="000000" w:themeColor="text1"/>
        </w:rPr>
      </w:pPr>
      <w:r w:rsidRPr="00D9133E">
        <w:rPr>
          <w:color w:val="000000" w:themeColor="text1"/>
        </w:rPr>
        <w:t>Additional compar</w:t>
      </w:r>
      <w:r w:rsidR="0034738E" w:rsidRPr="00D9133E">
        <w:rPr>
          <w:color w:val="000000" w:themeColor="text1"/>
        </w:rPr>
        <w:t>isons were made between ASM/</w:t>
      </w:r>
      <w:r w:rsidRPr="00D9133E">
        <w:rPr>
          <w:color w:val="000000" w:themeColor="text1"/>
        </w:rPr>
        <w:t>AAM</w:t>
      </w:r>
      <w:r w:rsidR="0034738E" w:rsidRPr="00D9133E">
        <w:rPr>
          <w:color w:val="000000" w:themeColor="text1"/>
        </w:rPr>
        <w:t xml:space="preserve"> </w:t>
      </w:r>
      <w:r w:rsidRPr="00D9133E">
        <w:rPr>
          <w:color w:val="000000" w:themeColor="text1"/>
        </w:rPr>
        <w:t xml:space="preserve">and previous </w:t>
      </w:r>
      <w:r w:rsidRPr="00D9133E">
        <w:rPr>
          <w:color w:val="000000" w:themeColor="text1"/>
          <w:lang w:eastAsia="zh-TW"/>
        </w:rPr>
        <w:t>studies</w:t>
      </w:r>
      <w:r w:rsidR="009361FF" w:rsidRPr="00D9133E">
        <w:rPr>
          <w:color w:val="000000" w:themeColor="text1"/>
          <w:lang w:eastAsia="zh-TW"/>
        </w:rPr>
        <w:t xml:space="preserve"> </w:t>
      </w:r>
      <w:r w:rsidR="00A3203F" w:rsidRPr="00D9133E">
        <w:rPr>
          <w:color w:val="000000" w:themeColor="text1"/>
        </w:rPr>
        <w:t xml:space="preserve">(Gregory </w:t>
      </w:r>
      <w:r w:rsidR="00A3203F" w:rsidRPr="00D9133E">
        <w:rPr>
          <w:color w:val="000000" w:themeColor="text1"/>
          <w:lang w:val="en-US" w:eastAsia="zh-TW"/>
        </w:rPr>
        <w:t xml:space="preserve">et al. </w:t>
      </w:r>
      <w:r w:rsidR="00A3203F" w:rsidRPr="00D9133E">
        <w:rPr>
          <w:color w:val="000000" w:themeColor="text1"/>
        </w:rPr>
        <w:t xml:space="preserve">2004; </w:t>
      </w:r>
      <w:r w:rsidR="00A3203F" w:rsidRPr="00D9133E">
        <w:rPr>
          <w:color w:val="000000" w:themeColor="text1"/>
          <w:bdr w:val="none" w:sz="0" w:space="0" w:color="auto" w:frame="1"/>
          <w:shd w:val="clear" w:color="auto" w:fill="FFFFFF"/>
        </w:rPr>
        <w:t>Baker-</w:t>
      </w:r>
      <w:proofErr w:type="spellStart"/>
      <w:r w:rsidR="00A3203F" w:rsidRPr="00D9133E">
        <w:rPr>
          <w:color w:val="000000" w:themeColor="text1"/>
          <w:bdr w:val="none" w:sz="0" w:space="0" w:color="auto" w:frame="1"/>
          <w:shd w:val="clear" w:color="auto" w:fill="FFFFFF"/>
        </w:rPr>
        <w:t>Lepain</w:t>
      </w:r>
      <w:proofErr w:type="spellEnd"/>
      <w:r w:rsidR="00A3203F" w:rsidRPr="00D9133E">
        <w:rPr>
          <w:color w:val="000000" w:themeColor="text1"/>
          <w:bdr w:val="none" w:sz="0" w:space="0" w:color="auto" w:frame="1"/>
          <w:shd w:val="clear" w:color="auto" w:fill="FFFFFF"/>
        </w:rPr>
        <w:t xml:space="preserve"> </w:t>
      </w:r>
      <w:r w:rsidR="00A3203F" w:rsidRPr="00D9133E">
        <w:rPr>
          <w:color w:val="000000" w:themeColor="text1"/>
          <w:lang w:val="en-US" w:eastAsia="zh-TW"/>
        </w:rPr>
        <w:t xml:space="preserve">et al. </w:t>
      </w:r>
      <w:r w:rsidR="00A3203F" w:rsidRPr="00D9133E">
        <w:rPr>
          <w:color w:val="000000" w:themeColor="text1"/>
        </w:rPr>
        <w:t xml:space="preserve">2011; Goodyear </w:t>
      </w:r>
      <w:r w:rsidR="00A3203F" w:rsidRPr="00D9133E">
        <w:rPr>
          <w:color w:val="000000" w:themeColor="text1"/>
          <w:lang w:val="en-US" w:eastAsia="zh-TW"/>
        </w:rPr>
        <w:t xml:space="preserve">et al. </w:t>
      </w:r>
      <w:r w:rsidR="00474F2B" w:rsidRPr="00D9133E">
        <w:rPr>
          <w:color w:val="000000" w:themeColor="text1"/>
        </w:rPr>
        <w:t>2013)</w:t>
      </w:r>
      <w:r w:rsidRPr="00D9133E">
        <w:rPr>
          <w:color w:val="000000" w:themeColor="text1"/>
        </w:rPr>
        <w:t xml:space="preserve">. Comparisons with other studies were made in terms of study parameters (Table 5a), performance on training data (Table 5b) and performance on testing data (Table 5c). </w:t>
      </w:r>
    </w:p>
    <w:p w14:paraId="0AD2A31A" w14:textId="77777777" w:rsidR="005E0B7C" w:rsidRPr="00D9133E" w:rsidRDefault="005E0B7C" w:rsidP="00047893">
      <w:pPr>
        <w:spacing w:line="480" w:lineRule="auto"/>
        <w:jc w:val="both"/>
        <w:rPr>
          <w:color w:val="000000" w:themeColor="text1"/>
        </w:rPr>
      </w:pPr>
    </w:p>
    <w:p w14:paraId="036A6CDA" w14:textId="31E11CD4" w:rsidR="009E6167" w:rsidRPr="00D9133E" w:rsidRDefault="009E6167" w:rsidP="009E6167">
      <w:pPr>
        <w:autoSpaceDE w:val="0"/>
        <w:autoSpaceDN w:val="0"/>
        <w:adjustRightInd w:val="0"/>
        <w:spacing w:line="480" w:lineRule="auto"/>
        <w:ind w:firstLine="720"/>
        <w:jc w:val="both"/>
        <w:rPr>
          <w:color w:val="000000" w:themeColor="text1"/>
        </w:rPr>
      </w:pPr>
      <w:r w:rsidRPr="00D9133E">
        <w:rPr>
          <w:color w:val="000000" w:themeColor="text1"/>
        </w:rPr>
        <w:t>[Table 5a near here].</w:t>
      </w:r>
    </w:p>
    <w:p w14:paraId="19EE134E" w14:textId="7DF82492" w:rsidR="009E6167" w:rsidRPr="00D9133E" w:rsidRDefault="009E6167" w:rsidP="009E6167">
      <w:pPr>
        <w:autoSpaceDE w:val="0"/>
        <w:autoSpaceDN w:val="0"/>
        <w:adjustRightInd w:val="0"/>
        <w:spacing w:line="480" w:lineRule="auto"/>
        <w:ind w:firstLine="720"/>
        <w:jc w:val="both"/>
        <w:rPr>
          <w:color w:val="000000" w:themeColor="text1"/>
        </w:rPr>
      </w:pPr>
      <w:r w:rsidRPr="00D9133E">
        <w:rPr>
          <w:color w:val="000000" w:themeColor="text1"/>
        </w:rPr>
        <w:t>[Table 5b near here].</w:t>
      </w:r>
    </w:p>
    <w:p w14:paraId="4DC7D3E4" w14:textId="4C778F71" w:rsidR="005E0B7C" w:rsidRPr="00D9133E" w:rsidRDefault="0094253D" w:rsidP="0094253D">
      <w:pPr>
        <w:autoSpaceDE w:val="0"/>
        <w:autoSpaceDN w:val="0"/>
        <w:adjustRightInd w:val="0"/>
        <w:spacing w:line="480" w:lineRule="auto"/>
        <w:ind w:firstLine="720"/>
        <w:jc w:val="both"/>
        <w:rPr>
          <w:color w:val="000000" w:themeColor="text1"/>
        </w:rPr>
      </w:pPr>
      <w:r w:rsidRPr="00D9133E">
        <w:rPr>
          <w:color w:val="000000" w:themeColor="text1"/>
        </w:rPr>
        <w:t>[Table 5c near here].</w:t>
      </w:r>
    </w:p>
    <w:p w14:paraId="0B7D26DF" w14:textId="77777777" w:rsidR="00F71379" w:rsidRPr="00D9133E" w:rsidRDefault="00F71379">
      <w:pPr>
        <w:rPr>
          <w:b/>
          <w:color w:val="000000" w:themeColor="text1"/>
        </w:rPr>
      </w:pPr>
    </w:p>
    <w:p w14:paraId="5B48E033" w14:textId="77777777" w:rsidR="00F71379" w:rsidRPr="00D9133E" w:rsidRDefault="00F71379">
      <w:pPr>
        <w:rPr>
          <w:b/>
          <w:color w:val="000000" w:themeColor="text1"/>
        </w:rPr>
      </w:pPr>
    </w:p>
    <w:p w14:paraId="15D5ADF4" w14:textId="77777777" w:rsidR="00F71379" w:rsidRPr="00D9133E" w:rsidRDefault="00F71379" w:rsidP="00F71379">
      <w:pPr>
        <w:spacing w:line="480" w:lineRule="auto"/>
        <w:jc w:val="both"/>
        <w:rPr>
          <w:b/>
          <w:bCs/>
          <w:i/>
          <w:color w:val="000000" w:themeColor="text1"/>
        </w:rPr>
      </w:pPr>
    </w:p>
    <w:p w14:paraId="15CDDE4B" w14:textId="7CDBA78F" w:rsidR="00F71379" w:rsidRPr="00D9133E" w:rsidRDefault="007B5C72" w:rsidP="00F71379">
      <w:pPr>
        <w:spacing w:line="480" w:lineRule="auto"/>
        <w:jc w:val="both"/>
        <w:rPr>
          <w:b/>
          <w:i/>
          <w:color w:val="000000" w:themeColor="text1"/>
        </w:rPr>
      </w:pPr>
      <w:r w:rsidRPr="00D9133E">
        <w:rPr>
          <w:b/>
          <w:i/>
          <w:color w:val="000000" w:themeColor="text1"/>
          <w:shd w:val="clear" w:color="auto" w:fill="FFFFFF"/>
        </w:rPr>
        <w:t>L</w:t>
      </w:r>
      <w:r w:rsidR="00F71379" w:rsidRPr="00D9133E">
        <w:rPr>
          <w:b/>
          <w:i/>
          <w:color w:val="000000" w:themeColor="text1"/>
          <w:shd w:val="clear" w:color="auto" w:fill="FFFFFF"/>
        </w:rPr>
        <w:t>eave-one-out cros</w:t>
      </w:r>
      <w:r w:rsidR="0083585A" w:rsidRPr="00D9133E">
        <w:rPr>
          <w:b/>
          <w:i/>
          <w:color w:val="000000" w:themeColor="text1"/>
          <w:shd w:val="clear" w:color="auto" w:fill="FFFFFF"/>
        </w:rPr>
        <w:t>s</w:t>
      </w:r>
      <w:r w:rsidR="00F71379" w:rsidRPr="00D9133E">
        <w:rPr>
          <w:b/>
          <w:i/>
          <w:color w:val="000000" w:themeColor="text1"/>
          <w:shd w:val="clear" w:color="auto" w:fill="FFFFFF"/>
        </w:rPr>
        <w:t xml:space="preserve"> validation</w:t>
      </w:r>
      <w:r w:rsidR="00F71379" w:rsidRPr="00D9133E">
        <w:rPr>
          <w:color w:val="000000" w:themeColor="text1"/>
          <w:shd w:val="clear" w:color="auto" w:fill="FFFFFF"/>
        </w:rPr>
        <w:t xml:space="preserve"> </w:t>
      </w:r>
    </w:p>
    <w:p w14:paraId="4E472410" w14:textId="30A34DFE" w:rsidR="00F71379" w:rsidRPr="00D9133E" w:rsidRDefault="00945E1A" w:rsidP="00F71379">
      <w:pPr>
        <w:spacing w:line="480" w:lineRule="auto"/>
        <w:jc w:val="both"/>
        <w:rPr>
          <w:color w:val="000000" w:themeColor="text1"/>
        </w:rPr>
      </w:pPr>
      <w:r w:rsidRPr="00D9133E">
        <w:rPr>
          <w:color w:val="000000" w:themeColor="text1"/>
        </w:rPr>
        <w:t>Since the best results were obtained using T-score and a set of five Gabor filter features from the whole femoral neck, these features from this ROI form the recommended method</w:t>
      </w:r>
      <w:r w:rsidR="00F3510C" w:rsidRPr="00D9133E">
        <w:rPr>
          <w:color w:val="000000" w:themeColor="text1"/>
        </w:rPr>
        <w:t xml:space="preserve"> for estimating fracture risk. </w:t>
      </w:r>
      <w:r w:rsidR="00BF3B3D" w:rsidRPr="00D9133E">
        <w:rPr>
          <w:color w:val="000000" w:themeColor="text1"/>
          <w:shd w:val="clear" w:color="auto" w:fill="FFFFFF"/>
        </w:rPr>
        <w:t>Leave-one-out cross validation</w:t>
      </w:r>
      <w:r w:rsidR="00F3510C" w:rsidRPr="00D9133E">
        <w:rPr>
          <w:color w:val="000000" w:themeColor="text1"/>
        </w:rPr>
        <w:t xml:space="preserve"> using these features resulted in an ROC curve similar to the ROC curve found using these features on the independent testing set (Figure 6). T</w:t>
      </w:r>
      <w:r w:rsidR="00533E7E" w:rsidRPr="00D9133E">
        <w:rPr>
          <w:color w:val="000000" w:themeColor="text1"/>
        </w:rPr>
        <w:t xml:space="preserve">he </w:t>
      </w:r>
      <w:r w:rsidR="00BF3B3D" w:rsidRPr="00D9133E">
        <w:rPr>
          <w:color w:val="000000" w:themeColor="text1"/>
          <w:shd w:val="clear" w:color="auto" w:fill="FFFFFF"/>
        </w:rPr>
        <w:t>leave-one-out cross validation</w:t>
      </w:r>
      <w:r w:rsidR="00533E7E" w:rsidRPr="00D9133E">
        <w:rPr>
          <w:color w:val="000000" w:themeColor="text1"/>
        </w:rPr>
        <w:t xml:space="preserve"> AUC</w:t>
      </w:r>
      <w:r w:rsidR="00C4173A" w:rsidRPr="00D9133E">
        <w:rPr>
          <w:color w:val="000000" w:themeColor="text1"/>
        </w:rPr>
        <w:t xml:space="preserve"> score was 0.762 compared to</w:t>
      </w:r>
      <w:r w:rsidR="00533E7E" w:rsidRPr="00D9133E">
        <w:rPr>
          <w:color w:val="000000" w:themeColor="text1"/>
        </w:rPr>
        <w:t xml:space="preserve"> an AUC score of 0.787 for the independent testing set. </w:t>
      </w:r>
      <w:r w:rsidR="00F3510C" w:rsidRPr="00D9133E">
        <w:rPr>
          <w:color w:val="000000" w:themeColor="text1"/>
        </w:rPr>
        <w:t xml:space="preserve"> </w:t>
      </w:r>
    </w:p>
    <w:p w14:paraId="3E265FDB" w14:textId="77777777" w:rsidR="00936E9D" w:rsidRPr="00D9133E" w:rsidRDefault="00936E9D" w:rsidP="008B47EA">
      <w:pPr>
        <w:autoSpaceDE w:val="0"/>
        <w:autoSpaceDN w:val="0"/>
        <w:adjustRightInd w:val="0"/>
        <w:spacing w:line="480" w:lineRule="auto"/>
        <w:jc w:val="both"/>
        <w:rPr>
          <w:color w:val="000000" w:themeColor="text1"/>
          <w:shd w:val="clear" w:color="auto" w:fill="FFFFFF"/>
        </w:rPr>
      </w:pPr>
    </w:p>
    <w:p w14:paraId="4F264A7E" w14:textId="457D37CD" w:rsidR="00F71379" w:rsidRPr="00D9133E" w:rsidRDefault="00F71379" w:rsidP="00F71379">
      <w:pPr>
        <w:autoSpaceDE w:val="0"/>
        <w:autoSpaceDN w:val="0"/>
        <w:adjustRightInd w:val="0"/>
        <w:spacing w:line="480" w:lineRule="auto"/>
        <w:ind w:firstLine="720"/>
        <w:jc w:val="both"/>
        <w:rPr>
          <w:color w:val="000000" w:themeColor="text1"/>
        </w:rPr>
      </w:pPr>
      <w:r w:rsidRPr="00D9133E">
        <w:rPr>
          <w:color w:val="000000" w:themeColor="text1"/>
        </w:rPr>
        <w:t>[Figure 6 near here].</w:t>
      </w:r>
    </w:p>
    <w:p w14:paraId="08422A96" w14:textId="77777777" w:rsidR="007B5C72" w:rsidRPr="00D9133E" w:rsidRDefault="007B5C72" w:rsidP="00686929">
      <w:pPr>
        <w:spacing w:line="480" w:lineRule="auto"/>
        <w:jc w:val="both"/>
        <w:rPr>
          <w:b/>
          <w:color w:val="000000" w:themeColor="text1"/>
        </w:rPr>
      </w:pPr>
    </w:p>
    <w:p w14:paraId="79B00CB2" w14:textId="0B0D43F1" w:rsidR="00C7030F" w:rsidRPr="00D9133E" w:rsidRDefault="00C7030F" w:rsidP="00686929">
      <w:pPr>
        <w:spacing w:line="480" w:lineRule="auto"/>
        <w:jc w:val="both"/>
        <w:rPr>
          <w:b/>
          <w:color w:val="000000" w:themeColor="text1"/>
        </w:rPr>
      </w:pPr>
      <w:r w:rsidRPr="00D9133E">
        <w:rPr>
          <w:b/>
          <w:color w:val="000000" w:themeColor="text1"/>
        </w:rPr>
        <w:t xml:space="preserve">Discussion </w:t>
      </w:r>
    </w:p>
    <w:p w14:paraId="118EFB3C" w14:textId="00BBB48D" w:rsidR="00533E7E" w:rsidRPr="00D9133E" w:rsidRDefault="00C92432" w:rsidP="00652FD1">
      <w:pPr>
        <w:autoSpaceDE w:val="0"/>
        <w:autoSpaceDN w:val="0"/>
        <w:adjustRightInd w:val="0"/>
        <w:spacing w:line="480" w:lineRule="auto"/>
        <w:jc w:val="both"/>
        <w:rPr>
          <w:color w:val="000000" w:themeColor="text1"/>
          <w:lang w:val="en-US" w:eastAsia="zh-TW"/>
        </w:rPr>
      </w:pPr>
      <w:r w:rsidRPr="00D9133E">
        <w:rPr>
          <w:color w:val="000000" w:themeColor="text1"/>
          <w:lang w:val="en-US" w:eastAsia="zh-TW"/>
        </w:rPr>
        <w:t>In this study</w:t>
      </w:r>
      <w:r w:rsidR="00C7030F" w:rsidRPr="00D9133E">
        <w:rPr>
          <w:color w:val="000000" w:themeColor="text1"/>
          <w:lang w:val="en-US" w:eastAsia="zh-TW"/>
        </w:rPr>
        <w:t xml:space="preserve"> texture information derived from Gabor filters in combina</w:t>
      </w:r>
      <w:r w:rsidRPr="00D9133E">
        <w:rPr>
          <w:color w:val="000000" w:themeColor="text1"/>
          <w:lang w:val="en-US" w:eastAsia="zh-TW"/>
        </w:rPr>
        <w:t>tion with total T-score provided</w:t>
      </w:r>
      <w:r w:rsidR="00C7030F" w:rsidRPr="00D9133E">
        <w:rPr>
          <w:color w:val="000000" w:themeColor="text1"/>
          <w:lang w:val="en-US" w:eastAsia="zh-TW"/>
        </w:rPr>
        <w:t xml:space="preserve"> a better estimate of fracture status than the standard measures of </w:t>
      </w:r>
      <w:proofErr w:type="spellStart"/>
      <w:r w:rsidR="00C7030F" w:rsidRPr="00D9133E">
        <w:rPr>
          <w:color w:val="000000" w:themeColor="text1"/>
          <w:lang w:val="en-US" w:eastAsia="zh-TW"/>
        </w:rPr>
        <w:t>aBMD</w:t>
      </w:r>
      <w:proofErr w:type="spellEnd"/>
      <w:r w:rsidR="00C7030F" w:rsidRPr="00D9133E">
        <w:rPr>
          <w:color w:val="000000" w:themeColor="text1"/>
          <w:lang w:val="en-US" w:eastAsia="zh-TW"/>
        </w:rPr>
        <w:t xml:space="preserve"> or total T-score alone. In particular, 6 features selected from Gabor filters computed over the whole femoral neck and total T-score gave an AUC more than 10 percent higher than </w:t>
      </w:r>
      <w:proofErr w:type="spellStart"/>
      <w:r w:rsidR="00C7030F" w:rsidRPr="00D9133E">
        <w:rPr>
          <w:color w:val="000000" w:themeColor="text1"/>
          <w:lang w:val="en-US" w:eastAsia="zh-TW"/>
        </w:rPr>
        <w:t>aBMD</w:t>
      </w:r>
      <w:proofErr w:type="spellEnd"/>
      <w:r w:rsidR="00C7030F" w:rsidRPr="00D9133E">
        <w:rPr>
          <w:color w:val="000000" w:themeColor="text1"/>
          <w:lang w:val="en-US" w:eastAsia="zh-TW"/>
        </w:rPr>
        <w:t xml:space="preserve"> alone, total T-score alone or combinations of </w:t>
      </w:r>
      <w:proofErr w:type="spellStart"/>
      <w:r w:rsidR="00C7030F" w:rsidRPr="00D9133E">
        <w:rPr>
          <w:color w:val="000000" w:themeColor="text1"/>
          <w:lang w:val="en-US" w:eastAsia="zh-TW"/>
        </w:rPr>
        <w:t>textons</w:t>
      </w:r>
      <w:proofErr w:type="spellEnd"/>
      <w:r w:rsidR="00C7030F" w:rsidRPr="00D9133E">
        <w:rPr>
          <w:color w:val="000000" w:themeColor="text1"/>
          <w:lang w:val="en-US" w:eastAsia="zh-TW"/>
        </w:rPr>
        <w:t xml:space="preserve"> features alone</w:t>
      </w:r>
      <w:r w:rsidR="00337A6E" w:rsidRPr="00D9133E">
        <w:rPr>
          <w:color w:val="000000" w:themeColor="text1"/>
          <w:lang w:val="en-US" w:eastAsia="zh-TW"/>
        </w:rPr>
        <w:t xml:space="preserve">. </w:t>
      </w:r>
      <w:r w:rsidR="00C7030F" w:rsidRPr="00D9133E">
        <w:rPr>
          <w:color w:val="000000" w:themeColor="text1"/>
          <w:lang w:val="en-US" w:eastAsia="zh-TW"/>
        </w:rPr>
        <w:t>The combination of Gabor filters and total T-score also outperformed risk estimates based on ASM and AAM, which, on their own, performed very poorly</w:t>
      </w:r>
      <w:r w:rsidR="006932FC" w:rsidRPr="00D9133E">
        <w:rPr>
          <w:color w:val="000000" w:themeColor="text1"/>
          <w:lang w:val="en-US" w:eastAsia="zh-TW"/>
        </w:rPr>
        <w:t xml:space="preserve"> </w:t>
      </w:r>
      <w:r w:rsidR="006932FC" w:rsidRPr="00D9133E">
        <w:rPr>
          <w:color w:val="000000" w:themeColor="text1"/>
        </w:rPr>
        <w:t>(Table 2a, Table 3).</w:t>
      </w:r>
      <w:r w:rsidR="00C7030F" w:rsidRPr="00D9133E">
        <w:rPr>
          <w:color w:val="000000" w:themeColor="text1"/>
          <w:lang w:val="en-US" w:eastAsia="zh-TW"/>
        </w:rPr>
        <w:t xml:space="preserve"> In addition, risk estimates based on the proximal femur were more reliable than estimates based on other </w:t>
      </w:r>
      <w:r w:rsidR="000B5ECE" w:rsidRPr="00D9133E">
        <w:rPr>
          <w:color w:val="000000" w:themeColor="text1"/>
          <w:lang w:val="en-US" w:eastAsia="zh-TW"/>
        </w:rPr>
        <w:t>regions of interest</w:t>
      </w:r>
      <w:r w:rsidR="00C7030F" w:rsidRPr="00D9133E">
        <w:rPr>
          <w:color w:val="000000" w:themeColor="text1"/>
          <w:lang w:val="en-US" w:eastAsia="zh-TW"/>
        </w:rPr>
        <w:t xml:space="preserve"> tested</w:t>
      </w:r>
      <w:r w:rsidR="006932FC" w:rsidRPr="00D9133E">
        <w:rPr>
          <w:color w:val="000000" w:themeColor="text1"/>
          <w:lang w:val="en-US" w:eastAsia="zh-TW"/>
        </w:rPr>
        <w:t xml:space="preserve"> </w:t>
      </w:r>
      <w:r w:rsidR="006932FC" w:rsidRPr="00D9133E">
        <w:rPr>
          <w:color w:val="000000" w:themeColor="text1"/>
        </w:rPr>
        <w:t>(Table 2b).</w:t>
      </w:r>
      <w:r w:rsidR="00C7030F" w:rsidRPr="00D9133E">
        <w:rPr>
          <w:color w:val="000000" w:themeColor="text1"/>
          <w:lang w:val="en-US" w:eastAsia="zh-TW"/>
        </w:rPr>
        <w:t xml:space="preserve"> These conclusions are based on estimates of risk obtained by testing the features and classifier parameters found during the training stage on an independent set of images. </w:t>
      </w:r>
      <w:r w:rsidR="00533E7E" w:rsidRPr="00D9133E">
        <w:rPr>
          <w:rFonts w:eastAsia="SimSun"/>
          <w:color w:val="000000" w:themeColor="text1"/>
          <w:lang w:eastAsia="zh-CN"/>
        </w:rPr>
        <w:t>Leave-one-out analysis confirmed the predictive power of the T-score and the five Gabor filter features measured on the femoral neck for estimating fracture risk.</w:t>
      </w:r>
    </w:p>
    <w:p w14:paraId="4748A933" w14:textId="4BD9F4F1" w:rsidR="008F2596" w:rsidRPr="00D9133E" w:rsidRDefault="0069738E" w:rsidP="00C1467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480" w:lineRule="auto"/>
        <w:jc w:val="both"/>
        <w:rPr>
          <w:color w:val="000000" w:themeColor="text1"/>
          <w:lang w:val="en-US" w:eastAsia="zh-TW"/>
        </w:rPr>
      </w:pPr>
      <w:r w:rsidRPr="00D9133E">
        <w:rPr>
          <w:color w:val="000000" w:themeColor="text1"/>
          <w:lang w:val="en-US" w:eastAsia="zh-TW"/>
        </w:rPr>
        <w:lastRenderedPageBreak/>
        <w:tab/>
      </w:r>
      <w:r w:rsidR="008F2596" w:rsidRPr="00D9133E">
        <w:rPr>
          <w:color w:val="000000" w:themeColor="text1"/>
          <w:lang w:val="en-US" w:eastAsia="zh-TW"/>
        </w:rPr>
        <w:t>Fracture cases in th</w:t>
      </w:r>
      <w:r w:rsidR="007638A7" w:rsidRPr="00D9133E">
        <w:rPr>
          <w:color w:val="000000" w:themeColor="text1"/>
          <w:lang w:val="en-US" w:eastAsia="zh-TW"/>
        </w:rPr>
        <w:t xml:space="preserve">e data set included fractures of </w:t>
      </w:r>
      <w:r w:rsidR="00565950" w:rsidRPr="00D9133E">
        <w:rPr>
          <w:color w:val="000000" w:themeColor="text1"/>
        </w:rPr>
        <w:t xml:space="preserve">wrist, hip, lower limb, </w:t>
      </w:r>
      <w:r w:rsidR="00DF1D41" w:rsidRPr="00D9133E">
        <w:rPr>
          <w:color w:val="000000" w:themeColor="text1"/>
        </w:rPr>
        <w:t>spine</w:t>
      </w:r>
      <w:r w:rsidR="00565950" w:rsidRPr="00D9133E">
        <w:rPr>
          <w:color w:val="000000" w:themeColor="text1"/>
        </w:rPr>
        <w:t xml:space="preserve">, </w:t>
      </w:r>
      <w:proofErr w:type="spellStart"/>
      <w:r w:rsidR="00565950" w:rsidRPr="00D9133E">
        <w:rPr>
          <w:color w:val="000000" w:themeColor="text1"/>
        </w:rPr>
        <w:t>etc</w:t>
      </w:r>
      <w:proofErr w:type="spellEnd"/>
      <w:r w:rsidR="007638A7" w:rsidRPr="00D9133E">
        <w:rPr>
          <w:color w:val="000000" w:themeColor="text1"/>
          <w:lang w:val="en-US" w:eastAsia="zh-TW"/>
        </w:rPr>
        <w:t xml:space="preserve">. Accordingly, the results indicate that the methods presented here apply to predicting the risk of fracture generally. In many situations, predicting fracture generally is more useful than predicting only femur fracture. However, predicting femur fracture from DXA images of the femur is </w:t>
      </w:r>
      <w:r w:rsidR="00114FE0" w:rsidRPr="00D9133E">
        <w:rPr>
          <w:color w:val="000000" w:themeColor="text1"/>
          <w:lang w:val="en-US" w:eastAsia="zh-TW"/>
        </w:rPr>
        <w:t>likely to be more accurate than predicting general fracture from the same DXA images. Unfortunately, sufficient data</w:t>
      </w:r>
      <w:r w:rsidRPr="00D9133E">
        <w:rPr>
          <w:color w:val="000000" w:themeColor="text1"/>
          <w:lang w:val="en-US" w:eastAsia="zh-TW"/>
        </w:rPr>
        <w:t xml:space="preserve"> was not available in</w:t>
      </w:r>
      <w:r w:rsidR="00114FE0" w:rsidRPr="00D9133E">
        <w:rPr>
          <w:color w:val="000000" w:themeColor="text1"/>
          <w:lang w:val="en-US" w:eastAsia="zh-TW"/>
        </w:rPr>
        <w:t xml:space="preserve"> this study to measure femur fracture risk prediction.</w:t>
      </w:r>
    </w:p>
    <w:p w14:paraId="2ADEA4D2" w14:textId="6F92CE88" w:rsidR="008F2596" w:rsidRPr="00D9133E" w:rsidRDefault="0069738E" w:rsidP="00C1467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480" w:lineRule="auto"/>
        <w:jc w:val="both"/>
        <w:rPr>
          <w:color w:val="000000" w:themeColor="text1"/>
          <w:lang w:val="en-US" w:eastAsia="zh-TW"/>
        </w:rPr>
      </w:pPr>
      <w:r w:rsidRPr="00D9133E">
        <w:rPr>
          <w:color w:val="000000" w:themeColor="text1"/>
          <w:lang w:val="en-US" w:eastAsia="zh-TW"/>
        </w:rPr>
        <w:tab/>
        <w:t xml:space="preserve">This study was limited by the quantity and quality of DXA images available. DXA images are widely available, but a study of the type reported here requires DXA images of fracture and matched non-fracture subjects. Only a few data sets exist </w:t>
      </w:r>
      <w:r w:rsidR="0032400C" w:rsidRPr="00D9133E">
        <w:rPr>
          <w:color w:val="000000" w:themeColor="text1"/>
          <w:lang w:val="en-US" w:eastAsia="zh-TW"/>
        </w:rPr>
        <w:t>satisfying this requirement and unfortunately, all such image data sets known to the authors are stored in proprietary image formats that prevent the application of novel image analysis methods. Accordingly, this study was based on relatively few images of low quality. While this limits the ability to properly estimate the full potential of the methods presented for estimating fracture risk, the application of these method</w:t>
      </w:r>
      <w:r w:rsidR="00C106FF" w:rsidRPr="00D9133E">
        <w:rPr>
          <w:color w:val="000000" w:themeColor="text1"/>
          <w:lang w:val="en-US" w:eastAsia="zh-TW"/>
        </w:rPr>
        <w:t>s</w:t>
      </w:r>
      <w:r w:rsidR="0032400C" w:rsidRPr="00D9133E">
        <w:rPr>
          <w:color w:val="000000" w:themeColor="text1"/>
          <w:lang w:val="en-US" w:eastAsia="zh-TW"/>
        </w:rPr>
        <w:t xml:space="preserve"> to higher resolution images can only improve results. Since improvement over existing methods was demonstrated on low quality images, this study suggests that estimates of fracture risk better than those reported here could be expected in practice using full resolution DXA images.</w:t>
      </w:r>
    </w:p>
    <w:p w14:paraId="3F694227" w14:textId="1A86E708" w:rsidR="00C7030F" w:rsidRPr="00D9133E" w:rsidRDefault="0069738E" w:rsidP="00C1467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480" w:lineRule="auto"/>
        <w:jc w:val="both"/>
        <w:rPr>
          <w:color w:val="000000" w:themeColor="text1"/>
          <w:lang w:val="en-US" w:eastAsia="zh-TW"/>
        </w:rPr>
      </w:pPr>
      <w:r w:rsidRPr="00D9133E">
        <w:rPr>
          <w:color w:val="000000" w:themeColor="text1"/>
          <w:lang w:val="en-US" w:eastAsia="zh-TW"/>
        </w:rPr>
        <w:tab/>
      </w:r>
      <w:r w:rsidR="00C7030F" w:rsidRPr="00D9133E">
        <w:rPr>
          <w:color w:val="000000" w:themeColor="text1"/>
        </w:rPr>
        <w:t xml:space="preserve">This study included elderly white subjects only, and thus the results in this paper </w:t>
      </w:r>
      <w:r w:rsidR="004963CD" w:rsidRPr="00D9133E">
        <w:rPr>
          <w:color w:val="000000" w:themeColor="text1"/>
        </w:rPr>
        <w:t xml:space="preserve">do not automatically extend </w:t>
      </w:r>
      <w:r w:rsidR="00C7030F" w:rsidRPr="00D9133E">
        <w:rPr>
          <w:color w:val="000000" w:themeColor="text1"/>
        </w:rPr>
        <w:t xml:space="preserve">to younger people or other ethnic groups. </w:t>
      </w:r>
      <w:r w:rsidR="004963CD" w:rsidRPr="00D9133E">
        <w:rPr>
          <w:color w:val="000000" w:themeColor="text1"/>
        </w:rPr>
        <w:t xml:space="preserve">However, if image texture characteristics differ in other groups then the specific weighting and parameters reported here may need to be recomputed, but the methods presented here provide the framework for doing so. </w:t>
      </w:r>
      <w:r w:rsidR="00C7030F" w:rsidRPr="00D9133E">
        <w:rPr>
          <w:color w:val="000000" w:themeColor="text1"/>
          <w:lang w:val="en-GB" w:eastAsia="en-US"/>
        </w:rPr>
        <w:t>Finally, t</w:t>
      </w:r>
      <w:r w:rsidR="00C7030F" w:rsidRPr="00D9133E" w:rsidDel="000C1D30">
        <w:rPr>
          <w:color w:val="000000" w:themeColor="text1"/>
          <w:lang w:val="en-GB" w:eastAsia="en-US"/>
        </w:rPr>
        <w:t xml:space="preserve">he individuals recruited were selected because they had been born in Hertfordshire, and continued to live there at the age of 60-75 years. However, we have previously demonstrated that the Hertfordshire populations studied have similar smoking </w:t>
      </w:r>
      <w:r w:rsidR="00C7030F" w:rsidRPr="00D9133E" w:rsidDel="000C1D30">
        <w:rPr>
          <w:color w:val="000000" w:themeColor="text1"/>
          <w:lang w:val="en-GB" w:eastAsia="en-US"/>
        </w:rPr>
        <w:lastRenderedPageBreak/>
        <w:t>characteristics and bo</w:t>
      </w:r>
      <w:r w:rsidR="00C7030F" w:rsidRPr="00D9133E">
        <w:rPr>
          <w:color w:val="000000" w:themeColor="text1"/>
          <w:lang w:val="en-GB" w:eastAsia="en-US"/>
        </w:rPr>
        <w:t>ne densit</w:t>
      </w:r>
      <w:r w:rsidR="009D5AA0" w:rsidRPr="00D9133E">
        <w:rPr>
          <w:color w:val="000000" w:themeColor="text1"/>
          <w:lang w:val="en-GB" w:eastAsia="en-US"/>
        </w:rPr>
        <w:t>y to national figures</w:t>
      </w:r>
      <w:r w:rsidR="006932FC" w:rsidRPr="00D9133E">
        <w:rPr>
          <w:color w:val="000000" w:themeColor="text1"/>
          <w:lang w:val="en-GB" w:eastAsia="en-US"/>
        </w:rPr>
        <w:t xml:space="preserve"> </w:t>
      </w:r>
      <w:r w:rsidR="00A3203F" w:rsidRPr="00D9133E">
        <w:rPr>
          <w:color w:val="000000" w:themeColor="text1"/>
        </w:rPr>
        <w:t>(</w:t>
      </w:r>
      <w:r w:rsidR="00A3203F" w:rsidRPr="00D9133E">
        <w:rPr>
          <w:bCs/>
          <w:color w:val="000000" w:themeColor="text1"/>
        </w:rPr>
        <w:t xml:space="preserve">Syddall </w:t>
      </w:r>
      <w:r w:rsidR="00A3203F" w:rsidRPr="00D9133E">
        <w:rPr>
          <w:color w:val="000000" w:themeColor="text1"/>
          <w:lang w:val="en-US" w:eastAsia="zh-TW"/>
        </w:rPr>
        <w:t xml:space="preserve">et al. </w:t>
      </w:r>
      <w:r w:rsidR="00A3203F" w:rsidRPr="00D9133E">
        <w:rPr>
          <w:color w:val="000000" w:themeColor="text1"/>
        </w:rPr>
        <w:t>2005)</w:t>
      </w:r>
      <w:r w:rsidR="000B5ECE" w:rsidRPr="00D9133E">
        <w:rPr>
          <w:color w:val="000000" w:themeColor="text1"/>
          <w:lang w:val="en-GB" w:eastAsia="en-US"/>
        </w:rPr>
        <w:t xml:space="preserve">, </w:t>
      </w:r>
      <w:r w:rsidR="00C7030F" w:rsidRPr="00D9133E" w:rsidDel="000C1D30">
        <w:rPr>
          <w:color w:val="000000" w:themeColor="text1"/>
          <w:lang w:val="en-GB" w:eastAsia="en-US"/>
        </w:rPr>
        <w:t xml:space="preserve">suggesting </w:t>
      </w:r>
      <w:r w:rsidR="00C7030F" w:rsidRPr="00D9133E">
        <w:rPr>
          <w:color w:val="000000" w:themeColor="text1"/>
          <w:lang w:val="en-GB" w:eastAsia="en-US"/>
        </w:rPr>
        <w:t>that selection bias is minimal.</w:t>
      </w:r>
    </w:p>
    <w:p w14:paraId="441BB85F" w14:textId="3035A951" w:rsidR="00C7030F" w:rsidRPr="00D9133E" w:rsidRDefault="00B51125" w:rsidP="00C1467D">
      <w:pPr>
        <w:spacing w:line="480" w:lineRule="auto"/>
        <w:ind w:firstLine="720"/>
        <w:jc w:val="both"/>
        <w:rPr>
          <w:color w:val="000000" w:themeColor="text1"/>
          <w:lang w:eastAsia="zh-TW"/>
        </w:rPr>
      </w:pPr>
      <w:r w:rsidRPr="00D9133E">
        <w:rPr>
          <w:color w:val="000000" w:themeColor="text1"/>
          <w:lang w:eastAsia="zh-TW"/>
        </w:rPr>
        <w:t>W</w:t>
      </w:r>
      <w:r w:rsidR="00C7030F" w:rsidRPr="00D9133E">
        <w:rPr>
          <w:color w:val="000000" w:themeColor="text1"/>
          <w:lang w:eastAsia="zh-TW"/>
        </w:rPr>
        <w:t>e compared our findings to three other studies</w:t>
      </w:r>
      <w:r w:rsidR="009361FF" w:rsidRPr="00D9133E">
        <w:rPr>
          <w:color w:val="000000" w:themeColor="text1"/>
          <w:lang w:eastAsia="zh-TW"/>
        </w:rPr>
        <w:t xml:space="preserve"> </w:t>
      </w:r>
      <w:r w:rsidR="00A3203F" w:rsidRPr="00D9133E">
        <w:rPr>
          <w:color w:val="000000" w:themeColor="text1"/>
        </w:rPr>
        <w:t xml:space="preserve">(Gregory </w:t>
      </w:r>
      <w:r w:rsidR="00A3203F" w:rsidRPr="00D9133E">
        <w:rPr>
          <w:color w:val="000000" w:themeColor="text1"/>
          <w:lang w:val="en-US" w:eastAsia="zh-TW"/>
        </w:rPr>
        <w:t xml:space="preserve">et al. </w:t>
      </w:r>
      <w:r w:rsidR="00A3203F" w:rsidRPr="00D9133E">
        <w:rPr>
          <w:color w:val="000000" w:themeColor="text1"/>
        </w:rPr>
        <w:t xml:space="preserve">2004; </w:t>
      </w:r>
      <w:r w:rsidR="00A3203F" w:rsidRPr="00D9133E">
        <w:rPr>
          <w:color w:val="000000" w:themeColor="text1"/>
          <w:bdr w:val="none" w:sz="0" w:space="0" w:color="auto" w:frame="1"/>
          <w:shd w:val="clear" w:color="auto" w:fill="FFFFFF"/>
        </w:rPr>
        <w:t>Baker-</w:t>
      </w:r>
      <w:proofErr w:type="spellStart"/>
      <w:r w:rsidR="00A3203F" w:rsidRPr="00D9133E">
        <w:rPr>
          <w:color w:val="000000" w:themeColor="text1"/>
          <w:bdr w:val="none" w:sz="0" w:space="0" w:color="auto" w:frame="1"/>
          <w:shd w:val="clear" w:color="auto" w:fill="FFFFFF"/>
        </w:rPr>
        <w:t>Lepain</w:t>
      </w:r>
      <w:proofErr w:type="spellEnd"/>
      <w:r w:rsidR="00A3203F" w:rsidRPr="00D9133E">
        <w:rPr>
          <w:color w:val="000000" w:themeColor="text1"/>
          <w:bdr w:val="none" w:sz="0" w:space="0" w:color="auto" w:frame="1"/>
          <w:shd w:val="clear" w:color="auto" w:fill="FFFFFF"/>
        </w:rPr>
        <w:t xml:space="preserve"> </w:t>
      </w:r>
      <w:r w:rsidR="00A3203F" w:rsidRPr="00D9133E">
        <w:rPr>
          <w:color w:val="000000" w:themeColor="text1"/>
          <w:lang w:val="en-US" w:eastAsia="zh-TW"/>
        </w:rPr>
        <w:t xml:space="preserve">et al. </w:t>
      </w:r>
      <w:r w:rsidR="00A3203F" w:rsidRPr="00D9133E">
        <w:rPr>
          <w:color w:val="000000" w:themeColor="text1"/>
        </w:rPr>
        <w:t xml:space="preserve">2011; Goodyear </w:t>
      </w:r>
      <w:r w:rsidR="00A3203F" w:rsidRPr="00D9133E">
        <w:rPr>
          <w:color w:val="000000" w:themeColor="text1"/>
          <w:lang w:val="en-US" w:eastAsia="zh-TW"/>
        </w:rPr>
        <w:t xml:space="preserve">et al. </w:t>
      </w:r>
      <w:r w:rsidR="00A3203F" w:rsidRPr="00D9133E">
        <w:rPr>
          <w:color w:val="000000" w:themeColor="text1"/>
        </w:rPr>
        <w:t>2013)</w:t>
      </w:r>
      <w:r w:rsidR="009D5AA0" w:rsidRPr="00D9133E">
        <w:rPr>
          <w:color w:val="000000" w:themeColor="text1"/>
          <w:lang w:eastAsia="zh-TW"/>
        </w:rPr>
        <w:t>.</w:t>
      </w:r>
      <w:r w:rsidR="00C7030F" w:rsidRPr="00D9133E">
        <w:rPr>
          <w:color w:val="000000" w:themeColor="text1"/>
          <w:lang w:eastAsia="zh-TW"/>
        </w:rPr>
        <w:t xml:space="preserve"> Differences must be interpreted with care due to disparity in the type of fractures considered, the landmarks used and the regions over which </w:t>
      </w:r>
      <w:proofErr w:type="spellStart"/>
      <w:r w:rsidR="00C7030F" w:rsidRPr="00D9133E">
        <w:rPr>
          <w:color w:val="000000" w:themeColor="text1"/>
          <w:lang w:eastAsia="zh-TW"/>
        </w:rPr>
        <w:t>aBMD</w:t>
      </w:r>
      <w:proofErr w:type="spellEnd"/>
      <w:r w:rsidR="00C7030F" w:rsidRPr="00D9133E">
        <w:rPr>
          <w:color w:val="000000" w:themeColor="text1"/>
          <w:lang w:eastAsia="zh-TW"/>
        </w:rPr>
        <w:t xml:space="preserve"> was computed. In this study, measurements taken from DXA image</w:t>
      </w:r>
      <w:r w:rsidR="00625A34" w:rsidRPr="00D9133E">
        <w:rPr>
          <w:color w:val="000000" w:themeColor="text1"/>
          <w:lang w:eastAsia="zh-TW"/>
        </w:rPr>
        <w:t>s</w:t>
      </w:r>
      <w:r w:rsidR="00C7030F" w:rsidRPr="00D9133E">
        <w:rPr>
          <w:color w:val="000000" w:themeColor="text1"/>
          <w:lang w:eastAsia="zh-TW"/>
        </w:rPr>
        <w:t xml:space="preserve"> of the femur </w:t>
      </w:r>
      <w:r w:rsidR="00625A34" w:rsidRPr="00D9133E">
        <w:rPr>
          <w:color w:val="000000" w:themeColor="text1"/>
          <w:lang w:eastAsia="zh-TW"/>
        </w:rPr>
        <w:t xml:space="preserve">were </w:t>
      </w:r>
      <w:r w:rsidR="00C7030F" w:rsidRPr="00D9133E">
        <w:rPr>
          <w:color w:val="000000" w:themeColor="text1"/>
          <w:lang w:eastAsia="zh-TW"/>
        </w:rPr>
        <w:t>used to estimate the risk of all fractures (femur, vertebrae and wrist), not just of the femur, whereas other studies have specifically focussed on the risk of fracture of the femur. Nevertheless, several observations may be made. First, the results for ASM alone are consistent over all the studies except</w:t>
      </w:r>
      <w:r w:rsidR="00C92432" w:rsidRPr="00D9133E">
        <w:rPr>
          <w:color w:val="000000" w:themeColor="text1"/>
          <w:lang w:eastAsia="zh-TW"/>
        </w:rPr>
        <w:t xml:space="preserve"> </w:t>
      </w:r>
      <w:r w:rsidR="00CA5ED2" w:rsidRPr="00D9133E">
        <w:rPr>
          <w:color w:val="000000" w:themeColor="text1"/>
          <w:lang w:eastAsia="zh-TW"/>
        </w:rPr>
        <w:t>the one that included</w:t>
      </w:r>
      <w:r w:rsidR="00C7030F" w:rsidRPr="00D9133E">
        <w:rPr>
          <w:color w:val="000000" w:themeColor="text1"/>
          <w:lang w:eastAsia="zh-TW"/>
        </w:rPr>
        <w:t xml:space="preserve"> the pelvis in the model </w:t>
      </w:r>
      <w:r w:rsidR="00A3203F" w:rsidRPr="00D9133E">
        <w:rPr>
          <w:color w:val="000000" w:themeColor="text1"/>
        </w:rPr>
        <w:t xml:space="preserve">(Goodyear </w:t>
      </w:r>
      <w:r w:rsidR="00A3203F" w:rsidRPr="00D9133E">
        <w:rPr>
          <w:color w:val="000000" w:themeColor="text1"/>
          <w:lang w:val="en-US" w:eastAsia="zh-TW"/>
        </w:rPr>
        <w:t xml:space="preserve">et al. </w:t>
      </w:r>
      <w:r w:rsidR="00A3203F" w:rsidRPr="00D9133E">
        <w:rPr>
          <w:color w:val="000000" w:themeColor="text1"/>
        </w:rPr>
        <w:t>2013)</w:t>
      </w:r>
      <w:r w:rsidR="004A312A" w:rsidRPr="00D9133E">
        <w:rPr>
          <w:color w:val="000000" w:themeColor="text1"/>
        </w:rPr>
        <w:t xml:space="preserve">. This may be due to the large number of </w:t>
      </w:r>
      <w:r w:rsidR="0053014F" w:rsidRPr="00D9133E">
        <w:rPr>
          <w:color w:val="000000" w:themeColor="text1"/>
        </w:rPr>
        <w:t xml:space="preserve">initial </w:t>
      </w:r>
      <w:r w:rsidR="004A312A" w:rsidRPr="00D9133E">
        <w:rPr>
          <w:color w:val="000000" w:themeColor="text1"/>
        </w:rPr>
        <w:t>features extracted in the study by Goodyear et al. Too many features</w:t>
      </w:r>
      <w:r w:rsidR="00DD61D8" w:rsidRPr="00D9133E">
        <w:rPr>
          <w:color w:val="000000" w:themeColor="text1"/>
        </w:rPr>
        <w:t xml:space="preserve"> </w:t>
      </w:r>
      <w:r w:rsidR="00DD61D8" w:rsidRPr="00D9133E">
        <w:rPr>
          <w:color w:val="000000" w:themeColor="text1"/>
          <w:lang w:eastAsia="zh-TW"/>
        </w:rPr>
        <w:t>may dilute the class-relevant shape information necessitating many</w:t>
      </w:r>
      <w:r w:rsidR="0053014F" w:rsidRPr="00D9133E">
        <w:rPr>
          <w:color w:val="000000" w:themeColor="text1"/>
          <w:lang w:eastAsia="zh-TW"/>
        </w:rPr>
        <w:t xml:space="preserve"> more</w:t>
      </w:r>
      <w:r w:rsidR="00DD61D8" w:rsidRPr="00D9133E">
        <w:rPr>
          <w:color w:val="000000" w:themeColor="text1"/>
          <w:lang w:eastAsia="zh-TW"/>
        </w:rPr>
        <w:t xml:space="preserve"> training examples</w:t>
      </w:r>
      <w:r w:rsidR="00C7030F" w:rsidRPr="00D9133E">
        <w:rPr>
          <w:color w:val="000000" w:themeColor="text1"/>
          <w:lang w:eastAsia="zh-TW"/>
        </w:rPr>
        <w:t>. This may also explain the superior results in this study compared to</w:t>
      </w:r>
      <w:r w:rsidR="00C92432" w:rsidRPr="00D9133E">
        <w:rPr>
          <w:color w:val="000000" w:themeColor="text1"/>
          <w:lang w:eastAsia="zh-TW"/>
        </w:rPr>
        <w:t xml:space="preserve"> </w:t>
      </w:r>
      <w:r w:rsidR="00625A34" w:rsidRPr="00D9133E">
        <w:rPr>
          <w:color w:val="000000" w:themeColor="text1"/>
          <w:lang w:eastAsia="zh-TW"/>
        </w:rPr>
        <w:t xml:space="preserve">previous </w:t>
      </w:r>
      <w:r w:rsidR="00C92432" w:rsidRPr="00D9133E">
        <w:rPr>
          <w:color w:val="000000" w:themeColor="text1"/>
          <w:lang w:eastAsia="zh-TW"/>
        </w:rPr>
        <w:t>use of AAM</w:t>
      </w:r>
      <w:r w:rsidR="00A3203F" w:rsidRPr="00D9133E">
        <w:rPr>
          <w:color w:val="000000" w:themeColor="text1"/>
          <w:lang w:eastAsia="zh-TW"/>
        </w:rPr>
        <w:t xml:space="preserve"> </w:t>
      </w:r>
      <w:r w:rsidR="00A3203F" w:rsidRPr="00D9133E">
        <w:rPr>
          <w:color w:val="000000" w:themeColor="text1"/>
        </w:rPr>
        <w:t xml:space="preserve">(Goodyear </w:t>
      </w:r>
      <w:r w:rsidR="00A3203F" w:rsidRPr="00D9133E">
        <w:rPr>
          <w:color w:val="000000" w:themeColor="text1"/>
          <w:lang w:val="en-US" w:eastAsia="zh-TW"/>
        </w:rPr>
        <w:t xml:space="preserve">et al. </w:t>
      </w:r>
      <w:r w:rsidR="00A3203F" w:rsidRPr="00D9133E">
        <w:rPr>
          <w:color w:val="000000" w:themeColor="text1"/>
        </w:rPr>
        <w:t>2013)</w:t>
      </w:r>
      <w:r w:rsidR="00A24FDA" w:rsidRPr="00D9133E">
        <w:rPr>
          <w:color w:val="000000" w:themeColor="text1"/>
          <w:lang w:eastAsia="zh-TW"/>
        </w:rPr>
        <w:t xml:space="preserve">, </w:t>
      </w:r>
      <w:r w:rsidR="0053014F" w:rsidRPr="00D9133E">
        <w:rPr>
          <w:color w:val="000000" w:themeColor="text1"/>
          <w:lang w:eastAsia="zh-TW"/>
        </w:rPr>
        <w:t xml:space="preserve">but the </w:t>
      </w:r>
      <w:r w:rsidR="00C7030F" w:rsidRPr="00D9133E">
        <w:rPr>
          <w:color w:val="000000" w:themeColor="text1"/>
          <w:lang w:eastAsia="zh-TW"/>
        </w:rPr>
        <w:t xml:space="preserve">discrepancy may also be due to the </w:t>
      </w:r>
      <w:r w:rsidR="0053014F" w:rsidRPr="00D9133E">
        <w:rPr>
          <w:color w:val="000000" w:themeColor="text1"/>
          <w:lang w:eastAsia="zh-TW"/>
        </w:rPr>
        <w:t xml:space="preserve">final </w:t>
      </w:r>
      <w:r w:rsidR="00C7030F" w:rsidRPr="00D9133E">
        <w:rPr>
          <w:color w:val="000000" w:themeColor="text1"/>
          <w:lang w:eastAsia="zh-TW"/>
        </w:rPr>
        <w:t>number of features used</w:t>
      </w:r>
      <w:r w:rsidR="009361FF" w:rsidRPr="00D9133E">
        <w:rPr>
          <w:color w:val="000000" w:themeColor="text1"/>
          <w:lang w:eastAsia="zh-TW"/>
        </w:rPr>
        <w:t xml:space="preserve"> </w:t>
      </w:r>
      <w:r w:rsidR="0053014F" w:rsidRPr="00D9133E">
        <w:rPr>
          <w:color w:val="000000" w:themeColor="text1"/>
          <w:lang w:eastAsia="zh-TW"/>
        </w:rPr>
        <w:t xml:space="preserve">in classification </w:t>
      </w:r>
      <w:r w:rsidR="009361FF" w:rsidRPr="00D9133E">
        <w:rPr>
          <w:color w:val="000000" w:themeColor="text1"/>
          <w:lang w:eastAsia="zh-TW"/>
        </w:rPr>
        <w:t>(Table 5a)</w:t>
      </w:r>
      <w:r w:rsidR="00C7030F" w:rsidRPr="00D9133E">
        <w:rPr>
          <w:color w:val="000000" w:themeColor="text1"/>
          <w:lang w:eastAsia="zh-TW"/>
        </w:rPr>
        <w:t xml:space="preserve">. Second, total </w:t>
      </w:r>
      <w:proofErr w:type="spellStart"/>
      <w:r w:rsidR="00C7030F" w:rsidRPr="00D9133E">
        <w:rPr>
          <w:color w:val="000000" w:themeColor="text1"/>
          <w:lang w:eastAsia="zh-TW"/>
        </w:rPr>
        <w:t>aBMD</w:t>
      </w:r>
      <w:proofErr w:type="spellEnd"/>
      <w:r w:rsidR="00C7030F" w:rsidRPr="00D9133E">
        <w:rPr>
          <w:color w:val="000000" w:themeColor="text1"/>
          <w:lang w:eastAsia="zh-TW"/>
        </w:rPr>
        <w:t xml:space="preserve"> was consistent over the studies for which this information was available and this supports the tacit assumption that the images used in all these studies are comparable in quality. In </w:t>
      </w:r>
      <w:r w:rsidR="00CA5ED2" w:rsidRPr="00D9133E">
        <w:rPr>
          <w:color w:val="000000" w:themeColor="text1"/>
          <w:lang w:eastAsia="zh-TW"/>
        </w:rPr>
        <w:t xml:space="preserve">a </w:t>
      </w:r>
      <w:r w:rsidR="00C7030F" w:rsidRPr="00D9133E">
        <w:rPr>
          <w:color w:val="000000" w:themeColor="text1"/>
          <w:lang w:eastAsia="zh-TW"/>
        </w:rPr>
        <w:t>study</w:t>
      </w:r>
      <w:r w:rsidR="00CA5ED2" w:rsidRPr="00D9133E">
        <w:rPr>
          <w:color w:val="000000" w:themeColor="text1"/>
          <w:lang w:eastAsia="zh-TW"/>
        </w:rPr>
        <w:t xml:space="preserve"> performed by Gregory et al</w:t>
      </w:r>
      <w:r w:rsidR="000B5ECE" w:rsidRPr="00D9133E">
        <w:rPr>
          <w:color w:val="000000" w:themeColor="text1"/>
          <w:lang w:eastAsia="zh-TW"/>
        </w:rPr>
        <w:t xml:space="preserve">, </w:t>
      </w:r>
      <w:r w:rsidR="00C7030F" w:rsidRPr="00D9133E">
        <w:rPr>
          <w:color w:val="000000" w:themeColor="text1"/>
          <w:lang w:eastAsia="zh-TW"/>
        </w:rPr>
        <w:t xml:space="preserve">better prediction of hip fractures was achieved using neck and Ward </w:t>
      </w:r>
      <w:proofErr w:type="spellStart"/>
      <w:r w:rsidR="00C7030F" w:rsidRPr="00D9133E">
        <w:rPr>
          <w:color w:val="000000" w:themeColor="text1"/>
          <w:lang w:eastAsia="zh-TW"/>
        </w:rPr>
        <w:t>aBMD</w:t>
      </w:r>
      <w:proofErr w:type="spellEnd"/>
      <w:r w:rsidR="009361FF" w:rsidRPr="00D9133E">
        <w:rPr>
          <w:color w:val="000000" w:themeColor="text1"/>
          <w:lang w:eastAsia="zh-TW"/>
        </w:rPr>
        <w:t xml:space="preserve"> </w:t>
      </w:r>
      <w:r w:rsidR="00A3203F" w:rsidRPr="00D9133E">
        <w:rPr>
          <w:color w:val="000000" w:themeColor="text1"/>
        </w:rPr>
        <w:t xml:space="preserve">(Gregory </w:t>
      </w:r>
      <w:r w:rsidR="00A3203F" w:rsidRPr="00D9133E">
        <w:rPr>
          <w:color w:val="000000" w:themeColor="text1"/>
          <w:lang w:val="en-US" w:eastAsia="zh-TW"/>
        </w:rPr>
        <w:t xml:space="preserve">et al. </w:t>
      </w:r>
      <w:r w:rsidR="00A3203F" w:rsidRPr="00D9133E">
        <w:rPr>
          <w:color w:val="000000" w:themeColor="text1"/>
        </w:rPr>
        <w:t>2004</w:t>
      </w:r>
      <w:r w:rsidR="00474F2B" w:rsidRPr="00D9133E">
        <w:rPr>
          <w:color w:val="000000" w:themeColor="text1"/>
          <w:lang w:eastAsia="zh-TW"/>
        </w:rPr>
        <w:t>)</w:t>
      </w:r>
      <w:r w:rsidR="00C7030F" w:rsidRPr="00D9133E">
        <w:rPr>
          <w:color w:val="000000" w:themeColor="text1"/>
          <w:lang w:eastAsia="zh-TW"/>
        </w:rPr>
        <w:t xml:space="preserve">. Improved performance for predicting all fractures using neck </w:t>
      </w:r>
      <w:proofErr w:type="spellStart"/>
      <w:r w:rsidR="00C7030F" w:rsidRPr="00D9133E">
        <w:rPr>
          <w:color w:val="000000" w:themeColor="text1"/>
          <w:lang w:eastAsia="zh-TW"/>
        </w:rPr>
        <w:t>aBMD</w:t>
      </w:r>
      <w:proofErr w:type="spellEnd"/>
      <w:r w:rsidR="00C7030F" w:rsidRPr="00D9133E">
        <w:rPr>
          <w:color w:val="000000" w:themeColor="text1"/>
          <w:lang w:eastAsia="zh-TW"/>
        </w:rPr>
        <w:t xml:space="preserve"> was not supported in this study and Ward </w:t>
      </w:r>
      <w:proofErr w:type="spellStart"/>
      <w:r w:rsidR="00C7030F" w:rsidRPr="00D9133E">
        <w:rPr>
          <w:color w:val="000000" w:themeColor="text1"/>
          <w:lang w:eastAsia="zh-TW"/>
        </w:rPr>
        <w:t>aBMD</w:t>
      </w:r>
      <w:proofErr w:type="spellEnd"/>
      <w:r w:rsidR="00C7030F" w:rsidRPr="00D9133E">
        <w:rPr>
          <w:color w:val="000000" w:themeColor="text1"/>
          <w:lang w:eastAsia="zh-TW"/>
        </w:rPr>
        <w:t xml:space="preserve"> was not available. Third, in all studies, combining a form of </w:t>
      </w:r>
      <w:proofErr w:type="spellStart"/>
      <w:r w:rsidR="00C7030F" w:rsidRPr="00D9133E">
        <w:rPr>
          <w:color w:val="000000" w:themeColor="text1"/>
          <w:lang w:eastAsia="zh-TW"/>
        </w:rPr>
        <w:t>aBMD</w:t>
      </w:r>
      <w:proofErr w:type="spellEnd"/>
      <w:r w:rsidR="00C7030F" w:rsidRPr="00D9133E">
        <w:rPr>
          <w:color w:val="000000" w:themeColor="text1"/>
          <w:lang w:eastAsia="zh-TW"/>
        </w:rPr>
        <w:t xml:space="preserve"> with ASM resulted in better performance. Total </w:t>
      </w:r>
      <w:proofErr w:type="spellStart"/>
      <w:r w:rsidR="00C7030F" w:rsidRPr="00D9133E">
        <w:rPr>
          <w:color w:val="000000" w:themeColor="text1"/>
          <w:lang w:eastAsia="zh-TW"/>
        </w:rPr>
        <w:t>aBMD</w:t>
      </w:r>
      <w:proofErr w:type="spellEnd"/>
      <w:r w:rsidR="00C7030F" w:rsidRPr="00D9133E">
        <w:rPr>
          <w:color w:val="000000" w:themeColor="text1"/>
          <w:lang w:eastAsia="zh-TW"/>
        </w:rPr>
        <w:t xml:space="preserve"> alone was about the same for study</w:t>
      </w:r>
      <w:r w:rsidR="00CA5ED2" w:rsidRPr="00D9133E">
        <w:rPr>
          <w:color w:val="000000" w:themeColor="text1"/>
          <w:lang w:eastAsia="zh-TW"/>
        </w:rPr>
        <w:t xml:space="preserve"> by Goodyear et al</w:t>
      </w:r>
      <w:r w:rsidR="009361FF" w:rsidRPr="00D9133E">
        <w:rPr>
          <w:color w:val="000000" w:themeColor="text1"/>
          <w:lang w:eastAsia="zh-TW"/>
        </w:rPr>
        <w:t xml:space="preserve"> </w:t>
      </w:r>
      <w:r w:rsidR="00A3203F" w:rsidRPr="00D9133E">
        <w:rPr>
          <w:color w:val="000000" w:themeColor="text1"/>
        </w:rPr>
        <w:t xml:space="preserve">(Goodyear </w:t>
      </w:r>
      <w:r w:rsidR="00A3203F" w:rsidRPr="00D9133E">
        <w:rPr>
          <w:color w:val="000000" w:themeColor="text1"/>
          <w:lang w:val="en-US" w:eastAsia="zh-TW"/>
        </w:rPr>
        <w:t xml:space="preserve">et al. </w:t>
      </w:r>
      <w:r w:rsidR="00A3203F" w:rsidRPr="00D9133E">
        <w:rPr>
          <w:color w:val="000000" w:themeColor="text1"/>
        </w:rPr>
        <w:t>2013)</w:t>
      </w:r>
      <w:r w:rsidR="00C7030F" w:rsidRPr="00D9133E">
        <w:rPr>
          <w:color w:val="000000" w:themeColor="text1"/>
          <w:lang w:eastAsia="zh-TW"/>
        </w:rPr>
        <w:t xml:space="preserve"> and the present study, but, as noted above, the performance of ASM was much lower in </w:t>
      </w:r>
      <w:r w:rsidR="00504F2B" w:rsidRPr="00D9133E">
        <w:rPr>
          <w:color w:val="000000" w:themeColor="text1"/>
          <w:lang w:eastAsia="zh-TW"/>
        </w:rPr>
        <w:t xml:space="preserve">the </w:t>
      </w:r>
      <w:r w:rsidR="00C7030F" w:rsidRPr="00D9133E">
        <w:rPr>
          <w:color w:val="000000" w:themeColor="text1"/>
          <w:lang w:eastAsia="zh-TW"/>
        </w:rPr>
        <w:t xml:space="preserve">study </w:t>
      </w:r>
      <w:r w:rsidR="009361FF" w:rsidRPr="00D9133E">
        <w:rPr>
          <w:color w:val="000000" w:themeColor="text1"/>
          <w:lang w:eastAsia="zh-TW"/>
        </w:rPr>
        <w:t xml:space="preserve">by Goodyear et al </w:t>
      </w:r>
      <w:r w:rsidR="00A3203F" w:rsidRPr="00D9133E">
        <w:rPr>
          <w:color w:val="000000" w:themeColor="text1"/>
        </w:rPr>
        <w:t xml:space="preserve">(Goodyear </w:t>
      </w:r>
      <w:r w:rsidR="00A3203F" w:rsidRPr="00D9133E">
        <w:rPr>
          <w:color w:val="000000" w:themeColor="text1"/>
          <w:lang w:val="en-US" w:eastAsia="zh-TW"/>
        </w:rPr>
        <w:t xml:space="preserve">et al. </w:t>
      </w:r>
      <w:r w:rsidR="00A3203F" w:rsidRPr="00D9133E">
        <w:rPr>
          <w:color w:val="000000" w:themeColor="text1"/>
        </w:rPr>
        <w:t>2013)</w:t>
      </w:r>
      <w:r w:rsidR="009361FF" w:rsidRPr="00D9133E">
        <w:rPr>
          <w:color w:val="000000" w:themeColor="text1"/>
          <w:lang w:eastAsia="zh-TW"/>
        </w:rPr>
        <w:t xml:space="preserve"> </w:t>
      </w:r>
      <w:r w:rsidR="00C7030F" w:rsidRPr="00D9133E">
        <w:rPr>
          <w:color w:val="000000" w:themeColor="text1"/>
          <w:lang w:eastAsia="zh-TW"/>
        </w:rPr>
        <w:t xml:space="preserve">than in the present study. However, the combination of ASM and total </w:t>
      </w:r>
      <w:proofErr w:type="spellStart"/>
      <w:r w:rsidR="00C7030F" w:rsidRPr="00D9133E">
        <w:rPr>
          <w:color w:val="000000" w:themeColor="text1"/>
          <w:lang w:eastAsia="zh-TW"/>
        </w:rPr>
        <w:t>aBMD</w:t>
      </w:r>
      <w:proofErr w:type="spellEnd"/>
      <w:r w:rsidR="00C7030F" w:rsidRPr="00D9133E">
        <w:rPr>
          <w:color w:val="000000" w:themeColor="text1"/>
          <w:lang w:eastAsia="zh-TW"/>
        </w:rPr>
        <w:t xml:space="preserve"> was the same in these studies. These results indicate that, if ASM is used effectively </w:t>
      </w:r>
      <w:r w:rsidR="00C7030F" w:rsidRPr="00D9133E">
        <w:rPr>
          <w:color w:val="000000" w:themeColor="text1"/>
          <w:lang w:eastAsia="zh-TW"/>
        </w:rPr>
        <w:lastRenderedPageBreak/>
        <w:t xml:space="preserve">(pelvis not included, for example), then total </w:t>
      </w:r>
      <w:proofErr w:type="spellStart"/>
      <w:r w:rsidR="00C7030F" w:rsidRPr="00D9133E">
        <w:rPr>
          <w:color w:val="000000" w:themeColor="text1"/>
          <w:lang w:eastAsia="zh-TW"/>
        </w:rPr>
        <w:t>aBMD</w:t>
      </w:r>
      <w:proofErr w:type="spellEnd"/>
      <w:r w:rsidR="00C7030F" w:rsidRPr="00D9133E">
        <w:rPr>
          <w:color w:val="000000" w:themeColor="text1"/>
          <w:lang w:eastAsia="zh-TW"/>
        </w:rPr>
        <w:t xml:space="preserve"> does not contribute extra information, but if ASM is used less efficiently, then </w:t>
      </w:r>
      <w:proofErr w:type="spellStart"/>
      <w:r w:rsidR="00C7030F" w:rsidRPr="00D9133E">
        <w:rPr>
          <w:color w:val="000000" w:themeColor="text1"/>
          <w:lang w:eastAsia="zh-TW"/>
        </w:rPr>
        <w:t>aBMD</w:t>
      </w:r>
      <w:proofErr w:type="spellEnd"/>
      <w:r w:rsidR="00C7030F" w:rsidRPr="00D9133E">
        <w:rPr>
          <w:color w:val="000000" w:themeColor="text1"/>
          <w:lang w:eastAsia="zh-TW"/>
        </w:rPr>
        <w:t xml:space="preserve"> may compensate. Fourth, these studies do not necessarily support the notion that increasing the number of features improves performance. Notably, combining AAM, ASM and total </w:t>
      </w:r>
      <w:proofErr w:type="spellStart"/>
      <w:r w:rsidR="00C7030F" w:rsidRPr="00D9133E">
        <w:rPr>
          <w:color w:val="000000" w:themeColor="text1"/>
          <w:lang w:eastAsia="zh-TW"/>
        </w:rPr>
        <w:t>aBMD</w:t>
      </w:r>
      <w:proofErr w:type="spellEnd"/>
      <w:r w:rsidR="00C7030F" w:rsidRPr="00D9133E">
        <w:rPr>
          <w:color w:val="000000" w:themeColor="text1"/>
          <w:lang w:eastAsia="zh-TW"/>
        </w:rPr>
        <w:t xml:space="preserve"> in </w:t>
      </w:r>
      <w:r w:rsidR="00504F2B" w:rsidRPr="00D9133E">
        <w:rPr>
          <w:color w:val="000000" w:themeColor="text1"/>
          <w:lang w:eastAsia="zh-TW"/>
        </w:rPr>
        <w:t xml:space="preserve">the </w:t>
      </w:r>
      <w:r w:rsidR="00C7030F" w:rsidRPr="00D9133E">
        <w:rPr>
          <w:color w:val="000000" w:themeColor="text1"/>
          <w:lang w:eastAsia="zh-TW"/>
        </w:rPr>
        <w:t>study</w:t>
      </w:r>
      <w:r w:rsidR="000A0C00" w:rsidRPr="00D9133E">
        <w:rPr>
          <w:color w:val="000000" w:themeColor="text1"/>
          <w:lang w:eastAsia="zh-TW"/>
        </w:rPr>
        <w:t xml:space="preserve"> </w:t>
      </w:r>
      <w:r w:rsidR="003E41FA" w:rsidRPr="00D9133E">
        <w:rPr>
          <w:color w:val="000000" w:themeColor="text1"/>
          <w:lang w:eastAsia="zh-TW"/>
        </w:rPr>
        <w:t xml:space="preserve">by Goodyear et al </w:t>
      </w:r>
      <w:r w:rsidR="00C7030F" w:rsidRPr="00D9133E">
        <w:rPr>
          <w:color w:val="000000" w:themeColor="text1"/>
          <w:lang w:eastAsia="zh-TW"/>
        </w:rPr>
        <w:t xml:space="preserve">led to poorer results than combining just ASM and total </w:t>
      </w:r>
      <w:proofErr w:type="spellStart"/>
      <w:r w:rsidR="00C7030F" w:rsidRPr="00D9133E">
        <w:rPr>
          <w:color w:val="000000" w:themeColor="text1"/>
          <w:lang w:eastAsia="zh-TW"/>
        </w:rPr>
        <w:t>aBMD</w:t>
      </w:r>
      <w:proofErr w:type="spellEnd"/>
      <w:r w:rsidR="003E41FA" w:rsidRPr="00D9133E">
        <w:rPr>
          <w:color w:val="000000" w:themeColor="text1"/>
          <w:lang w:eastAsia="zh-TW"/>
        </w:rPr>
        <w:t xml:space="preserve"> </w:t>
      </w:r>
      <w:r w:rsidR="00A3203F" w:rsidRPr="00D9133E">
        <w:rPr>
          <w:color w:val="000000" w:themeColor="text1"/>
        </w:rPr>
        <w:t xml:space="preserve">(Goodyear </w:t>
      </w:r>
      <w:r w:rsidR="00A3203F" w:rsidRPr="00D9133E">
        <w:rPr>
          <w:color w:val="000000" w:themeColor="text1"/>
          <w:lang w:val="en-US" w:eastAsia="zh-TW"/>
        </w:rPr>
        <w:t xml:space="preserve">et al. </w:t>
      </w:r>
      <w:r w:rsidR="00A3203F" w:rsidRPr="00D9133E">
        <w:rPr>
          <w:color w:val="000000" w:themeColor="text1"/>
        </w:rPr>
        <w:t>2013)</w:t>
      </w:r>
      <w:r w:rsidR="000A0C00" w:rsidRPr="00D9133E">
        <w:rPr>
          <w:color w:val="000000" w:themeColor="text1"/>
          <w:lang w:eastAsia="zh-TW"/>
        </w:rPr>
        <w:t xml:space="preserve"> </w:t>
      </w:r>
      <w:r w:rsidR="00CA5ED2" w:rsidRPr="00D9133E">
        <w:rPr>
          <w:color w:val="000000" w:themeColor="text1"/>
          <w:lang w:eastAsia="zh-TW"/>
        </w:rPr>
        <w:t>(Table 5</w:t>
      </w:r>
      <w:r w:rsidR="00A654C9" w:rsidRPr="00D9133E">
        <w:rPr>
          <w:color w:val="000000" w:themeColor="text1"/>
          <w:lang w:eastAsia="zh-TW"/>
        </w:rPr>
        <w:t xml:space="preserve">). </w:t>
      </w:r>
      <w:r w:rsidR="00C7030F" w:rsidRPr="00D9133E">
        <w:rPr>
          <w:color w:val="000000" w:themeColor="text1"/>
          <w:lang w:eastAsia="zh-TW"/>
        </w:rPr>
        <w:t xml:space="preserve"> </w:t>
      </w:r>
    </w:p>
    <w:p w14:paraId="767CE50E" w14:textId="633D2D98" w:rsidR="00C7030F" w:rsidRPr="00D9133E" w:rsidRDefault="00C7030F" w:rsidP="00C1467D">
      <w:pPr>
        <w:spacing w:line="480" w:lineRule="auto"/>
        <w:ind w:firstLine="720"/>
        <w:jc w:val="both"/>
        <w:rPr>
          <w:color w:val="000000" w:themeColor="text1"/>
        </w:rPr>
      </w:pPr>
      <w:r w:rsidRPr="00D9133E">
        <w:rPr>
          <w:color w:val="000000" w:themeColor="text1"/>
        </w:rPr>
        <w:t xml:space="preserve">The comparisons </w:t>
      </w:r>
      <w:r w:rsidR="000B5ECE" w:rsidRPr="00D9133E">
        <w:rPr>
          <w:color w:val="000000" w:themeColor="text1"/>
        </w:rPr>
        <w:t>we made with other studies were</w:t>
      </w:r>
      <w:r w:rsidRPr="00D9133E">
        <w:rPr>
          <w:color w:val="000000" w:themeColor="text1"/>
        </w:rPr>
        <w:t xml:space="preserve"> based on training results instead of testing results</w:t>
      </w:r>
      <w:r w:rsidR="003E41FA" w:rsidRPr="00D9133E">
        <w:rPr>
          <w:color w:val="000000" w:themeColor="text1"/>
        </w:rPr>
        <w:t xml:space="preserve"> (Table 5b)</w:t>
      </w:r>
      <w:r w:rsidRPr="00D9133E">
        <w:rPr>
          <w:color w:val="000000" w:themeColor="text1"/>
        </w:rPr>
        <w:t xml:space="preserve">. This was necessary because only training scores were presented in the papers cited. In </w:t>
      </w:r>
      <w:r w:rsidR="00504F2B" w:rsidRPr="00D9133E">
        <w:rPr>
          <w:color w:val="000000" w:themeColor="text1"/>
        </w:rPr>
        <w:t xml:space="preserve">the </w:t>
      </w:r>
      <w:r w:rsidRPr="00D9133E">
        <w:rPr>
          <w:color w:val="000000" w:themeColor="text1"/>
        </w:rPr>
        <w:t>study</w:t>
      </w:r>
      <w:r w:rsidR="003E41FA" w:rsidRPr="00D9133E">
        <w:rPr>
          <w:color w:val="000000" w:themeColor="text1"/>
        </w:rPr>
        <w:t xml:space="preserve"> </w:t>
      </w:r>
      <w:r w:rsidR="00982AC6" w:rsidRPr="00D9133E">
        <w:rPr>
          <w:color w:val="000000" w:themeColor="text1"/>
          <w:lang w:eastAsia="zh-TW"/>
        </w:rPr>
        <w:t xml:space="preserve">performed </w:t>
      </w:r>
      <w:r w:rsidR="003E41FA" w:rsidRPr="00D9133E">
        <w:rPr>
          <w:color w:val="000000" w:themeColor="text1"/>
          <w:lang w:eastAsia="zh-TW"/>
        </w:rPr>
        <w:t>by Baker-</w:t>
      </w:r>
      <w:proofErr w:type="spellStart"/>
      <w:r w:rsidR="003E41FA" w:rsidRPr="00D9133E">
        <w:rPr>
          <w:color w:val="000000" w:themeColor="text1"/>
          <w:lang w:eastAsia="zh-TW"/>
        </w:rPr>
        <w:t>Lepain</w:t>
      </w:r>
      <w:proofErr w:type="spellEnd"/>
      <w:r w:rsidR="003E41FA" w:rsidRPr="00D9133E">
        <w:rPr>
          <w:color w:val="000000" w:themeColor="text1"/>
          <w:lang w:eastAsia="zh-TW"/>
        </w:rPr>
        <w:t xml:space="preserve"> et al</w:t>
      </w:r>
      <w:r w:rsidRPr="00D9133E">
        <w:rPr>
          <w:color w:val="000000" w:themeColor="text1"/>
        </w:rPr>
        <w:t>, a bootstrap procedure was used to determine that effects were different from what could be expected by chance alone if there was no actual effect, but that does not address the robustness of the reported performance scores</w:t>
      </w:r>
      <w:r w:rsidR="00A3203F" w:rsidRPr="00D9133E">
        <w:rPr>
          <w:color w:val="000000" w:themeColor="text1"/>
        </w:rPr>
        <w:t xml:space="preserve"> (</w:t>
      </w:r>
      <w:r w:rsidR="00A3203F" w:rsidRPr="00D9133E">
        <w:rPr>
          <w:color w:val="000000" w:themeColor="text1"/>
          <w:bdr w:val="none" w:sz="0" w:space="0" w:color="auto" w:frame="1"/>
          <w:shd w:val="clear" w:color="auto" w:fill="FFFFFF"/>
        </w:rPr>
        <w:t>Baker-</w:t>
      </w:r>
      <w:proofErr w:type="spellStart"/>
      <w:r w:rsidR="00A3203F" w:rsidRPr="00D9133E">
        <w:rPr>
          <w:color w:val="000000" w:themeColor="text1"/>
          <w:bdr w:val="none" w:sz="0" w:space="0" w:color="auto" w:frame="1"/>
          <w:shd w:val="clear" w:color="auto" w:fill="FFFFFF"/>
        </w:rPr>
        <w:t>Lepain</w:t>
      </w:r>
      <w:proofErr w:type="spellEnd"/>
      <w:r w:rsidR="00A3203F" w:rsidRPr="00D9133E">
        <w:rPr>
          <w:color w:val="000000" w:themeColor="text1"/>
          <w:bdr w:val="none" w:sz="0" w:space="0" w:color="auto" w:frame="1"/>
          <w:shd w:val="clear" w:color="auto" w:fill="FFFFFF"/>
        </w:rPr>
        <w:t xml:space="preserve"> </w:t>
      </w:r>
      <w:r w:rsidR="00A3203F" w:rsidRPr="00D9133E">
        <w:rPr>
          <w:color w:val="000000" w:themeColor="text1"/>
          <w:lang w:val="en-US" w:eastAsia="zh-TW"/>
        </w:rPr>
        <w:t xml:space="preserve">et al. </w:t>
      </w:r>
      <w:r w:rsidR="00A3203F" w:rsidRPr="00D9133E">
        <w:rPr>
          <w:color w:val="000000" w:themeColor="text1"/>
        </w:rPr>
        <w:t>2011)</w:t>
      </w:r>
      <w:r w:rsidRPr="00D9133E">
        <w:rPr>
          <w:color w:val="000000" w:themeColor="text1"/>
        </w:rPr>
        <w:t xml:space="preserve">. The parameters determined during the development stage were not tested on an independent data set. In </w:t>
      </w:r>
      <w:r w:rsidR="00504F2B" w:rsidRPr="00D9133E">
        <w:rPr>
          <w:color w:val="000000" w:themeColor="text1"/>
        </w:rPr>
        <w:t xml:space="preserve">the </w:t>
      </w:r>
      <w:r w:rsidRPr="00D9133E">
        <w:rPr>
          <w:color w:val="000000" w:themeColor="text1"/>
        </w:rPr>
        <w:t>study</w:t>
      </w:r>
      <w:r w:rsidR="00982AC6" w:rsidRPr="00D9133E">
        <w:rPr>
          <w:color w:val="000000" w:themeColor="text1"/>
        </w:rPr>
        <w:t xml:space="preserve"> </w:t>
      </w:r>
      <w:r w:rsidR="00982AC6" w:rsidRPr="00D9133E">
        <w:rPr>
          <w:color w:val="000000" w:themeColor="text1"/>
          <w:lang w:eastAsia="zh-TW"/>
        </w:rPr>
        <w:t>performed by Gregory et al</w:t>
      </w:r>
      <w:r w:rsidR="000A0C00" w:rsidRPr="00D9133E">
        <w:rPr>
          <w:color w:val="000000" w:themeColor="text1"/>
        </w:rPr>
        <w:t xml:space="preserve">, </w:t>
      </w:r>
      <w:r w:rsidRPr="00D9133E">
        <w:rPr>
          <w:color w:val="000000" w:themeColor="text1"/>
        </w:rPr>
        <w:t>models were trained and tested on independent data but feature selection and classification was only performed on the resulting best model</w:t>
      </w:r>
      <w:r w:rsidR="00A3203F" w:rsidRPr="00D9133E">
        <w:rPr>
          <w:color w:val="000000" w:themeColor="text1"/>
        </w:rPr>
        <w:t xml:space="preserve"> (Gregory </w:t>
      </w:r>
      <w:r w:rsidR="00A3203F" w:rsidRPr="00D9133E">
        <w:rPr>
          <w:color w:val="000000" w:themeColor="text1"/>
          <w:lang w:val="en-US" w:eastAsia="zh-TW"/>
        </w:rPr>
        <w:t xml:space="preserve">et al. </w:t>
      </w:r>
      <w:r w:rsidR="00A3203F" w:rsidRPr="00D9133E">
        <w:rPr>
          <w:color w:val="000000" w:themeColor="text1"/>
        </w:rPr>
        <w:t>2004</w:t>
      </w:r>
      <w:r w:rsidR="00474F2B" w:rsidRPr="00D9133E">
        <w:rPr>
          <w:color w:val="000000" w:themeColor="text1"/>
          <w:lang w:eastAsia="zh-TW"/>
        </w:rPr>
        <w:t>)</w:t>
      </w:r>
      <w:r w:rsidRPr="00D9133E">
        <w:rPr>
          <w:color w:val="000000" w:themeColor="text1"/>
        </w:rPr>
        <w:t>. Thus</w:t>
      </w:r>
      <w:r w:rsidR="009B3EF0" w:rsidRPr="00D9133E">
        <w:rPr>
          <w:color w:val="000000" w:themeColor="text1"/>
        </w:rPr>
        <w:t>,</w:t>
      </w:r>
      <w:r w:rsidRPr="00D9133E">
        <w:rPr>
          <w:color w:val="000000" w:themeColor="text1"/>
        </w:rPr>
        <w:t xml:space="preserve"> the selection of the best model was validated but feature selection and classification were not tested on an independent data set</w:t>
      </w:r>
      <w:r w:rsidR="009B3EF0" w:rsidRPr="00D9133E">
        <w:rPr>
          <w:color w:val="000000" w:themeColor="text1"/>
        </w:rPr>
        <w:t>,</w:t>
      </w:r>
      <w:r w:rsidRPr="00D9133E">
        <w:rPr>
          <w:color w:val="000000" w:themeColor="text1"/>
        </w:rPr>
        <w:t xml:space="preserve"> and so results must be viewed as training results.  Classification results based on training only may not be reliable, especially if feature selection is used in the training process. This is well documented in the literature</w:t>
      </w:r>
      <w:r w:rsidR="004E5DD4" w:rsidRPr="00D9133E">
        <w:rPr>
          <w:color w:val="000000" w:themeColor="text1"/>
        </w:rPr>
        <w:t xml:space="preserve"> </w:t>
      </w:r>
      <w:r w:rsidR="00A3203F" w:rsidRPr="00D9133E">
        <w:rPr>
          <w:color w:val="000000" w:themeColor="text1"/>
        </w:rPr>
        <w:t xml:space="preserve">(Hastie </w:t>
      </w:r>
      <w:r w:rsidR="00A3203F" w:rsidRPr="00D9133E">
        <w:rPr>
          <w:color w:val="000000" w:themeColor="text1"/>
          <w:lang w:val="en-US" w:eastAsia="zh-TW"/>
        </w:rPr>
        <w:t xml:space="preserve">et al. </w:t>
      </w:r>
      <w:r w:rsidR="00A3203F" w:rsidRPr="00D9133E">
        <w:rPr>
          <w:color w:val="000000" w:themeColor="text1"/>
        </w:rPr>
        <w:t>2009</w:t>
      </w:r>
      <w:r w:rsidR="00474F2B" w:rsidRPr="00D9133E">
        <w:rPr>
          <w:color w:val="000000" w:themeColor="text1"/>
          <w:lang w:eastAsia="zh-TW"/>
        </w:rPr>
        <w:t>)</w:t>
      </w:r>
      <w:r w:rsidRPr="00D9133E">
        <w:rPr>
          <w:color w:val="000000" w:themeColor="text1"/>
          <w:lang w:eastAsia="zh-TW"/>
        </w:rPr>
        <w:t xml:space="preserve"> </w:t>
      </w:r>
      <w:r w:rsidRPr="00D9133E">
        <w:rPr>
          <w:color w:val="000000" w:themeColor="text1"/>
        </w:rPr>
        <w:t xml:space="preserve">and there were many examples in this study. By selecting six neighbour </w:t>
      </w:r>
      <w:proofErr w:type="spellStart"/>
      <w:r w:rsidRPr="00D9133E">
        <w:rPr>
          <w:color w:val="000000" w:themeColor="text1"/>
        </w:rPr>
        <w:t>textons</w:t>
      </w:r>
      <w:proofErr w:type="spellEnd"/>
      <w:r w:rsidRPr="00D9133E">
        <w:rPr>
          <w:color w:val="000000" w:themeColor="text1"/>
        </w:rPr>
        <w:t xml:space="preserve"> feature</w:t>
      </w:r>
      <w:r w:rsidR="009A2E75" w:rsidRPr="00D9133E">
        <w:rPr>
          <w:color w:val="000000" w:themeColor="text1"/>
        </w:rPr>
        <w:t>s on the whole hip ROI</w:t>
      </w:r>
      <w:r w:rsidRPr="00D9133E">
        <w:rPr>
          <w:color w:val="000000" w:themeColor="text1"/>
        </w:rPr>
        <w:t xml:space="preserve">, an AUC score of 0.873 was found during the training stage but when the resulting classifier was applied to the set of test images, the AUC </w:t>
      </w:r>
      <w:r w:rsidR="000A0C00" w:rsidRPr="00D9133E">
        <w:rPr>
          <w:color w:val="000000" w:themeColor="text1"/>
        </w:rPr>
        <w:t>score reduced to 0.398</w:t>
      </w:r>
      <w:r w:rsidR="00982AC6" w:rsidRPr="00D9133E">
        <w:rPr>
          <w:color w:val="000000" w:themeColor="text1"/>
        </w:rPr>
        <w:t xml:space="preserve"> (Table 2b)</w:t>
      </w:r>
      <w:r w:rsidRPr="00D9133E">
        <w:rPr>
          <w:color w:val="000000" w:themeColor="text1"/>
        </w:rPr>
        <w:t>. Perfect classification</w:t>
      </w:r>
      <w:r w:rsidR="000A0C00" w:rsidRPr="00D9133E">
        <w:rPr>
          <w:color w:val="000000" w:themeColor="text1"/>
        </w:rPr>
        <w:t xml:space="preserve"> </w:t>
      </w:r>
      <w:r w:rsidRPr="00D9133E">
        <w:rPr>
          <w:color w:val="000000" w:themeColor="text1"/>
        </w:rPr>
        <w:t xml:space="preserve">was achieved by combining 11 ASM, AAM and Gabor filters features during training but performance dropped to </w:t>
      </w:r>
      <w:r w:rsidR="000A0C00" w:rsidRPr="00D9133E">
        <w:rPr>
          <w:color w:val="000000" w:themeColor="text1"/>
        </w:rPr>
        <w:t>AUC=</w:t>
      </w:r>
      <w:r w:rsidRPr="00D9133E">
        <w:rPr>
          <w:color w:val="000000" w:themeColor="text1"/>
        </w:rPr>
        <w:t xml:space="preserve">0.537 in testing. For this reason, only properly validated results should be taken as indicators of actual </w:t>
      </w:r>
      <w:r w:rsidRPr="00D9133E">
        <w:rPr>
          <w:color w:val="000000" w:themeColor="text1"/>
        </w:rPr>
        <w:lastRenderedPageBreak/>
        <w:t xml:space="preserve">performance. Thus only the testing results reported in this study should be taken as indicative of true performance. </w:t>
      </w:r>
    </w:p>
    <w:p w14:paraId="1C21EDA6" w14:textId="77777777" w:rsidR="00430726" w:rsidRPr="00D9133E" w:rsidRDefault="00C7030F" w:rsidP="00430726">
      <w:pPr>
        <w:spacing w:line="480" w:lineRule="auto"/>
        <w:ind w:firstLine="720"/>
        <w:jc w:val="both"/>
        <w:rPr>
          <w:color w:val="000000" w:themeColor="text1"/>
        </w:rPr>
      </w:pPr>
      <w:r w:rsidRPr="00D9133E">
        <w:rPr>
          <w:color w:val="000000" w:themeColor="text1"/>
          <w:lang w:eastAsia="zh-TW"/>
        </w:rPr>
        <w:t xml:space="preserve">The ASM was built by using the information along the boundary of target objects to represent the variation of shape only, while the AAM takes advantage of shape as well as the </w:t>
      </w:r>
      <w:r w:rsidR="00DD1D69" w:rsidRPr="00D9133E">
        <w:rPr>
          <w:color w:val="000000" w:themeColor="text1"/>
          <w:lang w:eastAsia="zh-TW"/>
        </w:rPr>
        <w:t>intensity</w:t>
      </w:r>
      <w:r w:rsidRPr="00D9133E">
        <w:rPr>
          <w:color w:val="000000" w:themeColor="text1"/>
          <w:lang w:eastAsia="zh-TW"/>
        </w:rPr>
        <w:t xml:space="preserve"> information of the region within a target object to represent </w:t>
      </w:r>
      <w:r w:rsidR="00DD1D69" w:rsidRPr="00D9133E">
        <w:rPr>
          <w:color w:val="000000" w:themeColor="text1"/>
          <w:lang w:eastAsia="zh-TW"/>
        </w:rPr>
        <w:t>variation in</w:t>
      </w:r>
      <w:r w:rsidRPr="00D9133E">
        <w:rPr>
          <w:color w:val="000000" w:themeColor="text1"/>
          <w:lang w:eastAsia="zh-TW"/>
        </w:rPr>
        <w:t xml:space="preserve"> appearance.</w:t>
      </w:r>
      <w:r w:rsidR="004C3579" w:rsidRPr="00D9133E">
        <w:rPr>
          <w:color w:val="000000" w:themeColor="text1"/>
        </w:rPr>
        <w:t xml:space="preserve"> A number of principal</w:t>
      </w:r>
      <w:r w:rsidRPr="00D9133E">
        <w:rPr>
          <w:color w:val="000000" w:themeColor="text1"/>
        </w:rPr>
        <w:t xml:space="preserve"> modes in the shape and appearance models were created respectively using PCA to represent the variation of shape and appearance in training sets. </w:t>
      </w:r>
      <w:r w:rsidR="00B51125" w:rsidRPr="00D9133E">
        <w:rPr>
          <w:color w:val="000000" w:themeColor="text1"/>
        </w:rPr>
        <w:t>Our finding showed that</w:t>
      </w:r>
      <w:r w:rsidRPr="00D9133E">
        <w:rPr>
          <w:color w:val="000000" w:themeColor="text1"/>
        </w:rPr>
        <w:t xml:space="preserve"> </w:t>
      </w:r>
      <w:r w:rsidR="00562FE7" w:rsidRPr="00D9133E">
        <w:rPr>
          <w:color w:val="000000" w:themeColor="text1"/>
        </w:rPr>
        <w:t>95</w:t>
      </w:r>
      <w:r w:rsidRPr="00D9133E">
        <w:rPr>
          <w:color w:val="000000" w:themeColor="text1"/>
        </w:rPr>
        <w:t xml:space="preserve"> percent of shape variations c</w:t>
      </w:r>
      <w:r w:rsidR="00ED6FD8" w:rsidRPr="00D9133E">
        <w:rPr>
          <w:color w:val="000000" w:themeColor="text1"/>
        </w:rPr>
        <w:t>ould be explained by the first six</w:t>
      </w:r>
      <w:r w:rsidRPr="00D9133E">
        <w:rPr>
          <w:color w:val="000000" w:themeColor="text1"/>
        </w:rPr>
        <w:t xml:space="preserve"> </w:t>
      </w:r>
      <w:r w:rsidR="004C3579" w:rsidRPr="00D9133E">
        <w:rPr>
          <w:color w:val="000000" w:themeColor="text1"/>
        </w:rPr>
        <w:t xml:space="preserve">principal </w:t>
      </w:r>
      <w:r w:rsidRPr="00D9133E">
        <w:rPr>
          <w:color w:val="000000" w:themeColor="text1"/>
        </w:rPr>
        <w:t>modes of s</w:t>
      </w:r>
      <w:r w:rsidR="00ED6FD8" w:rsidRPr="00D9133E">
        <w:rPr>
          <w:color w:val="000000" w:themeColor="text1"/>
        </w:rPr>
        <w:t>hape. In contrast, the first six</w:t>
      </w:r>
      <w:r w:rsidRPr="00D9133E">
        <w:rPr>
          <w:color w:val="000000" w:themeColor="text1"/>
        </w:rPr>
        <w:t xml:space="preserve"> </w:t>
      </w:r>
      <w:r w:rsidR="004C3579" w:rsidRPr="00D9133E">
        <w:rPr>
          <w:color w:val="000000" w:themeColor="text1"/>
        </w:rPr>
        <w:t xml:space="preserve">principal </w:t>
      </w:r>
      <w:r w:rsidRPr="00D9133E">
        <w:rPr>
          <w:color w:val="000000" w:themeColor="text1"/>
        </w:rPr>
        <w:t xml:space="preserve">modes of appearance described a mere 27% of the variation in appearance. The first 50 </w:t>
      </w:r>
      <w:r w:rsidR="004C3579" w:rsidRPr="00D9133E">
        <w:rPr>
          <w:color w:val="000000" w:themeColor="text1"/>
        </w:rPr>
        <w:t xml:space="preserve">principal </w:t>
      </w:r>
      <w:r w:rsidRPr="00D9133E">
        <w:rPr>
          <w:color w:val="000000" w:themeColor="text1"/>
        </w:rPr>
        <w:t xml:space="preserve">modes of appearance were needed to achieve the same level of variation description in appearance. </w:t>
      </w:r>
      <w:r w:rsidRPr="00D9133E">
        <w:rPr>
          <w:color w:val="000000" w:themeColor="text1"/>
          <w:lang w:eastAsia="zh-TW"/>
        </w:rPr>
        <w:t>We compared the classification performance between t</w:t>
      </w:r>
      <w:r w:rsidR="00ED6FD8" w:rsidRPr="00D9133E">
        <w:rPr>
          <w:color w:val="000000" w:themeColor="text1"/>
          <w:lang w:eastAsia="zh-TW"/>
        </w:rPr>
        <w:t>he ASM and AAM using the first six</w:t>
      </w:r>
      <w:r w:rsidRPr="00D9133E">
        <w:rPr>
          <w:color w:val="000000" w:themeColor="text1"/>
          <w:lang w:eastAsia="zh-TW"/>
        </w:rPr>
        <w:t xml:space="preserve"> </w:t>
      </w:r>
      <w:r w:rsidR="004C3579" w:rsidRPr="00D9133E">
        <w:rPr>
          <w:color w:val="000000" w:themeColor="text1"/>
        </w:rPr>
        <w:t xml:space="preserve">principal </w:t>
      </w:r>
      <w:r w:rsidRPr="00D9133E">
        <w:rPr>
          <w:color w:val="000000" w:themeColor="text1"/>
          <w:lang w:eastAsia="zh-TW"/>
        </w:rPr>
        <w:t xml:space="preserve">modes of </w:t>
      </w:r>
      <w:r w:rsidRPr="00D9133E">
        <w:rPr>
          <w:color w:val="000000" w:themeColor="text1"/>
        </w:rPr>
        <w:t>variation</w:t>
      </w:r>
      <w:r w:rsidRPr="00D9133E">
        <w:rPr>
          <w:color w:val="000000" w:themeColor="text1"/>
          <w:lang w:eastAsia="zh-TW"/>
        </w:rPr>
        <w:t>, and found that AAM p</w:t>
      </w:r>
      <w:r w:rsidR="00651172" w:rsidRPr="00D9133E">
        <w:rPr>
          <w:color w:val="000000" w:themeColor="text1"/>
          <w:lang w:eastAsia="zh-TW"/>
        </w:rPr>
        <w:t>roduced better discrimination</w:t>
      </w:r>
      <w:r w:rsidRPr="00D9133E">
        <w:rPr>
          <w:color w:val="000000" w:themeColor="text1"/>
          <w:lang w:eastAsia="zh-TW"/>
        </w:rPr>
        <w:t xml:space="preserve"> </w:t>
      </w:r>
      <w:r w:rsidRPr="00D9133E">
        <w:rPr>
          <w:color w:val="000000" w:themeColor="text1"/>
        </w:rPr>
        <w:t>(</w:t>
      </w:r>
      <w:r w:rsidRPr="00D9133E">
        <w:rPr>
          <w:iCs/>
          <w:color w:val="000000" w:themeColor="text1"/>
          <w:lang w:eastAsia="zh-TW"/>
        </w:rPr>
        <w:t>AUC</w:t>
      </w:r>
      <w:r w:rsidRPr="00D9133E">
        <w:rPr>
          <w:color w:val="000000" w:themeColor="text1"/>
        </w:rPr>
        <w:t xml:space="preserve"> =0.707) </w:t>
      </w:r>
      <w:r w:rsidRPr="00D9133E">
        <w:rPr>
          <w:color w:val="000000" w:themeColor="text1"/>
          <w:lang w:eastAsia="zh-TW"/>
        </w:rPr>
        <w:t xml:space="preserve">than the ASM </w:t>
      </w:r>
      <w:r w:rsidRPr="00D9133E">
        <w:rPr>
          <w:color w:val="000000" w:themeColor="text1"/>
        </w:rPr>
        <w:t>(</w:t>
      </w:r>
      <w:r w:rsidRPr="00D9133E">
        <w:rPr>
          <w:iCs/>
          <w:color w:val="000000" w:themeColor="text1"/>
          <w:lang w:eastAsia="zh-TW"/>
        </w:rPr>
        <w:t>AUC</w:t>
      </w:r>
      <w:r w:rsidRPr="00D9133E">
        <w:rPr>
          <w:color w:val="000000" w:themeColor="text1"/>
        </w:rPr>
        <w:t xml:space="preserve"> =0.658).  In addition, </w:t>
      </w:r>
      <w:r w:rsidRPr="00D9133E">
        <w:rPr>
          <w:color w:val="000000" w:themeColor="text1"/>
          <w:lang w:eastAsia="zh-TW"/>
        </w:rPr>
        <w:t>we compared the</w:t>
      </w:r>
      <w:r w:rsidR="00ED6FD8" w:rsidRPr="00D9133E">
        <w:rPr>
          <w:bCs/>
          <w:color w:val="000000" w:themeColor="text1"/>
        </w:rPr>
        <w:t xml:space="preserve"> best combination of six</w:t>
      </w:r>
      <w:r w:rsidRPr="00D9133E">
        <w:rPr>
          <w:bCs/>
          <w:color w:val="000000" w:themeColor="text1"/>
        </w:rPr>
        <w:t xml:space="preserve"> </w:t>
      </w:r>
      <w:r w:rsidR="004C3579" w:rsidRPr="00D9133E">
        <w:rPr>
          <w:color w:val="000000" w:themeColor="text1"/>
        </w:rPr>
        <w:t xml:space="preserve">principal </w:t>
      </w:r>
      <w:r w:rsidRPr="00D9133E">
        <w:rPr>
          <w:bCs/>
          <w:color w:val="000000" w:themeColor="text1"/>
        </w:rPr>
        <w:t xml:space="preserve">modes selected </w:t>
      </w:r>
      <w:r w:rsidRPr="00D9133E">
        <w:rPr>
          <w:color w:val="000000" w:themeColor="text1"/>
        </w:rPr>
        <w:t xml:space="preserve">by exhaustive search for the ASM and AAM based on </w:t>
      </w:r>
      <w:r w:rsidRPr="00D9133E">
        <w:rPr>
          <w:iCs/>
          <w:color w:val="000000" w:themeColor="text1"/>
          <w:lang w:eastAsia="zh-TW"/>
        </w:rPr>
        <w:t>AUC</w:t>
      </w:r>
      <w:r w:rsidRPr="00D9133E">
        <w:rPr>
          <w:i/>
          <w:iCs/>
          <w:color w:val="000000" w:themeColor="text1"/>
          <w:lang w:eastAsia="zh-TW"/>
        </w:rPr>
        <w:t xml:space="preserve"> </w:t>
      </w:r>
      <w:r w:rsidRPr="00D9133E">
        <w:rPr>
          <w:iCs/>
          <w:color w:val="000000" w:themeColor="text1"/>
          <w:lang w:eastAsia="zh-TW"/>
        </w:rPr>
        <w:t>score</w:t>
      </w:r>
      <w:r w:rsidRPr="00D9133E">
        <w:rPr>
          <w:color w:val="000000" w:themeColor="text1"/>
        </w:rPr>
        <w:t>,</w:t>
      </w:r>
      <w:r w:rsidRPr="00D9133E">
        <w:rPr>
          <w:color w:val="000000" w:themeColor="text1"/>
          <w:lang w:eastAsia="zh-TW"/>
        </w:rPr>
        <w:t xml:space="preserve"> and found </w:t>
      </w:r>
      <w:r w:rsidRPr="00D9133E">
        <w:rPr>
          <w:color w:val="000000" w:themeColor="text1"/>
        </w:rPr>
        <w:t xml:space="preserve">that the features suitable for representation of target subjects may not always be the features selected by exhaustive search for classification between the two groups. This illustrates the fact that, while PCA finds features (called </w:t>
      </w:r>
      <w:r w:rsidR="004C3579" w:rsidRPr="00D9133E">
        <w:rPr>
          <w:color w:val="000000" w:themeColor="text1"/>
        </w:rPr>
        <w:t xml:space="preserve">principal </w:t>
      </w:r>
      <w:r w:rsidRPr="00D9133E">
        <w:rPr>
          <w:color w:val="000000" w:themeColor="text1"/>
        </w:rPr>
        <w:t>modes) that are optimal for representing information, these features are not necessarily optimal for classification</w:t>
      </w:r>
      <w:r w:rsidR="004E5DD4" w:rsidRPr="00D9133E">
        <w:rPr>
          <w:color w:val="000000" w:themeColor="text1"/>
        </w:rPr>
        <w:t xml:space="preserve"> </w:t>
      </w:r>
      <w:r w:rsidR="00A3203F" w:rsidRPr="00D9133E">
        <w:rPr>
          <w:color w:val="000000" w:themeColor="text1"/>
        </w:rPr>
        <w:t xml:space="preserve">(Hastie </w:t>
      </w:r>
      <w:r w:rsidR="00A3203F" w:rsidRPr="00D9133E">
        <w:rPr>
          <w:color w:val="000000" w:themeColor="text1"/>
          <w:lang w:val="en-US" w:eastAsia="zh-TW"/>
        </w:rPr>
        <w:t xml:space="preserve">et al. </w:t>
      </w:r>
      <w:r w:rsidR="00A3203F" w:rsidRPr="00D9133E">
        <w:rPr>
          <w:color w:val="000000" w:themeColor="text1"/>
        </w:rPr>
        <w:t>2009</w:t>
      </w:r>
      <w:r w:rsidR="00474F2B" w:rsidRPr="00D9133E">
        <w:rPr>
          <w:color w:val="000000" w:themeColor="text1"/>
          <w:lang w:eastAsia="zh-TW"/>
        </w:rPr>
        <w:t>)</w:t>
      </w:r>
      <w:r w:rsidRPr="00D9133E">
        <w:rPr>
          <w:color w:val="000000" w:themeColor="text1"/>
        </w:rPr>
        <w:t>.</w:t>
      </w:r>
      <w:r w:rsidRPr="00D9133E">
        <w:rPr>
          <w:color w:val="000000" w:themeColor="text1"/>
          <w:lang w:eastAsia="zh-TW"/>
        </w:rPr>
        <w:t xml:space="preserve">  </w:t>
      </w:r>
      <w:r w:rsidRPr="00D9133E">
        <w:rPr>
          <w:color w:val="000000" w:themeColor="text1"/>
        </w:rPr>
        <w:t xml:space="preserve"> </w:t>
      </w:r>
    </w:p>
    <w:p w14:paraId="0C41A758" w14:textId="34A60CD9" w:rsidR="00430726" w:rsidRPr="00D9133E" w:rsidRDefault="00430726" w:rsidP="00430726">
      <w:pPr>
        <w:spacing w:line="480" w:lineRule="auto"/>
        <w:ind w:firstLine="720"/>
        <w:jc w:val="both"/>
        <w:rPr>
          <w:color w:val="000000" w:themeColor="text1"/>
        </w:rPr>
      </w:pPr>
      <w:r w:rsidRPr="00D9133E">
        <w:rPr>
          <w:color w:val="000000" w:themeColor="text1"/>
        </w:rPr>
        <w:t xml:space="preserve">In AAM the spacing within the region of the femur is about 6.5 smaller than the spacing along the boundary. This is because the bone has a smooth shape at the scale of a few millimetres (more accurately, the variation of shape at a smaller scale was not expected to contribute to fracture risk), but within the interior of the region, texture due to bone structure and/or ligaments will likely vary at a smaller scale. </w:t>
      </w:r>
    </w:p>
    <w:p w14:paraId="46EED93F" w14:textId="1C740021" w:rsidR="00C7030F" w:rsidRPr="00D9133E" w:rsidRDefault="00C7030F" w:rsidP="00C1467D">
      <w:pPr>
        <w:spacing w:line="480" w:lineRule="auto"/>
        <w:ind w:firstLine="720"/>
        <w:jc w:val="both"/>
        <w:rPr>
          <w:rFonts w:eastAsia="SimSun"/>
          <w:color w:val="000000" w:themeColor="text1"/>
          <w:lang w:eastAsia="zh-CN"/>
        </w:rPr>
      </w:pPr>
      <w:r w:rsidRPr="00D9133E">
        <w:rPr>
          <w:color w:val="000000" w:themeColor="text1"/>
        </w:rPr>
        <w:lastRenderedPageBreak/>
        <w:t xml:space="preserve">Two texture analysis techniques, Gabor filters and </w:t>
      </w:r>
      <w:proofErr w:type="spellStart"/>
      <w:r w:rsidRPr="00D9133E">
        <w:rPr>
          <w:color w:val="000000" w:themeColor="text1"/>
        </w:rPr>
        <w:t>textons</w:t>
      </w:r>
      <w:proofErr w:type="spellEnd"/>
      <w:r w:rsidRPr="00D9133E">
        <w:rPr>
          <w:color w:val="000000" w:themeColor="text1"/>
        </w:rPr>
        <w:t xml:space="preserve">, were chosen in this study to extract a set of </w:t>
      </w:r>
      <w:r w:rsidR="009A2E75" w:rsidRPr="00D9133E">
        <w:rPr>
          <w:color w:val="000000" w:themeColor="text1"/>
        </w:rPr>
        <w:t>texture features on several ROI</w:t>
      </w:r>
      <w:r w:rsidRPr="00D9133E">
        <w:rPr>
          <w:color w:val="000000" w:themeColor="text1"/>
        </w:rPr>
        <w:t xml:space="preserve">. The discriminating accuracy using the features derived from the whole femoral neck region was found to be higher than using other regions. Furthermore, we found that the features from Gabor filters on the whole femoral neck region gave the best prediction of factures among all texture methods. </w:t>
      </w:r>
      <w:r w:rsidRPr="00D9133E">
        <w:rPr>
          <w:rFonts w:eastAsia="SimSun"/>
          <w:color w:val="000000" w:themeColor="text1"/>
          <w:lang w:eastAsia="zh-CN"/>
        </w:rPr>
        <w:t xml:space="preserve">Gabor filters are a powerful tool for extracting spatial orientation so that patterns of oriented structure may be recognised even if they appear indistinct to the human eye. This </w:t>
      </w:r>
      <w:r w:rsidRPr="00D9133E">
        <w:rPr>
          <w:color w:val="000000" w:themeColor="text1"/>
          <w:lang w:val="en-GB"/>
        </w:rPr>
        <w:t>might explain the reason why the discriminating abilities using features extracted by Gabor filters on the whole</w:t>
      </w:r>
      <w:r w:rsidR="00812B2A" w:rsidRPr="00D9133E">
        <w:rPr>
          <w:color w:val="000000" w:themeColor="text1"/>
          <w:lang w:val="en-GB"/>
        </w:rPr>
        <w:t xml:space="preserve"> neck region outperformed </w:t>
      </w:r>
      <w:r w:rsidRPr="00D9133E">
        <w:rPr>
          <w:color w:val="000000" w:themeColor="text1"/>
          <w:lang w:val="en-GB"/>
        </w:rPr>
        <w:t>other regions in the proximal femur.</w:t>
      </w:r>
      <w:r w:rsidRPr="00D9133E">
        <w:rPr>
          <w:rFonts w:eastAsia="SimSun"/>
          <w:color w:val="000000" w:themeColor="text1"/>
          <w:lang w:eastAsia="zh-CN"/>
        </w:rPr>
        <w:t xml:space="preserve"> </w:t>
      </w:r>
    </w:p>
    <w:p w14:paraId="7687E673" w14:textId="3EC3561E" w:rsidR="003F0DAB" w:rsidRPr="00D9133E" w:rsidRDefault="003F0DAB" w:rsidP="00C1467D">
      <w:pPr>
        <w:spacing w:line="480" w:lineRule="auto"/>
        <w:ind w:firstLine="720"/>
        <w:jc w:val="both"/>
        <w:rPr>
          <w:rFonts w:eastAsia="SimSun"/>
          <w:color w:val="000000" w:themeColor="text1"/>
          <w:lang w:eastAsia="zh-CN"/>
        </w:rPr>
      </w:pPr>
      <w:r w:rsidRPr="00D9133E">
        <w:rPr>
          <w:color w:val="000000" w:themeColor="text1"/>
          <w:shd w:val="clear" w:color="auto" w:fill="FFFFFF"/>
        </w:rPr>
        <w:t>Implementing Gabor filters requires choosing an array of parameters. The choices made here were based on the literature and our own understanding of image characteristics of the particular data set, including pixel size and anticipated scope of texture. Further investigation regarding the effect of filter parameters on risk assessment was not undertaken for two reasons. First, previous experience with Gabor filters indicates that small variations in filter parameters do not effect outcomes in medical image analysis problems substantially. Second, the aim of the study was to ascertain if image texture analysis is able to improve risk assessment based on DXA image. This has been accomplished. The size and quality of the data set precluded accurate reporting of the full potential of texture analysis. Thus future work will include more in-depth texture analysis, well beyond minor refinements of Gabor filters, applied to full resolution DXA images from a diverse population.</w:t>
      </w:r>
    </w:p>
    <w:p w14:paraId="541119F5" w14:textId="5ED75E5D" w:rsidR="00C7030F" w:rsidRPr="00D9133E" w:rsidRDefault="00C7030F" w:rsidP="00C1467D">
      <w:pPr>
        <w:pStyle w:val="Heading4"/>
        <w:shd w:val="clear" w:color="auto" w:fill="FFFFFF"/>
        <w:spacing w:before="103" w:beforeAutospacing="0" w:after="28" w:afterAutospacing="0" w:line="480" w:lineRule="auto"/>
        <w:ind w:firstLine="720"/>
        <w:jc w:val="both"/>
        <w:rPr>
          <w:b w:val="0"/>
          <w:color w:val="000000" w:themeColor="text1"/>
        </w:rPr>
      </w:pPr>
      <w:r w:rsidRPr="00D9133E">
        <w:rPr>
          <w:b w:val="0"/>
          <w:bCs w:val="0"/>
          <w:color w:val="000000" w:themeColor="text1"/>
        </w:rPr>
        <w:t>Textural analysis of bone in assessment of fracture risk is a topical area;</w:t>
      </w:r>
      <w:r w:rsidRPr="00D9133E">
        <w:rPr>
          <w:color w:val="000000" w:themeColor="text1"/>
        </w:rPr>
        <w:t xml:space="preserve"> </w:t>
      </w:r>
      <w:r w:rsidRPr="00D9133E">
        <w:rPr>
          <w:b w:val="0"/>
          <w:color w:val="000000" w:themeColor="text1"/>
        </w:rPr>
        <w:t xml:space="preserve">trabecular bone score is a recently developed tool that performs grey-level texture analysis on lumbar spine DXA images providing information relating to trabecular micro-architecture. Trabecular bone score has been shown to relate to fracture risk independent of clinical risk factors and </w:t>
      </w:r>
      <w:proofErr w:type="spellStart"/>
      <w:r w:rsidRPr="00D9133E">
        <w:rPr>
          <w:b w:val="0"/>
          <w:color w:val="000000" w:themeColor="text1"/>
        </w:rPr>
        <w:t>aBMD</w:t>
      </w:r>
      <w:proofErr w:type="spellEnd"/>
      <w:r w:rsidRPr="00D9133E">
        <w:rPr>
          <w:b w:val="0"/>
          <w:color w:val="000000" w:themeColor="text1"/>
        </w:rPr>
        <w:t xml:space="preserve">, and has predictive value for fracture independent of fracture probabilities </w:t>
      </w:r>
      <w:r w:rsidRPr="00D9133E">
        <w:rPr>
          <w:b w:val="0"/>
          <w:color w:val="000000" w:themeColor="text1"/>
        </w:rPr>
        <w:lastRenderedPageBreak/>
        <w:t xml:space="preserve">using FRAX </w:t>
      </w:r>
      <w:r w:rsidR="00A3203F" w:rsidRPr="00D9133E">
        <w:rPr>
          <w:b w:val="0"/>
          <w:color w:val="000000" w:themeColor="text1"/>
        </w:rPr>
        <w:t xml:space="preserve">(Harvey </w:t>
      </w:r>
      <w:r w:rsidR="00A3203F" w:rsidRPr="00D9133E">
        <w:rPr>
          <w:b w:val="0"/>
          <w:color w:val="000000" w:themeColor="text1"/>
          <w:lang w:val="en-US" w:eastAsia="zh-TW"/>
        </w:rPr>
        <w:t xml:space="preserve">et al. </w:t>
      </w:r>
      <w:r w:rsidR="00A3203F" w:rsidRPr="00D9133E">
        <w:rPr>
          <w:b w:val="0"/>
          <w:color w:val="000000" w:themeColor="text1"/>
        </w:rPr>
        <w:t>2015</w:t>
      </w:r>
      <w:r w:rsidR="00A3203F" w:rsidRPr="00D9133E">
        <w:rPr>
          <w:b w:val="0"/>
          <w:color w:val="000000" w:themeColor="text1"/>
          <w:lang w:eastAsia="zh-TW"/>
        </w:rPr>
        <w:t>)</w:t>
      </w:r>
      <w:r w:rsidRPr="00D9133E">
        <w:rPr>
          <w:b w:val="0"/>
          <w:color w:val="000000" w:themeColor="text1"/>
        </w:rPr>
        <w:t>. The methodology discussed in this study provides information at the other site assessed by DXA, the femoral hip.</w:t>
      </w:r>
    </w:p>
    <w:p w14:paraId="2F1D9E34" w14:textId="77777777" w:rsidR="00C7030F" w:rsidRPr="00D9133E" w:rsidRDefault="00C7030F" w:rsidP="00C1467D">
      <w:pPr>
        <w:spacing w:after="200" w:line="480" w:lineRule="auto"/>
        <w:ind w:firstLine="720"/>
        <w:jc w:val="both"/>
        <w:rPr>
          <w:color w:val="000000" w:themeColor="text1"/>
        </w:rPr>
      </w:pPr>
      <w:r w:rsidRPr="00D9133E">
        <w:rPr>
          <w:color w:val="000000" w:themeColor="text1"/>
        </w:rPr>
        <w:t xml:space="preserve">In conclusion we have identified and assessed methodology that might be applied to derive further information from routinely collected DXA scan data. In a modest sample, </w:t>
      </w:r>
      <w:r w:rsidRPr="00D9133E">
        <w:rPr>
          <w:color w:val="000000" w:themeColor="text1"/>
          <w:lang w:val="en-US" w:eastAsia="zh-TW"/>
        </w:rPr>
        <w:t xml:space="preserve">texture features derived from Gabor filters in combination with total T-score provided better estimates of risk than the standard measures of </w:t>
      </w:r>
      <w:proofErr w:type="spellStart"/>
      <w:r w:rsidRPr="00D9133E">
        <w:rPr>
          <w:color w:val="000000" w:themeColor="text1"/>
          <w:lang w:val="en-US" w:eastAsia="zh-TW"/>
        </w:rPr>
        <w:t>aBMD</w:t>
      </w:r>
      <w:proofErr w:type="spellEnd"/>
      <w:r w:rsidRPr="00D9133E">
        <w:rPr>
          <w:color w:val="000000" w:themeColor="text1"/>
          <w:lang w:val="en-US" w:eastAsia="zh-TW"/>
        </w:rPr>
        <w:t xml:space="preserve"> or total T-score alone. Estimates of risk were more accurate when shape and texture were measured on the whole femoral neck than other regions.</w:t>
      </w:r>
    </w:p>
    <w:p w14:paraId="3BA60A9F" w14:textId="77777777" w:rsidR="004E02CE" w:rsidRPr="00D9133E" w:rsidRDefault="004E02CE" w:rsidP="00686929">
      <w:pPr>
        <w:pStyle w:val="Heading4"/>
        <w:shd w:val="clear" w:color="auto" w:fill="FFFFFF"/>
        <w:spacing w:before="103" w:beforeAutospacing="0" w:after="28" w:afterAutospacing="0" w:line="480" w:lineRule="auto"/>
        <w:rPr>
          <w:color w:val="000000" w:themeColor="text1"/>
        </w:rPr>
      </w:pPr>
    </w:p>
    <w:p w14:paraId="482CCC67" w14:textId="7D2C3F07" w:rsidR="00C7030F" w:rsidRPr="00D9133E" w:rsidRDefault="00C7030F" w:rsidP="0023648A">
      <w:pPr>
        <w:rPr>
          <w:b/>
          <w:color w:val="000000" w:themeColor="text1"/>
        </w:rPr>
      </w:pPr>
      <w:r w:rsidRPr="00D9133E">
        <w:rPr>
          <w:b/>
          <w:color w:val="000000" w:themeColor="text1"/>
        </w:rPr>
        <w:t>Acknowledgments</w:t>
      </w:r>
    </w:p>
    <w:p w14:paraId="257AEB40" w14:textId="77777777" w:rsidR="0023648A" w:rsidRPr="00D9133E" w:rsidRDefault="0023648A" w:rsidP="0023648A">
      <w:pPr>
        <w:rPr>
          <w:rFonts w:eastAsia="SimSun"/>
          <w:b/>
          <w:bCs/>
          <w:color w:val="000000" w:themeColor="text1"/>
          <w:lang w:eastAsia="zh-CN"/>
        </w:rPr>
      </w:pPr>
    </w:p>
    <w:p w14:paraId="798CBBB9" w14:textId="21C6C58F" w:rsidR="00893AF2" w:rsidRPr="00D9133E" w:rsidRDefault="00C7030F" w:rsidP="00686929">
      <w:pPr>
        <w:spacing w:line="480" w:lineRule="auto"/>
        <w:jc w:val="both"/>
        <w:rPr>
          <w:color w:val="000000" w:themeColor="text1"/>
        </w:rPr>
      </w:pPr>
      <w:r w:rsidRPr="00D9133E">
        <w:rPr>
          <w:color w:val="000000" w:themeColor="text1"/>
        </w:rPr>
        <w:t xml:space="preserve">We would like to thank Rebecca Ross and Ahmad </w:t>
      </w:r>
      <w:proofErr w:type="spellStart"/>
      <w:r w:rsidRPr="00D9133E">
        <w:rPr>
          <w:color w:val="000000" w:themeColor="text1"/>
        </w:rPr>
        <w:t>Elmansouri</w:t>
      </w:r>
      <w:proofErr w:type="spellEnd"/>
      <w:r w:rsidRPr="00D9133E">
        <w:rPr>
          <w:color w:val="000000" w:themeColor="text1"/>
        </w:rPr>
        <w:t xml:space="preserve"> for their assistance with data transfer for this study. We would also like to thank the participants of the Hertfordshire Cohort Study and their General Practitioners. The Hertfordshire Cohort Study is funded by the Medical Research Council and Arthritis Research UK.</w:t>
      </w:r>
    </w:p>
    <w:p w14:paraId="30D75D8E" w14:textId="77777777" w:rsidR="003E7DE0" w:rsidRPr="00D9133E" w:rsidRDefault="003E7DE0" w:rsidP="008D23BA">
      <w:pPr>
        <w:spacing w:line="480" w:lineRule="auto"/>
        <w:rPr>
          <w:b/>
          <w:color w:val="000000" w:themeColor="text1"/>
        </w:rPr>
      </w:pPr>
    </w:p>
    <w:p w14:paraId="3EAAAEE5" w14:textId="77777777" w:rsidR="00681A45" w:rsidRPr="00D9133E" w:rsidRDefault="00681A45">
      <w:pPr>
        <w:rPr>
          <w:b/>
          <w:color w:val="000000" w:themeColor="text1"/>
        </w:rPr>
      </w:pPr>
      <w:r w:rsidRPr="00D9133E">
        <w:rPr>
          <w:b/>
          <w:color w:val="000000" w:themeColor="text1"/>
        </w:rPr>
        <w:br w:type="page"/>
      </w:r>
    </w:p>
    <w:p w14:paraId="5227BECA" w14:textId="72303694" w:rsidR="008D23BA" w:rsidRPr="00D9133E" w:rsidRDefault="008D23BA" w:rsidP="008D23BA">
      <w:pPr>
        <w:spacing w:line="480" w:lineRule="auto"/>
        <w:rPr>
          <w:b/>
          <w:color w:val="000000" w:themeColor="text1"/>
        </w:rPr>
      </w:pPr>
      <w:r w:rsidRPr="00D9133E">
        <w:rPr>
          <w:b/>
          <w:color w:val="000000" w:themeColor="text1"/>
        </w:rPr>
        <w:lastRenderedPageBreak/>
        <w:t xml:space="preserve">References </w:t>
      </w:r>
    </w:p>
    <w:p w14:paraId="2F67E1B2" w14:textId="77777777" w:rsidR="00E838BE" w:rsidRPr="00D9133E" w:rsidRDefault="00915642" w:rsidP="00E838BE">
      <w:pPr>
        <w:pStyle w:val="ListParagraph"/>
        <w:numPr>
          <w:ilvl w:val="0"/>
          <w:numId w:val="12"/>
        </w:numPr>
        <w:spacing w:after="0" w:line="480" w:lineRule="auto"/>
        <w:jc w:val="both"/>
        <w:rPr>
          <w:rFonts w:ascii="Times New Roman" w:hAnsi="Times New Roman"/>
          <w:color w:val="000000" w:themeColor="text1"/>
          <w:sz w:val="24"/>
          <w:szCs w:val="24"/>
        </w:rPr>
      </w:pPr>
      <w:hyperlink r:id="rId59" w:history="1">
        <w:r w:rsidR="00E838BE" w:rsidRPr="00D9133E">
          <w:rPr>
            <w:rStyle w:val="Hyperlink"/>
            <w:rFonts w:ascii="Times New Roman" w:hAnsi="Times New Roman"/>
            <w:color w:val="000000" w:themeColor="text1"/>
            <w:sz w:val="24"/>
            <w:szCs w:val="24"/>
            <w:u w:val="none"/>
            <w:shd w:val="clear" w:color="auto" w:fill="FFFFFF"/>
          </w:rPr>
          <w:t>Alonso CG</w:t>
        </w:r>
      </w:hyperlink>
      <w:r w:rsidR="00E838BE" w:rsidRPr="00D9133E">
        <w:rPr>
          <w:rFonts w:ascii="Times New Roman" w:hAnsi="Times New Roman"/>
          <w:color w:val="000000" w:themeColor="text1"/>
          <w:sz w:val="24"/>
          <w:szCs w:val="24"/>
          <w:shd w:val="clear" w:color="auto" w:fill="FFFFFF"/>
        </w:rPr>
        <w:t>,</w:t>
      </w:r>
      <w:r w:rsidR="00E838BE" w:rsidRPr="00D9133E">
        <w:rPr>
          <w:rStyle w:val="apple-converted-space"/>
          <w:rFonts w:ascii="Times New Roman" w:hAnsi="Times New Roman"/>
          <w:color w:val="000000" w:themeColor="text1"/>
          <w:sz w:val="24"/>
          <w:szCs w:val="24"/>
          <w:shd w:val="clear" w:color="auto" w:fill="FFFFFF"/>
        </w:rPr>
        <w:t> </w:t>
      </w:r>
      <w:proofErr w:type="spellStart"/>
      <w:r>
        <w:fldChar w:fldCharType="begin"/>
      </w:r>
      <w:r>
        <w:instrText xml:space="preserve"> HYPERLINK "http://www.ncbi.nlm.nih.gov/pubmed/?term=Curiel%20MD%5BAuthor%5D&amp;cauthor=true&amp;cauthor_uid=11095176" </w:instrText>
      </w:r>
      <w:r>
        <w:fldChar w:fldCharType="separate"/>
      </w:r>
      <w:r w:rsidR="00E838BE" w:rsidRPr="00D9133E">
        <w:rPr>
          <w:rStyle w:val="Hyperlink"/>
          <w:rFonts w:ascii="Times New Roman" w:hAnsi="Times New Roman"/>
          <w:color w:val="000000" w:themeColor="text1"/>
          <w:sz w:val="24"/>
          <w:szCs w:val="24"/>
          <w:u w:val="none"/>
          <w:shd w:val="clear" w:color="auto" w:fill="FFFFFF"/>
        </w:rPr>
        <w:t>Curiel</w:t>
      </w:r>
      <w:proofErr w:type="spellEnd"/>
      <w:r w:rsidR="00E838BE" w:rsidRPr="00D9133E">
        <w:rPr>
          <w:rStyle w:val="Hyperlink"/>
          <w:rFonts w:ascii="Times New Roman" w:hAnsi="Times New Roman"/>
          <w:color w:val="000000" w:themeColor="text1"/>
          <w:sz w:val="24"/>
          <w:szCs w:val="24"/>
          <w:u w:val="none"/>
          <w:shd w:val="clear" w:color="auto" w:fill="FFFFFF"/>
        </w:rPr>
        <w:t xml:space="preserve"> MD</w:t>
      </w:r>
      <w:r>
        <w:rPr>
          <w:rStyle w:val="Hyperlink"/>
          <w:rFonts w:ascii="Times New Roman" w:hAnsi="Times New Roman"/>
          <w:color w:val="000000" w:themeColor="text1"/>
          <w:sz w:val="24"/>
          <w:szCs w:val="24"/>
          <w:u w:val="none"/>
          <w:shd w:val="clear" w:color="auto" w:fill="FFFFFF"/>
        </w:rPr>
        <w:fldChar w:fldCharType="end"/>
      </w:r>
      <w:r w:rsidR="00E838BE" w:rsidRPr="00D9133E">
        <w:rPr>
          <w:rFonts w:ascii="Times New Roman" w:hAnsi="Times New Roman"/>
          <w:color w:val="000000" w:themeColor="text1"/>
          <w:sz w:val="24"/>
          <w:szCs w:val="24"/>
          <w:shd w:val="clear" w:color="auto" w:fill="FFFFFF"/>
        </w:rPr>
        <w:t>,</w:t>
      </w:r>
      <w:r w:rsidR="00E838BE" w:rsidRPr="00D9133E">
        <w:rPr>
          <w:rStyle w:val="apple-converted-space"/>
          <w:rFonts w:ascii="Times New Roman" w:hAnsi="Times New Roman"/>
          <w:color w:val="000000" w:themeColor="text1"/>
          <w:sz w:val="24"/>
          <w:szCs w:val="24"/>
          <w:shd w:val="clear" w:color="auto" w:fill="FFFFFF"/>
        </w:rPr>
        <w:t> </w:t>
      </w:r>
      <w:hyperlink r:id="rId60" w:history="1">
        <w:r w:rsidR="00E838BE" w:rsidRPr="00D9133E">
          <w:rPr>
            <w:rStyle w:val="Hyperlink"/>
            <w:rFonts w:ascii="Times New Roman" w:hAnsi="Times New Roman"/>
            <w:color w:val="000000" w:themeColor="text1"/>
            <w:sz w:val="24"/>
            <w:szCs w:val="24"/>
            <w:u w:val="none"/>
            <w:shd w:val="clear" w:color="auto" w:fill="FFFFFF"/>
          </w:rPr>
          <w:t>Carranza FH</w:t>
        </w:r>
      </w:hyperlink>
      <w:r w:rsidR="00E838BE" w:rsidRPr="00D9133E">
        <w:rPr>
          <w:rFonts w:ascii="Times New Roman" w:hAnsi="Times New Roman"/>
          <w:color w:val="000000" w:themeColor="text1"/>
          <w:sz w:val="24"/>
          <w:szCs w:val="24"/>
          <w:shd w:val="clear" w:color="auto" w:fill="FFFFFF"/>
        </w:rPr>
        <w:t>,</w:t>
      </w:r>
      <w:r w:rsidR="00E838BE" w:rsidRPr="00D9133E">
        <w:rPr>
          <w:rStyle w:val="apple-converted-space"/>
          <w:rFonts w:ascii="Times New Roman" w:hAnsi="Times New Roman"/>
          <w:color w:val="000000" w:themeColor="text1"/>
          <w:sz w:val="24"/>
          <w:szCs w:val="24"/>
          <w:shd w:val="clear" w:color="auto" w:fill="FFFFFF"/>
        </w:rPr>
        <w:t> </w:t>
      </w:r>
      <w:hyperlink r:id="rId61" w:history="1">
        <w:r w:rsidR="00E838BE" w:rsidRPr="00D9133E">
          <w:rPr>
            <w:rStyle w:val="Hyperlink"/>
            <w:rFonts w:ascii="Times New Roman" w:hAnsi="Times New Roman"/>
            <w:color w:val="000000" w:themeColor="text1"/>
            <w:sz w:val="24"/>
            <w:szCs w:val="24"/>
            <w:u w:val="none"/>
            <w:shd w:val="clear" w:color="auto" w:fill="FFFFFF"/>
          </w:rPr>
          <w:t>Cano RP</w:t>
        </w:r>
      </w:hyperlink>
      <w:r w:rsidR="00E838BE" w:rsidRPr="00D9133E">
        <w:rPr>
          <w:rFonts w:ascii="Times New Roman" w:hAnsi="Times New Roman"/>
          <w:color w:val="000000" w:themeColor="text1"/>
          <w:sz w:val="24"/>
          <w:szCs w:val="24"/>
          <w:shd w:val="clear" w:color="auto" w:fill="FFFFFF"/>
        </w:rPr>
        <w:t>,</w:t>
      </w:r>
      <w:r w:rsidR="00E838BE" w:rsidRPr="00D9133E">
        <w:rPr>
          <w:rStyle w:val="apple-converted-space"/>
          <w:rFonts w:ascii="Times New Roman" w:hAnsi="Times New Roman"/>
          <w:color w:val="000000" w:themeColor="text1"/>
          <w:sz w:val="24"/>
          <w:szCs w:val="24"/>
          <w:shd w:val="clear" w:color="auto" w:fill="FFFFFF"/>
        </w:rPr>
        <w:t> </w:t>
      </w:r>
      <w:proofErr w:type="spellStart"/>
      <w:r>
        <w:fldChar w:fldCharType="begin"/>
      </w:r>
      <w:r>
        <w:instrText xml:space="preserve"> HYPERLINK "http://www.ncbi.nlm.nih.gov/pubmed/?term=Per%C3%A9z%20AD%5BAuthor%5D&amp;cauthor=true&amp;cauthor_uid=11095176" </w:instrText>
      </w:r>
      <w:r>
        <w:fldChar w:fldCharType="separate"/>
      </w:r>
      <w:r w:rsidR="00E838BE" w:rsidRPr="00D9133E">
        <w:rPr>
          <w:rStyle w:val="Hyperlink"/>
          <w:rFonts w:ascii="Times New Roman" w:hAnsi="Times New Roman"/>
          <w:color w:val="000000" w:themeColor="text1"/>
          <w:sz w:val="24"/>
          <w:szCs w:val="24"/>
          <w:u w:val="none"/>
          <w:shd w:val="clear" w:color="auto" w:fill="FFFFFF"/>
        </w:rPr>
        <w:t>Peréz</w:t>
      </w:r>
      <w:proofErr w:type="spellEnd"/>
      <w:r w:rsidR="00E838BE" w:rsidRPr="00D9133E">
        <w:rPr>
          <w:rStyle w:val="Hyperlink"/>
          <w:rFonts w:ascii="Times New Roman" w:hAnsi="Times New Roman"/>
          <w:color w:val="000000" w:themeColor="text1"/>
          <w:sz w:val="24"/>
          <w:szCs w:val="24"/>
          <w:u w:val="none"/>
          <w:shd w:val="clear" w:color="auto" w:fill="FFFFFF"/>
        </w:rPr>
        <w:t xml:space="preserve"> AD</w:t>
      </w:r>
      <w:r>
        <w:rPr>
          <w:rStyle w:val="Hyperlink"/>
          <w:rFonts w:ascii="Times New Roman" w:hAnsi="Times New Roman"/>
          <w:color w:val="000000" w:themeColor="text1"/>
          <w:sz w:val="24"/>
          <w:szCs w:val="24"/>
          <w:u w:val="none"/>
          <w:shd w:val="clear" w:color="auto" w:fill="FFFFFF"/>
        </w:rPr>
        <w:fldChar w:fldCharType="end"/>
      </w:r>
      <w:r w:rsidR="00E838BE" w:rsidRPr="00D9133E">
        <w:rPr>
          <w:rFonts w:ascii="Times New Roman" w:hAnsi="Times New Roman"/>
          <w:color w:val="000000" w:themeColor="text1"/>
          <w:sz w:val="24"/>
          <w:szCs w:val="24"/>
        </w:rPr>
        <w:t>. 2000. Femoral bone mineral density, neck-shaft angle and mean femoral neck width as predictors of hip fracture in men and women. Osteoporosis Int. 11:714-720.</w:t>
      </w:r>
    </w:p>
    <w:p w14:paraId="3F4A2BE7" w14:textId="77777777" w:rsidR="00E838BE" w:rsidRPr="00D9133E" w:rsidRDefault="00E838BE" w:rsidP="00E838BE">
      <w:pPr>
        <w:pStyle w:val="ListParagraph"/>
        <w:numPr>
          <w:ilvl w:val="0"/>
          <w:numId w:val="12"/>
        </w:numPr>
        <w:spacing w:after="0" w:line="480" w:lineRule="auto"/>
        <w:jc w:val="both"/>
        <w:rPr>
          <w:rFonts w:ascii="Times New Roman" w:hAnsi="Times New Roman"/>
          <w:color w:val="000000" w:themeColor="text1"/>
          <w:sz w:val="24"/>
          <w:szCs w:val="24"/>
          <w:bdr w:val="none" w:sz="0" w:space="0" w:color="auto" w:frame="1"/>
          <w:shd w:val="clear" w:color="auto" w:fill="FFFFFF"/>
        </w:rPr>
      </w:pPr>
      <w:r w:rsidRPr="00D9133E">
        <w:rPr>
          <w:rFonts w:ascii="Times New Roman" w:hAnsi="Times New Roman"/>
          <w:color w:val="000000" w:themeColor="text1"/>
          <w:sz w:val="24"/>
          <w:szCs w:val="24"/>
          <w:bdr w:val="none" w:sz="0" w:space="0" w:color="auto" w:frame="1"/>
          <w:shd w:val="clear" w:color="auto" w:fill="FFFFFF"/>
        </w:rPr>
        <w:t>Baker-</w:t>
      </w:r>
      <w:proofErr w:type="spellStart"/>
      <w:r w:rsidRPr="00D9133E">
        <w:rPr>
          <w:rFonts w:ascii="Times New Roman" w:hAnsi="Times New Roman"/>
          <w:color w:val="000000" w:themeColor="text1"/>
          <w:sz w:val="24"/>
          <w:szCs w:val="24"/>
          <w:bdr w:val="none" w:sz="0" w:space="0" w:color="auto" w:frame="1"/>
          <w:shd w:val="clear" w:color="auto" w:fill="FFFFFF"/>
        </w:rPr>
        <w:t>Lepain</w:t>
      </w:r>
      <w:proofErr w:type="spellEnd"/>
      <w:r w:rsidRPr="00D9133E">
        <w:rPr>
          <w:rFonts w:ascii="Times New Roman" w:hAnsi="Times New Roman"/>
          <w:color w:val="000000" w:themeColor="text1"/>
          <w:sz w:val="24"/>
          <w:szCs w:val="24"/>
          <w:bdr w:val="none" w:sz="0" w:space="0" w:color="auto" w:frame="1"/>
          <w:shd w:val="clear" w:color="auto" w:fill="FFFFFF"/>
        </w:rPr>
        <w:t xml:space="preserve"> JC, </w:t>
      </w:r>
      <w:proofErr w:type="spellStart"/>
      <w:r w:rsidRPr="00D9133E">
        <w:rPr>
          <w:rFonts w:ascii="Times New Roman" w:hAnsi="Times New Roman"/>
          <w:color w:val="000000" w:themeColor="text1"/>
          <w:sz w:val="24"/>
          <w:szCs w:val="24"/>
          <w:bdr w:val="none" w:sz="0" w:space="0" w:color="auto" w:frame="1"/>
          <w:shd w:val="clear" w:color="auto" w:fill="FFFFFF"/>
        </w:rPr>
        <w:t>Luker</w:t>
      </w:r>
      <w:proofErr w:type="spellEnd"/>
      <w:r w:rsidRPr="00D9133E">
        <w:rPr>
          <w:rFonts w:ascii="Times New Roman" w:hAnsi="Times New Roman"/>
          <w:color w:val="000000" w:themeColor="text1"/>
          <w:sz w:val="24"/>
          <w:szCs w:val="24"/>
          <w:bdr w:val="none" w:sz="0" w:space="0" w:color="auto" w:frame="1"/>
          <w:shd w:val="clear" w:color="auto" w:fill="FFFFFF"/>
        </w:rPr>
        <w:t xml:space="preserve"> KR, Lynch JA, </w:t>
      </w:r>
      <w:proofErr w:type="spellStart"/>
      <w:r w:rsidRPr="00D9133E">
        <w:rPr>
          <w:rFonts w:ascii="Times New Roman" w:hAnsi="Times New Roman"/>
          <w:color w:val="000000" w:themeColor="text1"/>
          <w:sz w:val="24"/>
          <w:szCs w:val="24"/>
          <w:bdr w:val="none" w:sz="0" w:space="0" w:color="auto" w:frame="1"/>
          <w:shd w:val="clear" w:color="auto" w:fill="FFFFFF"/>
        </w:rPr>
        <w:t>Parimi</w:t>
      </w:r>
      <w:proofErr w:type="spellEnd"/>
      <w:r w:rsidRPr="00D9133E">
        <w:rPr>
          <w:rFonts w:ascii="Times New Roman" w:hAnsi="Times New Roman"/>
          <w:color w:val="000000" w:themeColor="text1"/>
          <w:sz w:val="24"/>
          <w:szCs w:val="24"/>
          <w:bdr w:val="none" w:sz="0" w:space="0" w:color="auto" w:frame="1"/>
          <w:shd w:val="clear" w:color="auto" w:fill="FFFFFF"/>
        </w:rPr>
        <w:t xml:space="preserve"> N, </w:t>
      </w:r>
      <w:proofErr w:type="spellStart"/>
      <w:r w:rsidRPr="00D9133E">
        <w:rPr>
          <w:rFonts w:ascii="Times New Roman" w:hAnsi="Times New Roman"/>
          <w:color w:val="000000" w:themeColor="text1"/>
          <w:sz w:val="24"/>
          <w:szCs w:val="24"/>
          <w:bdr w:val="none" w:sz="0" w:space="0" w:color="auto" w:frame="1"/>
          <w:shd w:val="clear" w:color="auto" w:fill="FFFFFF"/>
        </w:rPr>
        <w:t>Nevitt</w:t>
      </w:r>
      <w:proofErr w:type="spellEnd"/>
      <w:r w:rsidRPr="00D9133E">
        <w:rPr>
          <w:rFonts w:ascii="Times New Roman" w:hAnsi="Times New Roman"/>
          <w:color w:val="000000" w:themeColor="text1"/>
          <w:sz w:val="24"/>
          <w:szCs w:val="24"/>
          <w:bdr w:val="none" w:sz="0" w:space="0" w:color="auto" w:frame="1"/>
          <w:shd w:val="clear" w:color="auto" w:fill="FFFFFF"/>
        </w:rPr>
        <w:t xml:space="preserve"> MC, Lane NE. 2011. Active shape </w:t>
      </w:r>
      <w:proofErr w:type="spellStart"/>
      <w:r w:rsidRPr="00D9133E">
        <w:rPr>
          <w:rFonts w:ascii="Times New Roman" w:hAnsi="Times New Roman"/>
          <w:color w:val="000000" w:themeColor="text1"/>
          <w:sz w:val="24"/>
          <w:szCs w:val="24"/>
          <w:bdr w:val="none" w:sz="0" w:space="0" w:color="auto" w:frame="1"/>
          <w:shd w:val="clear" w:color="auto" w:fill="FFFFFF"/>
        </w:rPr>
        <w:t>modeling</w:t>
      </w:r>
      <w:proofErr w:type="spellEnd"/>
      <w:r w:rsidRPr="00D9133E">
        <w:rPr>
          <w:rFonts w:ascii="Times New Roman" w:hAnsi="Times New Roman"/>
          <w:color w:val="000000" w:themeColor="text1"/>
          <w:sz w:val="24"/>
          <w:szCs w:val="24"/>
          <w:bdr w:val="none" w:sz="0" w:space="0" w:color="auto" w:frame="1"/>
          <w:shd w:val="clear" w:color="auto" w:fill="FFFFFF"/>
        </w:rPr>
        <w:t xml:space="preserve"> of the hip in the prediction of incident hip fracture. J Bone Miner Res. 26:468-474.</w:t>
      </w:r>
    </w:p>
    <w:p w14:paraId="1B830646" w14:textId="77777777" w:rsidR="00E838BE" w:rsidRPr="00D9133E" w:rsidRDefault="00915642" w:rsidP="00E838BE">
      <w:pPr>
        <w:pStyle w:val="ListParagraph"/>
        <w:numPr>
          <w:ilvl w:val="0"/>
          <w:numId w:val="12"/>
        </w:numPr>
        <w:spacing w:after="0" w:line="480" w:lineRule="auto"/>
        <w:jc w:val="both"/>
        <w:rPr>
          <w:rFonts w:ascii="Times New Roman" w:hAnsi="Times New Roman"/>
          <w:color w:val="000000" w:themeColor="text1"/>
          <w:sz w:val="24"/>
          <w:szCs w:val="24"/>
        </w:rPr>
      </w:pPr>
      <w:hyperlink r:id="rId62" w:history="1">
        <w:r w:rsidR="00E838BE" w:rsidRPr="00D9133E">
          <w:rPr>
            <w:rStyle w:val="Hyperlink"/>
            <w:rFonts w:ascii="Times New Roman" w:hAnsi="Times New Roman"/>
            <w:color w:val="000000" w:themeColor="text1"/>
            <w:sz w:val="24"/>
            <w:szCs w:val="24"/>
            <w:u w:val="none"/>
            <w:shd w:val="clear" w:color="auto" w:fill="FFFFFF"/>
          </w:rPr>
          <w:t>Beck TJ</w:t>
        </w:r>
      </w:hyperlink>
      <w:r w:rsidR="00E838BE" w:rsidRPr="00D9133E">
        <w:rPr>
          <w:rFonts w:ascii="Times New Roman" w:hAnsi="Times New Roman"/>
          <w:color w:val="000000" w:themeColor="text1"/>
          <w:sz w:val="24"/>
          <w:szCs w:val="24"/>
          <w:shd w:val="clear" w:color="auto" w:fill="FFFFFF"/>
        </w:rPr>
        <w:t>,</w:t>
      </w:r>
      <w:r w:rsidR="00E838BE" w:rsidRPr="00D9133E">
        <w:rPr>
          <w:rStyle w:val="apple-converted-space"/>
          <w:rFonts w:ascii="Times New Roman" w:hAnsi="Times New Roman"/>
          <w:color w:val="000000" w:themeColor="text1"/>
          <w:sz w:val="24"/>
          <w:szCs w:val="24"/>
          <w:shd w:val="clear" w:color="auto" w:fill="FFFFFF"/>
        </w:rPr>
        <w:t> </w:t>
      </w:r>
      <w:hyperlink r:id="rId63" w:history="1">
        <w:r w:rsidR="00E838BE" w:rsidRPr="00D9133E">
          <w:rPr>
            <w:rStyle w:val="Hyperlink"/>
            <w:rFonts w:ascii="Times New Roman" w:hAnsi="Times New Roman"/>
            <w:color w:val="000000" w:themeColor="text1"/>
            <w:sz w:val="24"/>
            <w:szCs w:val="24"/>
            <w:u w:val="none"/>
            <w:shd w:val="clear" w:color="auto" w:fill="FFFFFF"/>
          </w:rPr>
          <w:t>Looker AC</w:t>
        </w:r>
      </w:hyperlink>
      <w:r w:rsidR="00E838BE" w:rsidRPr="00D9133E">
        <w:rPr>
          <w:rFonts w:ascii="Times New Roman" w:hAnsi="Times New Roman"/>
          <w:color w:val="000000" w:themeColor="text1"/>
          <w:sz w:val="24"/>
          <w:szCs w:val="24"/>
          <w:shd w:val="clear" w:color="auto" w:fill="FFFFFF"/>
        </w:rPr>
        <w:t>,</w:t>
      </w:r>
      <w:r w:rsidR="00E838BE" w:rsidRPr="00D9133E">
        <w:rPr>
          <w:rStyle w:val="apple-converted-space"/>
          <w:rFonts w:ascii="Times New Roman" w:hAnsi="Times New Roman"/>
          <w:color w:val="000000" w:themeColor="text1"/>
          <w:sz w:val="24"/>
          <w:szCs w:val="24"/>
          <w:shd w:val="clear" w:color="auto" w:fill="FFFFFF"/>
        </w:rPr>
        <w:t> </w:t>
      </w:r>
      <w:hyperlink r:id="rId64" w:history="1">
        <w:r w:rsidR="00E838BE" w:rsidRPr="00D9133E">
          <w:rPr>
            <w:rStyle w:val="Hyperlink"/>
            <w:rFonts w:ascii="Times New Roman" w:hAnsi="Times New Roman"/>
            <w:color w:val="000000" w:themeColor="text1"/>
            <w:sz w:val="24"/>
            <w:szCs w:val="24"/>
            <w:u w:val="none"/>
            <w:shd w:val="clear" w:color="auto" w:fill="FFFFFF"/>
          </w:rPr>
          <w:t>Ruff CB</w:t>
        </w:r>
      </w:hyperlink>
      <w:r w:rsidR="00E838BE" w:rsidRPr="00D9133E">
        <w:rPr>
          <w:rFonts w:ascii="Times New Roman" w:hAnsi="Times New Roman"/>
          <w:color w:val="000000" w:themeColor="text1"/>
          <w:sz w:val="24"/>
          <w:szCs w:val="24"/>
          <w:shd w:val="clear" w:color="auto" w:fill="FFFFFF"/>
        </w:rPr>
        <w:t>,</w:t>
      </w:r>
      <w:r w:rsidR="00E838BE" w:rsidRPr="00D9133E">
        <w:rPr>
          <w:rStyle w:val="apple-converted-space"/>
          <w:rFonts w:ascii="Times New Roman" w:hAnsi="Times New Roman"/>
          <w:color w:val="000000" w:themeColor="text1"/>
          <w:sz w:val="24"/>
          <w:szCs w:val="24"/>
          <w:shd w:val="clear" w:color="auto" w:fill="FFFFFF"/>
        </w:rPr>
        <w:t> </w:t>
      </w:r>
      <w:proofErr w:type="spellStart"/>
      <w:r>
        <w:fldChar w:fldCharType="begin"/>
      </w:r>
      <w:r>
        <w:instrText xml:space="preserve"> HYPERLI</w:instrText>
      </w:r>
      <w:r>
        <w:instrText xml:space="preserve">NK "http://www.ncbi.nlm.nih.gov/pubmed/?term=Sievanen%20H%5BAuthor%5D&amp;cauthor=true&amp;cauthor_uid=11127194" </w:instrText>
      </w:r>
      <w:r>
        <w:fldChar w:fldCharType="separate"/>
      </w:r>
      <w:r w:rsidR="00E838BE" w:rsidRPr="00D9133E">
        <w:rPr>
          <w:rStyle w:val="Hyperlink"/>
          <w:rFonts w:ascii="Times New Roman" w:hAnsi="Times New Roman"/>
          <w:color w:val="000000" w:themeColor="text1"/>
          <w:sz w:val="24"/>
          <w:szCs w:val="24"/>
          <w:u w:val="none"/>
          <w:shd w:val="clear" w:color="auto" w:fill="FFFFFF"/>
        </w:rPr>
        <w:t>Sievanen</w:t>
      </w:r>
      <w:proofErr w:type="spellEnd"/>
      <w:r w:rsidR="00E838BE" w:rsidRPr="00D9133E">
        <w:rPr>
          <w:rStyle w:val="Hyperlink"/>
          <w:rFonts w:ascii="Times New Roman" w:hAnsi="Times New Roman"/>
          <w:color w:val="000000" w:themeColor="text1"/>
          <w:sz w:val="24"/>
          <w:szCs w:val="24"/>
          <w:u w:val="none"/>
          <w:shd w:val="clear" w:color="auto" w:fill="FFFFFF"/>
        </w:rPr>
        <w:t xml:space="preserve"> H</w:t>
      </w:r>
      <w:r>
        <w:rPr>
          <w:rStyle w:val="Hyperlink"/>
          <w:rFonts w:ascii="Times New Roman" w:hAnsi="Times New Roman"/>
          <w:color w:val="000000" w:themeColor="text1"/>
          <w:sz w:val="24"/>
          <w:szCs w:val="24"/>
          <w:u w:val="none"/>
          <w:shd w:val="clear" w:color="auto" w:fill="FFFFFF"/>
        </w:rPr>
        <w:fldChar w:fldCharType="end"/>
      </w:r>
      <w:r w:rsidR="00E838BE" w:rsidRPr="00D9133E">
        <w:rPr>
          <w:rFonts w:ascii="Times New Roman" w:hAnsi="Times New Roman"/>
          <w:color w:val="000000" w:themeColor="text1"/>
          <w:sz w:val="24"/>
          <w:szCs w:val="24"/>
          <w:shd w:val="clear" w:color="auto" w:fill="FFFFFF"/>
        </w:rPr>
        <w:t>,</w:t>
      </w:r>
      <w:r w:rsidR="00E838BE" w:rsidRPr="00D9133E">
        <w:rPr>
          <w:rStyle w:val="apple-converted-space"/>
          <w:rFonts w:ascii="Times New Roman" w:hAnsi="Times New Roman"/>
          <w:color w:val="000000" w:themeColor="text1"/>
          <w:sz w:val="24"/>
          <w:szCs w:val="24"/>
          <w:shd w:val="clear" w:color="auto" w:fill="FFFFFF"/>
        </w:rPr>
        <w:t> </w:t>
      </w:r>
      <w:proofErr w:type="spellStart"/>
      <w:r>
        <w:fldChar w:fldCharType="begin"/>
      </w:r>
      <w:r>
        <w:instrText xml:space="preserve"> HYPERLINK "http://www.ncbi.nlm.nih.gov/pubmed/?term=Wahner%20HW%5BAuthor%5D&amp;cauthor=true&amp;cauthor_uid=11127194" </w:instrText>
      </w:r>
      <w:r>
        <w:fldChar w:fldCharType="separate"/>
      </w:r>
      <w:r w:rsidR="00E838BE" w:rsidRPr="00D9133E">
        <w:rPr>
          <w:rStyle w:val="Hyperlink"/>
          <w:rFonts w:ascii="Times New Roman" w:hAnsi="Times New Roman"/>
          <w:color w:val="000000" w:themeColor="text1"/>
          <w:sz w:val="24"/>
          <w:szCs w:val="24"/>
          <w:u w:val="none"/>
          <w:shd w:val="clear" w:color="auto" w:fill="FFFFFF"/>
        </w:rPr>
        <w:t>Wahner</w:t>
      </w:r>
      <w:proofErr w:type="spellEnd"/>
      <w:r w:rsidR="00E838BE" w:rsidRPr="00D9133E">
        <w:rPr>
          <w:rStyle w:val="Hyperlink"/>
          <w:rFonts w:ascii="Times New Roman" w:hAnsi="Times New Roman"/>
          <w:color w:val="000000" w:themeColor="text1"/>
          <w:sz w:val="24"/>
          <w:szCs w:val="24"/>
          <w:u w:val="none"/>
          <w:shd w:val="clear" w:color="auto" w:fill="FFFFFF"/>
        </w:rPr>
        <w:t xml:space="preserve"> HW</w:t>
      </w:r>
      <w:r>
        <w:rPr>
          <w:rStyle w:val="Hyperlink"/>
          <w:rFonts w:ascii="Times New Roman" w:hAnsi="Times New Roman"/>
          <w:color w:val="000000" w:themeColor="text1"/>
          <w:sz w:val="24"/>
          <w:szCs w:val="24"/>
          <w:u w:val="none"/>
          <w:shd w:val="clear" w:color="auto" w:fill="FFFFFF"/>
        </w:rPr>
        <w:fldChar w:fldCharType="end"/>
      </w:r>
      <w:r w:rsidR="00E838BE" w:rsidRPr="00D9133E">
        <w:rPr>
          <w:rFonts w:ascii="Times New Roman" w:hAnsi="Times New Roman"/>
          <w:color w:val="000000" w:themeColor="text1"/>
          <w:sz w:val="24"/>
          <w:szCs w:val="24"/>
        </w:rPr>
        <w:t>. 2000. Structural trends in the aging femoral neck and proximal shaft: analysis of the third national health and nutrition examination survey Dual-Energy X-ray absorptiometry data. J Bone Miner Res. 15:2297-2304.</w:t>
      </w:r>
    </w:p>
    <w:p w14:paraId="0C947E9B" w14:textId="77777777" w:rsidR="00E838BE" w:rsidRPr="00D9133E" w:rsidRDefault="00E838BE" w:rsidP="00E838BE">
      <w:pPr>
        <w:pStyle w:val="ListParagraph"/>
        <w:numPr>
          <w:ilvl w:val="0"/>
          <w:numId w:val="12"/>
        </w:numPr>
        <w:spacing w:after="0" w:line="480" w:lineRule="auto"/>
        <w:jc w:val="both"/>
        <w:rPr>
          <w:rFonts w:ascii="Times New Roman" w:hAnsi="Times New Roman"/>
          <w:color w:val="000000" w:themeColor="text1"/>
          <w:sz w:val="24"/>
          <w:szCs w:val="24"/>
        </w:rPr>
      </w:pPr>
      <w:r w:rsidRPr="00D9133E">
        <w:rPr>
          <w:rFonts w:ascii="Times New Roman" w:hAnsi="Times New Roman"/>
          <w:color w:val="000000" w:themeColor="text1"/>
          <w:sz w:val="24"/>
          <w:szCs w:val="24"/>
          <w:lang w:eastAsia="zh-TW"/>
        </w:rPr>
        <w:t xml:space="preserve">Bela J. 1981. </w:t>
      </w:r>
      <w:proofErr w:type="spellStart"/>
      <w:r w:rsidRPr="00D9133E">
        <w:rPr>
          <w:rFonts w:ascii="Times New Roman" w:hAnsi="Times New Roman"/>
          <w:color w:val="000000" w:themeColor="text1"/>
          <w:sz w:val="24"/>
          <w:szCs w:val="24"/>
          <w:lang w:eastAsia="zh-TW"/>
        </w:rPr>
        <w:t>Textons</w:t>
      </w:r>
      <w:proofErr w:type="spellEnd"/>
      <w:r w:rsidRPr="00D9133E">
        <w:rPr>
          <w:rFonts w:ascii="Times New Roman" w:hAnsi="Times New Roman"/>
          <w:color w:val="000000" w:themeColor="text1"/>
          <w:sz w:val="24"/>
          <w:szCs w:val="24"/>
          <w:lang w:eastAsia="zh-TW"/>
        </w:rPr>
        <w:t>, the elements of texture perception, and their interactions. Nature. 290:91-97.</w:t>
      </w:r>
    </w:p>
    <w:p w14:paraId="7B504796" w14:textId="6F82F123" w:rsidR="00650F68" w:rsidRPr="00D9133E" w:rsidRDefault="00E838BE" w:rsidP="00EB388A">
      <w:pPr>
        <w:pStyle w:val="ListParagraph"/>
        <w:numPr>
          <w:ilvl w:val="0"/>
          <w:numId w:val="12"/>
        </w:numPr>
        <w:spacing w:line="480" w:lineRule="auto"/>
        <w:jc w:val="both"/>
        <w:rPr>
          <w:rFonts w:ascii="Times New Roman" w:hAnsi="Times New Roman"/>
          <w:color w:val="000000" w:themeColor="text1"/>
          <w:sz w:val="24"/>
          <w:szCs w:val="24"/>
        </w:rPr>
      </w:pPr>
      <w:proofErr w:type="spellStart"/>
      <w:r w:rsidRPr="00D9133E">
        <w:rPr>
          <w:rFonts w:ascii="Times New Roman" w:hAnsi="Times New Roman"/>
          <w:color w:val="000000" w:themeColor="text1"/>
          <w:sz w:val="24"/>
          <w:szCs w:val="24"/>
        </w:rPr>
        <w:t>Bredbenner</w:t>
      </w:r>
      <w:proofErr w:type="spellEnd"/>
      <w:r w:rsidRPr="00D9133E">
        <w:rPr>
          <w:rFonts w:ascii="Times New Roman" w:hAnsi="Times New Roman"/>
          <w:color w:val="000000" w:themeColor="text1"/>
          <w:sz w:val="24"/>
          <w:szCs w:val="24"/>
        </w:rPr>
        <w:t xml:space="preserve"> TL, Mason RL, </w:t>
      </w:r>
      <w:proofErr w:type="spellStart"/>
      <w:r w:rsidRPr="00D9133E">
        <w:rPr>
          <w:rFonts w:ascii="Times New Roman" w:hAnsi="Times New Roman"/>
          <w:color w:val="000000" w:themeColor="text1"/>
          <w:sz w:val="24"/>
          <w:szCs w:val="24"/>
        </w:rPr>
        <w:t>Havill</w:t>
      </w:r>
      <w:proofErr w:type="spellEnd"/>
      <w:r w:rsidRPr="00D9133E">
        <w:rPr>
          <w:rFonts w:ascii="Times New Roman" w:hAnsi="Times New Roman"/>
          <w:color w:val="000000" w:themeColor="text1"/>
          <w:sz w:val="24"/>
          <w:szCs w:val="24"/>
        </w:rPr>
        <w:t xml:space="preserve"> LM, Orwoll ES, </w:t>
      </w:r>
      <w:proofErr w:type="spellStart"/>
      <w:r w:rsidRPr="00D9133E">
        <w:rPr>
          <w:rFonts w:ascii="Times New Roman" w:hAnsi="Times New Roman"/>
          <w:color w:val="000000" w:themeColor="text1"/>
          <w:sz w:val="24"/>
          <w:szCs w:val="24"/>
        </w:rPr>
        <w:t>Nicolella</w:t>
      </w:r>
      <w:proofErr w:type="spellEnd"/>
      <w:r w:rsidRPr="00D9133E">
        <w:rPr>
          <w:rFonts w:ascii="Times New Roman" w:hAnsi="Times New Roman"/>
          <w:color w:val="000000" w:themeColor="text1"/>
          <w:sz w:val="24"/>
          <w:szCs w:val="24"/>
        </w:rPr>
        <w:t xml:space="preserve"> DP. 2014. Fracture risk predictions based on statistical shape and density </w:t>
      </w:r>
      <w:proofErr w:type="spellStart"/>
      <w:r w:rsidRPr="00D9133E">
        <w:rPr>
          <w:rFonts w:ascii="Times New Roman" w:hAnsi="Times New Roman"/>
          <w:color w:val="000000" w:themeColor="text1"/>
          <w:sz w:val="24"/>
          <w:szCs w:val="24"/>
        </w:rPr>
        <w:t>modeling</w:t>
      </w:r>
      <w:proofErr w:type="spellEnd"/>
      <w:r w:rsidRPr="00D9133E">
        <w:rPr>
          <w:rFonts w:ascii="Times New Roman" w:hAnsi="Times New Roman"/>
          <w:color w:val="000000" w:themeColor="text1"/>
          <w:sz w:val="24"/>
          <w:szCs w:val="24"/>
        </w:rPr>
        <w:t xml:space="preserve"> of the proximal femur. </w:t>
      </w:r>
      <w:r w:rsidRPr="00D9133E">
        <w:rPr>
          <w:rFonts w:ascii="Times New Roman" w:hAnsi="Times New Roman"/>
          <w:bCs/>
          <w:color w:val="000000" w:themeColor="text1"/>
          <w:sz w:val="24"/>
          <w:szCs w:val="24"/>
        </w:rPr>
        <w:t>J Bone Miner Res.</w:t>
      </w:r>
      <w:r w:rsidRPr="00D9133E">
        <w:rPr>
          <w:rFonts w:ascii="Times New Roman" w:hAnsi="Times New Roman"/>
          <w:color w:val="000000" w:themeColor="text1"/>
          <w:sz w:val="24"/>
          <w:szCs w:val="24"/>
        </w:rPr>
        <w:t xml:space="preserve"> 29:2090-2100.</w:t>
      </w:r>
    </w:p>
    <w:p w14:paraId="139E3FBE" w14:textId="058B3E4F" w:rsidR="002F6A4F" w:rsidRPr="00D9133E" w:rsidRDefault="00C91F15" w:rsidP="00EB388A">
      <w:pPr>
        <w:pStyle w:val="ListParagraph"/>
        <w:numPr>
          <w:ilvl w:val="0"/>
          <w:numId w:val="12"/>
        </w:numPr>
        <w:spacing w:line="480" w:lineRule="auto"/>
        <w:jc w:val="both"/>
        <w:rPr>
          <w:rFonts w:ascii="Times New Roman" w:hAnsi="Times New Roman"/>
          <w:color w:val="000000" w:themeColor="text1"/>
          <w:sz w:val="24"/>
          <w:szCs w:val="24"/>
        </w:rPr>
      </w:pPr>
      <w:r w:rsidRPr="00D9133E">
        <w:rPr>
          <w:rFonts w:ascii="Times New Roman" w:hAnsi="Times New Roman"/>
          <w:color w:val="000000" w:themeColor="text1"/>
          <w:sz w:val="24"/>
          <w:szCs w:val="24"/>
        </w:rPr>
        <w:t xml:space="preserve">Cooper C, </w:t>
      </w:r>
      <w:r w:rsidR="002F6A4F" w:rsidRPr="00D9133E">
        <w:rPr>
          <w:rFonts w:ascii="Times New Roman" w:hAnsi="Times New Roman"/>
          <w:color w:val="000000" w:themeColor="text1"/>
          <w:sz w:val="24"/>
          <w:szCs w:val="24"/>
        </w:rPr>
        <w:t>Melton</w:t>
      </w:r>
      <w:r w:rsidRPr="00D9133E">
        <w:rPr>
          <w:rFonts w:ascii="Times New Roman" w:hAnsi="Times New Roman"/>
          <w:color w:val="000000" w:themeColor="text1"/>
          <w:sz w:val="24"/>
          <w:szCs w:val="24"/>
        </w:rPr>
        <w:t xml:space="preserve"> LJ</w:t>
      </w:r>
      <w:r w:rsidR="002F6A4F" w:rsidRPr="00D9133E">
        <w:rPr>
          <w:rFonts w:ascii="Times New Roman" w:hAnsi="Times New Roman"/>
          <w:color w:val="000000" w:themeColor="text1"/>
          <w:sz w:val="24"/>
          <w:szCs w:val="24"/>
        </w:rPr>
        <w:t>. 1996 Magnitude and impact of osteoporosis and fractures. Osteoporosis. Academic Press, San Diego.</w:t>
      </w:r>
    </w:p>
    <w:p w14:paraId="0B88DBE8" w14:textId="042065DF" w:rsidR="00E838BE" w:rsidRPr="00D9133E" w:rsidRDefault="00E838BE" w:rsidP="00E838BE">
      <w:pPr>
        <w:pStyle w:val="ListParagraph"/>
        <w:numPr>
          <w:ilvl w:val="0"/>
          <w:numId w:val="12"/>
        </w:numPr>
        <w:spacing w:line="480" w:lineRule="auto"/>
        <w:jc w:val="both"/>
        <w:rPr>
          <w:rFonts w:ascii="Times New Roman" w:hAnsi="Times New Roman"/>
          <w:color w:val="000000" w:themeColor="text1"/>
          <w:sz w:val="24"/>
          <w:szCs w:val="24"/>
        </w:rPr>
      </w:pPr>
      <w:proofErr w:type="spellStart"/>
      <w:r w:rsidRPr="00D9133E">
        <w:rPr>
          <w:rFonts w:ascii="Times New Roman" w:hAnsi="Times New Roman"/>
          <w:color w:val="000000" w:themeColor="text1"/>
          <w:sz w:val="24"/>
          <w:szCs w:val="24"/>
        </w:rPr>
        <w:t>Cootes</w:t>
      </w:r>
      <w:proofErr w:type="spellEnd"/>
      <w:r w:rsidRPr="00D9133E">
        <w:rPr>
          <w:rFonts w:ascii="Times New Roman" w:hAnsi="Times New Roman"/>
          <w:color w:val="000000" w:themeColor="text1"/>
          <w:sz w:val="24"/>
          <w:szCs w:val="24"/>
        </w:rPr>
        <w:t xml:space="preserve"> TF, Edwards GJ, Taylor CJ. 2001. Active appearance models. IEEE Transactions on Pattern Analysis and Machine Intelligence. 23:681-685.</w:t>
      </w:r>
    </w:p>
    <w:p w14:paraId="1C68FF31" w14:textId="2BB11145" w:rsidR="00E838BE" w:rsidRPr="00D9133E" w:rsidRDefault="00E838BE" w:rsidP="00E838BE">
      <w:pPr>
        <w:pStyle w:val="ListParagraph"/>
        <w:numPr>
          <w:ilvl w:val="0"/>
          <w:numId w:val="12"/>
        </w:numPr>
        <w:spacing w:line="480" w:lineRule="auto"/>
        <w:jc w:val="both"/>
        <w:rPr>
          <w:rFonts w:ascii="Times New Roman" w:hAnsi="Times New Roman"/>
          <w:color w:val="000000" w:themeColor="text1"/>
          <w:sz w:val="24"/>
          <w:szCs w:val="24"/>
        </w:rPr>
      </w:pPr>
      <w:proofErr w:type="spellStart"/>
      <w:r w:rsidRPr="00D9133E">
        <w:rPr>
          <w:rFonts w:ascii="Times New Roman" w:eastAsia="SimSun" w:hAnsi="Times New Roman"/>
          <w:color w:val="000000" w:themeColor="text1"/>
          <w:sz w:val="24"/>
          <w:szCs w:val="24"/>
          <w:lang w:eastAsia="zh-CN"/>
        </w:rPr>
        <w:t>Cootes</w:t>
      </w:r>
      <w:proofErr w:type="spellEnd"/>
      <w:r w:rsidRPr="00D9133E">
        <w:rPr>
          <w:rFonts w:ascii="Times New Roman" w:eastAsia="SimSun" w:hAnsi="Times New Roman"/>
          <w:color w:val="000000" w:themeColor="text1"/>
          <w:sz w:val="24"/>
          <w:szCs w:val="24"/>
          <w:lang w:eastAsia="zh-CN"/>
        </w:rPr>
        <w:t xml:space="preserve"> TF, Hill A, Taylor CJ, Haslam J. 1994. Use of active shape models for locating structures in medical images. </w:t>
      </w:r>
      <w:r w:rsidRPr="00D9133E">
        <w:rPr>
          <w:rFonts w:ascii="Times New Roman" w:hAnsi="Times New Roman"/>
          <w:color w:val="000000" w:themeColor="text1"/>
          <w:sz w:val="24"/>
          <w:szCs w:val="24"/>
        </w:rPr>
        <w:t>Image and Vision Computing.</w:t>
      </w:r>
      <w:r w:rsidRPr="00D9133E">
        <w:rPr>
          <w:rFonts w:ascii="Times New Roman" w:eastAsia="SimSun" w:hAnsi="Times New Roman"/>
          <w:color w:val="000000" w:themeColor="text1"/>
          <w:sz w:val="24"/>
          <w:szCs w:val="24"/>
          <w:lang w:eastAsia="zh-CN"/>
        </w:rPr>
        <w:t xml:space="preserve"> 12:355-365.</w:t>
      </w:r>
    </w:p>
    <w:p w14:paraId="0312BF37" w14:textId="6AF76DF3" w:rsidR="00E838BE" w:rsidRPr="00D9133E" w:rsidRDefault="00E838BE" w:rsidP="00E838BE">
      <w:pPr>
        <w:pStyle w:val="ListParagraph"/>
        <w:numPr>
          <w:ilvl w:val="0"/>
          <w:numId w:val="12"/>
        </w:numPr>
        <w:spacing w:line="480" w:lineRule="auto"/>
        <w:jc w:val="both"/>
        <w:rPr>
          <w:rFonts w:ascii="Times New Roman" w:eastAsia="SimSun" w:hAnsi="Times New Roman"/>
          <w:color w:val="000000" w:themeColor="text1"/>
          <w:sz w:val="24"/>
          <w:szCs w:val="24"/>
          <w:lang w:eastAsia="zh-CN"/>
        </w:rPr>
      </w:pPr>
      <w:proofErr w:type="spellStart"/>
      <w:r w:rsidRPr="00D9133E">
        <w:rPr>
          <w:rFonts w:ascii="Times New Roman" w:eastAsia="SimSun" w:hAnsi="Times New Roman"/>
          <w:color w:val="000000" w:themeColor="text1"/>
          <w:sz w:val="24"/>
          <w:szCs w:val="24"/>
          <w:lang w:eastAsia="zh-CN"/>
        </w:rPr>
        <w:t>Cootes</w:t>
      </w:r>
      <w:proofErr w:type="spellEnd"/>
      <w:r w:rsidRPr="00D9133E">
        <w:rPr>
          <w:rFonts w:ascii="Times New Roman" w:eastAsia="SimSun" w:hAnsi="Times New Roman"/>
          <w:color w:val="000000" w:themeColor="text1"/>
          <w:sz w:val="24"/>
          <w:szCs w:val="24"/>
          <w:lang w:eastAsia="zh-CN"/>
        </w:rPr>
        <w:t xml:space="preserve"> TF, Taylor CJ, Cooper DH, Graham J. 1995. Active shape models: their training and application. Computer Vision and Image Understanding. 61:38–59.</w:t>
      </w:r>
    </w:p>
    <w:p w14:paraId="013E4E3E" w14:textId="10731098" w:rsidR="00E838BE" w:rsidRPr="00D9133E" w:rsidRDefault="00E838BE" w:rsidP="00E838BE">
      <w:pPr>
        <w:pStyle w:val="ListParagraph"/>
        <w:numPr>
          <w:ilvl w:val="0"/>
          <w:numId w:val="12"/>
        </w:numPr>
        <w:spacing w:line="480" w:lineRule="auto"/>
        <w:jc w:val="both"/>
        <w:rPr>
          <w:rFonts w:ascii="Times New Roman" w:hAnsi="Times New Roman"/>
          <w:color w:val="000000" w:themeColor="text1"/>
          <w:sz w:val="24"/>
          <w:szCs w:val="24"/>
          <w:lang w:val="en-US" w:eastAsia="zh-TW"/>
        </w:rPr>
      </w:pPr>
      <w:proofErr w:type="spellStart"/>
      <w:r w:rsidRPr="00D9133E">
        <w:rPr>
          <w:rFonts w:ascii="Times New Roman" w:eastAsia="SimSun" w:hAnsi="Times New Roman"/>
          <w:color w:val="000000" w:themeColor="text1"/>
          <w:sz w:val="24"/>
          <w:szCs w:val="24"/>
          <w:lang w:eastAsia="zh-CN"/>
        </w:rPr>
        <w:lastRenderedPageBreak/>
        <w:t>Cootes</w:t>
      </w:r>
      <w:proofErr w:type="spellEnd"/>
      <w:r w:rsidRPr="00D9133E">
        <w:rPr>
          <w:rFonts w:ascii="Times New Roman" w:eastAsia="SimSun" w:hAnsi="Times New Roman"/>
          <w:color w:val="000000" w:themeColor="text1"/>
          <w:sz w:val="24"/>
          <w:szCs w:val="24"/>
          <w:lang w:eastAsia="zh-CN"/>
        </w:rPr>
        <w:t xml:space="preserve"> TF, Taylor CJ. 2001. Statistical models of appearance for medical image analysis and computer vision. Proc. SPIE Medical Imaging. 236-248.</w:t>
      </w:r>
    </w:p>
    <w:p w14:paraId="4E4C48E9" w14:textId="710488F1" w:rsidR="00E838BE" w:rsidRPr="00D9133E" w:rsidRDefault="00E838BE" w:rsidP="00E838BE">
      <w:pPr>
        <w:pStyle w:val="ListParagraph"/>
        <w:numPr>
          <w:ilvl w:val="0"/>
          <w:numId w:val="12"/>
        </w:numPr>
        <w:spacing w:line="480" w:lineRule="auto"/>
        <w:jc w:val="both"/>
        <w:rPr>
          <w:rFonts w:ascii="Times New Roman" w:hAnsi="Times New Roman"/>
          <w:color w:val="000000" w:themeColor="text1"/>
          <w:sz w:val="24"/>
          <w:szCs w:val="24"/>
          <w:lang w:val="en-US" w:eastAsia="zh-TW"/>
        </w:rPr>
      </w:pPr>
      <w:r w:rsidRPr="00D9133E">
        <w:rPr>
          <w:rFonts w:ascii="Times New Roman" w:hAnsi="Times New Roman"/>
          <w:color w:val="000000" w:themeColor="text1"/>
          <w:sz w:val="24"/>
          <w:szCs w:val="24"/>
          <w:lang w:val="en-US" w:eastAsia="zh-TW"/>
        </w:rPr>
        <w:t xml:space="preserve">Cummings SR, Black DM, </w:t>
      </w:r>
      <w:proofErr w:type="spellStart"/>
      <w:r w:rsidRPr="00D9133E">
        <w:rPr>
          <w:rFonts w:ascii="Times New Roman" w:hAnsi="Times New Roman"/>
          <w:color w:val="000000" w:themeColor="text1"/>
          <w:sz w:val="24"/>
          <w:szCs w:val="24"/>
          <w:lang w:val="en-US" w:eastAsia="zh-TW"/>
        </w:rPr>
        <w:t>Nevitt</w:t>
      </w:r>
      <w:proofErr w:type="spellEnd"/>
      <w:r w:rsidRPr="00D9133E">
        <w:rPr>
          <w:rFonts w:ascii="Times New Roman" w:hAnsi="Times New Roman"/>
          <w:color w:val="000000" w:themeColor="text1"/>
          <w:sz w:val="24"/>
          <w:szCs w:val="24"/>
          <w:lang w:val="en-US" w:eastAsia="zh-TW"/>
        </w:rPr>
        <w:t xml:space="preserve"> MC, Browner W, </w:t>
      </w:r>
      <w:proofErr w:type="spellStart"/>
      <w:r w:rsidRPr="00D9133E">
        <w:rPr>
          <w:rFonts w:ascii="Times New Roman" w:hAnsi="Times New Roman"/>
          <w:color w:val="000000" w:themeColor="text1"/>
          <w:sz w:val="24"/>
          <w:szCs w:val="24"/>
          <w:lang w:val="en-US" w:eastAsia="zh-TW"/>
        </w:rPr>
        <w:t>Cauley</w:t>
      </w:r>
      <w:proofErr w:type="spellEnd"/>
      <w:r w:rsidRPr="00D9133E">
        <w:rPr>
          <w:rFonts w:ascii="Times New Roman" w:hAnsi="Times New Roman"/>
          <w:color w:val="000000" w:themeColor="text1"/>
          <w:sz w:val="24"/>
          <w:szCs w:val="24"/>
          <w:lang w:val="en-US" w:eastAsia="zh-TW"/>
        </w:rPr>
        <w:t xml:space="preserve"> J, </w:t>
      </w:r>
      <w:proofErr w:type="spellStart"/>
      <w:r w:rsidRPr="00D9133E">
        <w:rPr>
          <w:rFonts w:ascii="Times New Roman" w:hAnsi="Times New Roman"/>
          <w:color w:val="000000" w:themeColor="text1"/>
          <w:sz w:val="24"/>
          <w:szCs w:val="24"/>
          <w:lang w:val="en-US" w:eastAsia="zh-TW"/>
        </w:rPr>
        <w:t>Ensrud</w:t>
      </w:r>
      <w:proofErr w:type="spellEnd"/>
      <w:r w:rsidRPr="00D9133E">
        <w:rPr>
          <w:rFonts w:ascii="Times New Roman" w:hAnsi="Times New Roman"/>
          <w:color w:val="000000" w:themeColor="text1"/>
          <w:sz w:val="24"/>
          <w:szCs w:val="24"/>
          <w:lang w:val="en-US" w:eastAsia="zh-TW"/>
        </w:rPr>
        <w:t xml:space="preserve"> K, </w:t>
      </w:r>
      <w:hyperlink r:id="rId65" w:history="1">
        <w:proofErr w:type="spellStart"/>
        <w:r w:rsidRPr="00D9133E">
          <w:rPr>
            <w:rFonts w:ascii="Times New Roman" w:hAnsi="Times New Roman"/>
            <w:color w:val="000000" w:themeColor="text1"/>
            <w:sz w:val="24"/>
            <w:szCs w:val="24"/>
          </w:rPr>
          <w:t>Genant</w:t>
        </w:r>
        <w:proofErr w:type="spellEnd"/>
        <w:r w:rsidRPr="00D9133E">
          <w:rPr>
            <w:rFonts w:ascii="Times New Roman" w:hAnsi="Times New Roman"/>
            <w:color w:val="000000" w:themeColor="text1"/>
            <w:sz w:val="24"/>
            <w:szCs w:val="24"/>
          </w:rPr>
          <w:t xml:space="preserve"> HK</w:t>
        </w:r>
      </w:hyperlink>
      <w:r w:rsidRPr="00D9133E">
        <w:rPr>
          <w:rFonts w:ascii="Times New Roman" w:hAnsi="Times New Roman"/>
          <w:color w:val="000000" w:themeColor="text1"/>
          <w:sz w:val="24"/>
          <w:szCs w:val="24"/>
        </w:rPr>
        <w:t xml:space="preserve">, </w:t>
      </w:r>
      <w:hyperlink r:id="rId66" w:history="1">
        <w:r w:rsidRPr="00D9133E">
          <w:rPr>
            <w:rFonts w:ascii="Times New Roman" w:hAnsi="Times New Roman"/>
            <w:color w:val="000000" w:themeColor="text1"/>
            <w:sz w:val="24"/>
            <w:szCs w:val="24"/>
          </w:rPr>
          <w:t>Palermo L</w:t>
        </w:r>
      </w:hyperlink>
      <w:r w:rsidRPr="00D9133E">
        <w:rPr>
          <w:rFonts w:ascii="Times New Roman" w:hAnsi="Times New Roman"/>
          <w:color w:val="000000" w:themeColor="text1"/>
          <w:sz w:val="24"/>
          <w:szCs w:val="24"/>
        </w:rPr>
        <w:t xml:space="preserve">, </w:t>
      </w:r>
      <w:hyperlink r:id="rId67" w:history="1">
        <w:r w:rsidRPr="00D9133E">
          <w:rPr>
            <w:rFonts w:ascii="Times New Roman" w:hAnsi="Times New Roman"/>
            <w:color w:val="000000" w:themeColor="text1"/>
            <w:sz w:val="24"/>
            <w:szCs w:val="24"/>
          </w:rPr>
          <w:t>Scott J</w:t>
        </w:r>
      </w:hyperlink>
      <w:r w:rsidRPr="00D9133E">
        <w:rPr>
          <w:rFonts w:ascii="Times New Roman" w:hAnsi="Times New Roman"/>
          <w:color w:val="000000" w:themeColor="text1"/>
          <w:sz w:val="24"/>
          <w:szCs w:val="24"/>
        </w:rPr>
        <w:t xml:space="preserve">, </w:t>
      </w:r>
      <w:hyperlink r:id="rId68" w:history="1">
        <w:r w:rsidRPr="00D9133E">
          <w:rPr>
            <w:rFonts w:ascii="Times New Roman" w:hAnsi="Times New Roman"/>
            <w:color w:val="000000" w:themeColor="text1"/>
            <w:sz w:val="24"/>
            <w:szCs w:val="24"/>
          </w:rPr>
          <w:t>Vogt TM</w:t>
        </w:r>
      </w:hyperlink>
      <w:r w:rsidRPr="00D9133E">
        <w:rPr>
          <w:rFonts w:ascii="Times New Roman" w:hAnsi="Times New Roman"/>
          <w:color w:val="000000" w:themeColor="text1"/>
          <w:sz w:val="24"/>
          <w:szCs w:val="24"/>
        </w:rPr>
        <w:t xml:space="preserve">. </w:t>
      </w:r>
      <w:r w:rsidRPr="00D9133E">
        <w:rPr>
          <w:rFonts w:ascii="Times New Roman" w:hAnsi="Times New Roman"/>
          <w:color w:val="000000" w:themeColor="text1"/>
          <w:sz w:val="24"/>
          <w:szCs w:val="24"/>
          <w:lang w:val="en-US" w:eastAsia="zh-TW"/>
        </w:rPr>
        <w:t>1993. Bone density at various sites for prediction of hip fractures. Lancet. 341:72-75.</w:t>
      </w:r>
    </w:p>
    <w:p w14:paraId="5F95FFCF" w14:textId="6E588810" w:rsidR="00E838BE" w:rsidRPr="00D9133E" w:rsidRDefault="00E838BE" w:rsidP="00E838BE">
      <w:pPr>
        <w:pStyle w:val="ListParagraph"/>
        <w:numPr>
          <w:ilvl w:val="0"/>
          <w:numId w:val="12"/>
        </w:numPr>
        <w:spacing w:line="480" w:lineRule="auto"/>
        <w:jc w:val="both"/>
        <w:rPr>
          <w:rFonts w:ascii="Times New Roman" w:hAnsi="Times New Roman"/>
          <w:color w:val="000000" w:themeColor="text1"/>
          <w:sz w:val="24"/>
          <w:szCs w:val="24"/>
          <w:lang w:val="en-US" w:eastAsia="zh-TW"/>
        </w:rPr>
      </w:pPr>
      <w:r w:rsidRPr="00D9133E">
        <w:rPr>
          <w:rFonts w:ascii="Times New Roman" w:hAnsi="Times New Roman"/>
          <w:color w:val="000000" w:themeColor="text1"/>
          <w:sz w:val="24"/>
          <w:szCs w:val="24"/>
          <w:lang w:val="en-US" w:eastAsia="zh-TW"/>
        </w:rPr>
        <w:t xml:space="preserve">Cummings SR, </w:t>
      </w:r>
      <w:proofErr w:type="spellStart"/>
      <w:r w:rsidRPr="00D9133E">
        <w:rPr>
          <w:rFonts w:ascii="Times New Roman" w:hAnsi="Times New Roman"/>
          <w:color w:val="000000" w:themeColor="text1"/>
          <w:sz w:val="24"/>
          <w:szCs w:val="24"/>
          <w:lang w:val="en-US" w:eastAsia="zh-TW"/>
        </w:rPr>
        <w:t>Nevitt</w:t>
      </w:r>
      <w:proofErr w:type="spellEnd"/>
      <w:r w:rsidRPr="00D9133E">
        <w:rPr>
          <w:rFonts w:ascii="Times New Roman" w:hAnsi="Times New Roman"/>
          <w:color w:val="000000" w:themeColor="text1"/>
          <w:sz w:val="24"/>
          <w:szCs w:val="24"/>
          <w:lang w:val="en-US" w:eastAsia="zh-TW"/>
        </w:rPr>
        <w:t xml:space="preserve"> MC, Browner WS, Stone K, Fox KM, </w:t>
      </w:r>
      <w:proofErr w:type="spellStart"/>
      <w:r w:rsidRPr="00D9133E">
        <w:rPr>
          <w:rFonts w:ascii="Times New Roman" w:hAnsi="Times New Roman"/>
          <w:color w:val="000000" w:themeColor="text1"/>
          <w:sz w:val="24"/>
          <w:szCs w:val="24"/>
          <w:lang w:val="en-US" w:eastAsia="zh-TW"/>
        </w:rPr>
        <w:t>Ensrud</w:t>
      </w:r>
      <w:proofErr w:type="spellEnd"/>
      <w:r w:rsidRPr="00D9133E">
        <w:rPr>
          <w:rFonts w:ascii="Times New Roman" w:hAnsi="Times New Roman"/>
          <w:color w:val="000000" w:themeColor="text1"/>
          <w:sz w:val="24"/>
          <w:szCs w:val="24"/>
          <w:lang w:val="en-US" w:eastAsia="zh-TW"/>
        </w:rPr>
        <w:t xml:space="preserve"> KE, </w:t>
      </w:r>
      <w:hyperlink r:id="rId69" w:history="1">
        <w:proofErr w:type="spellStart"/>
        <w:r w:rsidRPr="00D9133E">
          <w:rPr>
            <w:rFonts w:ascii="Times New Roman" w:hAnsi="Times New Roman"/>
            <w:color w:val="000000" w:themeColor="text1"/>
            <w:sz w:val="24"/>
            <w:szCs w:val="24"/>
          </w:rPr>
          <w:t>Cauley</w:t>
        </w:r>
        <w:proofErr w:type="spellEnd"/>
        <w:r w:rsidRPr="00D9133E">
          <w:rPr>
            <w:rFonts w:ascii="Times New Roman" w:hAnsi="Times New Roman"/>
            <w:color w:val="000000" w:themeColor="text1"/>
            <w:sz w:val="24"/>
            <w:szCs w:val="24"/>
          </w:rPr>
          <w:t xml:space="preserve"> J</w:t>
        </w:r>
      </w:hyperlink>
      <w:r w:rsidRPr="00D9133E">
        <w:rPr>
          <w:rFonts w:ascii="Times New Roman" w:hAnsi="Times New Roman"/>
          <w:color w:val="000000" w:themeColor="text1"/>
          <w:sz w:val="24"/>
          <w:szCs w:val="24"/>
        </w:rPr>
        <w:t xml:space="preserve">, </w:t>
      </w:r>
      <w:hyperlink r:id="rId70" w:history="1">
        <w:r w:rsidRPr="00D9133E">
          <w:rPr>
            <w:rFonts w:ascii="Times New Roman" w:hAnsi="Times New Roman"/>
            <w:color w:val="000000" w:themeColor="text1"/>
            <w:sz w:val="24"/>
            <w:szCs w:val="24"/>
          </w:rPr>
          <w:t>Black D</w:t>
        </w:r>
      </w:hyperlink>
      <w:r w:rsidRPr="00D9133E">
        <w:rPr>
          <w:rFonts w:ascii="Times New Roman" w:hAnsi="Times New Roman"/>
          <w:color w:val="000000" w:themeColor="text1"/>
          <w:sz w:val="24"/>
          <w:szCs w:val="24"/>
        </w:rPr>
        <w:t xml:space="preserve">, </w:t>
      </w:r>
      <w:hyperlink r:id="rId71" w:history="1">
        <w:r w:rsidRPr="00D9133E">
          <w:rPr>
            <w:rFonts w:ascii="Times New Roman" w:hAnsi="Times New Roman"/>
            <w:color w:val="000000" w:themeColor="text1"/>
            <w:sz w:val="24"/>
            <w:szCs w:val="24"/>
          </w:rPr>
          <w:t>Vogt TM</w:t>
        </w:r>
      </w:hyperlink>
      <w:r w:rsidRPr="00D9133E">
        <w:rPr>
          <w:rFonts w:ascii="Times New Roman" w:hAnsi="Times New Roman"/>
          <w:color w:val="000000" w:themeColor="text1"/>
          <w:sz w:val="24"/>
          <w:szCs w:val="24"/>
        </w:rPr>
        <w:t xml:space="preserve">. </w:t>
      </w:r>
      <w:r w:rsidRPr="00D9133E">
        <w:rPr>
          <w:rFonts w:ascii="Times New Roman" w:hAnsi="Times New Roman"/>
          <w:color w:val="000000" w:themeColor="text1"/>
          <w:sz w:val="24"/>
          <w:szCs w:val="24"/>
          <w:lang w:val="en-US" w:eastAsia="zh-TW"/>
        </w:rPr>
        <w:t xml:space="preserve">1995. Risk factors for hip fracture in white women. N </w:t>
      </w:r>
      <w:proofErr w:type="spellStart"/>
      <w:r w:rsidRPr="00D9133E">
        <w:rPr>
          <w:rFonts w:ascii="Times New Roman" w:hAnsi="Times New Roman"/>
          <w:color w:val="000000" w:themeColor="text1"/>
          <w:sz w:val="24"/>
          <w:szCs w:val="24"/>
          <w:lang w:val="en-US" w:eastAsia="zh-TW"/>
        </w:rPr>
        <w:t>Engl</w:t>
      </w:r>
      <w:proofErr w:type="spellEnd"/>
      <w:r w:rsidRPr="00D9133E">
        <w:rPr>
          <w:rFonts w:ascii="Times New Roman" w:hAnsi="Times New Roman"/>
          <w:color w:val="000000" w:themeColor="text1"/>
          <w:sz w:val="24"/>
          <w:szCs w:val="24"/>
          <w:lang w:val="en-US" w:eastAsia="zh-TW"/>
        </w:rPr>
        <w:t xml:space="preserve"> J Med. 332:767–773.</w:t>
      </w:r>
    </w:p>
    <w:p w14:paraId="0900C139" w14:textId="2678DC67" w:rsidR="00E838BE" w:rsidRPr="00D9133E" w:rsidRDefault="00E838BE" w:rsidP="00E838BE">
      <w:pPr>
        <w:pStyle w:val="ListParagraph"/>
        <w:numPr>
          <w:ilvl w:val="0"/>
          <w:numId w:val="12"/>
        </w:numPr>
        <w:spacing w:line="480" w:lineRule="auto"/>
        <w:jc w:val="both"/>
        <w:rPr>
          <w:rFonts w:ascii="Times New Roman" w:hAnsi="Times New Roman"/>
          <w:color w:val="000000" w:themeColor="text1"/>
          <w:sz w:val="24"/>
          <w:szCs w:val="24"/>
        </w:rPr>
      </w:pPr>
      <w:proofErr w:type="spellStart"/>
      <w:r w:rsidRPr="00D9133E">
        <w:rPr>
          <w:rFonts w:ascii="Times New Roman" w:hAnsi="Times New Roman"/>
          <w:color w:val="000000" w:themeColor="text1"/>
          <w:sz w:val="24"/>
          <w:szCs w:val="24"/>
        </w:rPr>
        <w:t>Dinçel</w:t>
      </w:r>
      <w:proofErr w:type="spellEnd"/>
      <w:r w:rsidRPr="00D9133E">
        <w:rPr>
          <w:rFonts w:ascii="Times New Roman" w:hAnsi="Times New Roman"/>
          <w:color w:val="000000" w:themeColor="text1"/>
          <w:sz w:val="24"/>
          <w:szCs w:val="24"/>
        </w:rPr>
        <w:t xml:space="preserve"> VE, </w:t>
      </w:r>
      <w:hyperlink r:id="rId72" w:tgtFrame="_parent" w:tooltip="Find all records containing" w:history="1">
        <w:proofErr w:type="spellStart"/>
        <w:r w:rsidRPr="00D9133E">
          <w:rPr>
            <w:rStyle w:val="Hyperlink"/>
            <w:rFonts w:ascii="Times New Roman" w:hAnsi="Times New Roman"/>
            <w:color w:val="000000" w:themeColor="text1"/>
            <w:sz w:val="24"/>
            <w:szCs w:val="24"/>
            <w:u w:val="none"/>
            <w:bdr w:val="none" w:sz="0" w:space="0" w:color="auto" w:frame="1"/>
            <w:shd w:val="clear" w:color="auto" w:fill="FFFFFF"/>
          </w:rPr>
          <w:t>Şengelen</w:t>
        </w:r>
        <w:proofErr w:type="spellEnd"/>
        <w:r w:rsidRPr="00D9133E">
          <w:rPr>
            <w:rStyle w:val="Hyperlink"/>
            <w:rFonts w:ascii="Times New Roman" w:hAnsi="Times New Roman"/>
            <w:color w:val="000000" w:themeColor="text1"/>
            <w:sz w:val="24"/>
            <w:szCs w:val="24"/>
            <w:u w:val="none"/>
            <w:bdr w:val="none" w:sz="0" w:space="0" w:color="auto" w:frame="1"/>
            <w:shd w:val="clear" w:color="auto" w:fill="FFFFFF"/>
          </w:rPr>
          <w:t xml:space="preserve"> M,</w:t>
        </w:r>
        <w:r w:rsidRPr="00D9133E">
          <w:rPr>
            <w:rStyle w:val="apple-converted-space"/>
            <w:rFonts w:ascii="Times New Roman" w:hAnsi="Times New Roman"/>
            <w:color w:val="000000" w:themeColor="text1"/>
            <w:sz w:val="24"/>
            <w:szCs w:val="24"/>
            <w:bdr w:val="none" w:sz="0" w:space="0" w:color="auto" w:frame="1"/>
            <w:shd w:val="clear" w:color="auto" w:fill="FFFFFF"/>
          </w:rPr>
          <w:t> </w:t>
        </w:r>
      </w:hyperlink>
      <w:r w:rsidRPr="00D9133E">
        <w:rPr>
          <w:rStyle w:val="apple-converted-space"/>
          <w:rFonts w:ascii="Times New Roman" w:hAnsi="Times New Roman"/>
          <w:color w:val="000000" w:themeColor="text1"/>
          <w:sz w:val="24"/>
          <w:szCs w:val="24"/>
          <w:shd w:val="clear" w:color="auto" w:fill="FFFFFF"/>
        </w:rPr>
        <w:t> </w:t>
      </w:r>
      <w:proofErr w:type="spellStart"/>
      <w:r w:rsidR="00915642">
        <w:fldChar w:fldCharType="begin"/>
      </w:r>
      <w:r w:rsidR="00915642">
        <w:instrText xml:space="preserve"> HYPERLINK "http://flinders-primo.hosted.exlibrisgroup.com/primo_library/libweb/action/search.do?vl(freeText0)=+Sepici%2c+Vesile+&amp;vl(15290103UI0)=creator&amp;vl(31603427UI1)=all_items&amp;fn=search&amp;tab=default_tab&amp;mode=Basic&amp;vid=FUL&amp;scp.scps=scope%3a(61FUL)%2cscop</w:instrText>
      </w:r>
      <w:r w:rsidR="00915642">
        <w:instrText xml:space="preserve">e%3a(FUL_METALIB)%2cscope%3a(FUL_DSPACE)%2cprimo_central_multiple_fe" \t "_parent" \o "Find all records containing" </w:instrText>
      </w:r>
      <w:r w:rsidR="00915642">
        <w:fldChar w:fldCharType="separate"/>
      </w:r>
      <w:r w:rsidRPr="00D9133E">
        <w:rPr>
          <w:rStyle w:val="Hyperlink"/>
          <w:rFonts w:ascii="Times New Roman" w:hAnsi="Times New Roman"/>
          <w:color w:val="000000" w:themeColor="text1"/>
          <w:sz w:val="24"/>
          <w:szCs w:val="24"/>
          <w:u w:val="none"/>
          <w:bdr w:val="none" w:sz="0" w:space="0" w:color="auto" w:frame="1"/>
          <w:shd w:val="clear" w:color="auto" w:fill="FFFFFF"/>
        </w:rPr>
        <w:t>Sepici</w:t>
      </w:r>
      <w:proofErr w:type="spellEnd"/>
      <w:r w:rsidRPr="00D9133E">
        <w:rPr>
          <w:rStyle w:val="Hyperlink"/>
          <w:rFonts w:ascii="Times New Roman" w:hAnsi="Times New Roman"/>
          <w:color w:val="000000" w:themeColor="text1"/>
          <w:sz w:val="24"/>
          <w:szCs w:val="24"/>
          <w:u w:val="none"/>
          <w:bdr w:val="none" w:sz="0" w:space="0" w:color="auto" w:frame="1"/>
          <w:shd w:val="clear" w:color="auto" w:fill="FFFFFF"/>
        </w:rPr>
        <w:t xml:space="preserve"> V,</w:t>
      </w:r>
      <w:r w:rsidRPr="00D9133E">
        <w:rPr>
          <w:rStyle w:val="apple-converted-space"/>
          <w:rFonts w:ascii="Times New Roman" w:hAnsi="Times New Roman"/>
          <w:color w:val="000000" w:themeColor="text1"/>
          <w:sz w:val="24"/>
          <w:szCs w:val="24"/>
          <w:bdr w:val="none" w:sz="0" w:space="0" w:color="auto" w:frame="1"/>
          <w:shd w:val="clear" w:color="auto" w:fill="FFFFFF"/>
        </w:rPr>
        <w:t> </w:t>
      </w:r>
      <w:r w:rsidR="00915642">
        <w:rPr>
          <w:rStyle w:val="apple-converted-space"/>
          <w:rFonts w:ascii="Times New Roman" w:hAnsi="Times New Roman"/>
          <w:color w:val="000000" w:themeColor="text1"/>
          <w:sz w:val="24"/>
          <w:szCs w:val="24"/>
          <w:bdr w:val="none" w:sz="0" w:space="0" w:color="auto" w:frame="1"/>
          <w:shd w:val="clear" w:color="auto" w:fill="FFFFFF"/>
        </w:rPr>
        <w:fldChar w:fldCharType="end"/>
      </w:r>
      <w:r w:rsidRPr="00D9133E">
        <w:rPr>
          <w:rStyle w:val="apple-converted-space"/>
          <w:rFonts w:ascii="Times New Roman" w:hAnsi="Times New Roman"/>
          <w:color w:val="000000" w:themeColor="text1"/>
          <w:sz w:val="24"/>
          <w:szCs w:val="24"/>
          <w:shd w:val="clear" w:color="auto" w:fill="FFFFFF"/>
        </w:rPr>
        <w:t> </w:t>
      </w:r>
      <w:proofErr w:type="spellStart"/>
      <w:r w:rsidR="00915642">
        <w:fldChar w:fldCharType="begin"/>
      </w:r>
      <w:r w:rsidR="00915642">
        <w:instrText xml:space="preserve"> HYPERLINK "http://flinders-primo.hosted.exlibrisgroup.com/primo_library/libweb/action/search.do?vl(freeText0)=+%c3%87avu%c5%9</w:instrText>
      </w:r>
      <w:r w:rsidR="00915642">
        <w:instrText>fo%c4%9flu%2c+Turgay+&amp;vl(15290103UI0)=creator&amp;vl(31603427UI1)=all_items&amp;fn=search&amp;tab=default_tab&amp;mode=Basic&amp;vid=FUL&amp;scp.scps=scope%3a(61FUL)%2cscope%3a(FUL_METALIB)%2cscope%3a(FUL_DSPACE)%2cprimo_central_multiple_fe" \t "_parent" \o "Find all records cont</w:instrText>
      </w:r>
      <w:r w:rsidR="00915642">
        <w:instrText xml:space="preserve">aining" </w:instrText>
      </w:r>
      <w:r w:rsidR="00915642">
        <w:fldChar w:fldCharType="separate"/>
      </w:r>
      <w:r w:rsidRPr="00D9133E">
        <w:rPr>
          <w:rStyle w:val="Hyperlink"/>
          <w:rFonts w:ascii="Times New Roman" w:hAnsi="Times New Roman"/>
          <w:color w:val="000000" w:themeColor="text1"/>
          <w:sz w:val="24"/>
          <w:szCs w:val="24"/>
          <w:u w:val="none"/>
          <w:bdr w:val="none" w:sz="0" w:space="0" w:color="auto" w:frame="1"/>
          <w:shd w:val="clear" w:color="auto" w:fill="FFFFFF"/>
        </w:rPr>
        <w:t>Çavuşoğlu</w:t>
      </w:r>
      <w:proofErr w:type="spellEnd"/>
      <w:r w:rsidRPr="00D9133E">
        <w:rPr>
          <w:rStyle w:val="Hyperlink"/>
          <w:rFonts w:ascii="Times New Roman" w:hAnsi="Times New Roman"/>
          <w:color w:val="000000" w:themeColor="text1"/>
          <w:sz w:val="24"/>
          <w:szCs w:val="24"/>
          <w:u w:val="none"/>
          <w:bdr w:val="none" w:sz="0" w:space="0" w:color="auto" w:frame="1"/>
          <w:shd w:val="clear" w:color="auto" w:fill="FFFFFF"/>
        </w:rPr>
        <w:t xml:space="preserve"> T,</w:t>
      </w:r>
      <w:r w:rsidRPr="00D9133E">
        <w:rPr>
          <w:rStyle w:val="apple-converted-space"/>
          <w:rFonts w:ascii="Times New Roman" w:hAnsi="Times New Roman"/>
          <w:color w:val="000000" w:themeColor="text1"/>
          <w:sz w:val="24"/>
          <w:szCs w:val="24"/>
          <w:bdr w:val="none" w:sz="0" w:space="0" w:color="auto" w:frame="1"/>
          <w:shd w:val="clear" w:color="auto" w:fill="FFFFFF"/>
        </w:rPr>
        <w:t> </w:t>
      </w:r>
      <w:r w:rsidR="00915642">
        <w:rPr>
          <w:rStyle w:val="apple-converted-space"/>
          <w:rFonts w:ascii="Times New Roman" w:hAnsi="Times New Roman"/>
          <w:color w:val="000000" w:themeColor="text1"/>
          <w:sz w:val="24"/>
          <w:szCs w:val="24"/>
          <w:bdr w:val="none" w:sz="0" w:space="0" w:color="auto" w:frame="1"/>
          <w:shd w:val="clear" w:color="auto" w:fill="FFFFFF"/>
        </w:rPr>
        <w:fldChar w:fldCharType="end"/>
      </w:r>
      <w:r w:rsidRPr="00D9133E">
        <w:rPr>
          <w:rStyle w:val="apple-converted-space"/>
          <w:rFonts w:ascii="Times New Roman" w:hAnsi="Times New Roman"/>
          <w:color w:val="000000" w:themeColor="text1"/>
          <w:sz w:val="24"/>
          <w:szCs w:val="24"/>
          <w:shd w:val="clear" w:color="auto" w:fill="FFFFFF"/>
        </w:rPr>
        <w:t> </w:t>
      </w:r>
      <w:proofErr w:type="spellStart"/>
      <w:r w:rsidR="00915642">
        <w:fldChar w:fldCharType="begin"/>
      </w:r>
      <w:r w:rsidR="00915642">
        <w:instrText xml:space="preserve"> HYPERLINK "http://flinders-primo.hosted.exlibrisgroup.com/primo_library/libweb/action/search.do?vl(freeText0)=+Sepici%2c+Beh%c3%a7et&amp;vl(15290103UI0)=creator&amp;vl(31603427UI1)=all_items&amp;fn=search&amp;tab=default_tab&amp;mode=Basic&amp;vid=FUL&amp;sc</w:instrText>
      </w:r>
      <w:r w:rsidR="00915642">
        <w:instrText xml:space="preserve">p.scps=scope%3a(61FUL)%2cscope%3a(FUL_METALIB)%2cscope%3a(FUL_DSPACE)%2cprimo_central_multiple_fe" \t "_parent" \o "Find all records containing" </w:instrText>
      </w:r>
      <w:r w:rsidR="00915642">
        <w:fldChar w:fldCharType="separate"/>
      </w:r>
      <w:r w:rsidRPr="00D9133E">
        <w:rPr>
          <w:rStyle w:val="Hyperlink"/>
          <w:rFonts w:ascii="Times New Roman" w:hAnsi="Times New Roman"/>
          <w:color w:val="000000" w:themeColor="text1"/>
          <w:sz w:val="24"/>
          <w:szCs w:val="24"/>
          <w:u w:val="none"/>
          <w:bdr w:val="none" w:sz="0" w:space="0" w:color="auto" w:frame="1"/>
          <w:shd w:val="clear" w:color="auto" w:fill="FFFFFF"/>
        </w:rPr>
        <w:t>Sepici</w:t>
      </w:r>
      <w:proofErr w:type="spellEnd"/>
      <w:r w:rsidRPr="00D9133E">
        <w:rPr>
          <w:rStyle w:val="Hyperlink"/>
          <w:rFonts w:ascii="Times New Roman" w:hAnsi="Times New Roman"/>
          <w:color w:val="000000" w:themeColor="text1"/>
          <w:sz w:val="24"/>
          <w:szCs w:val="24"/>
          <w:u w:val="none"/>
          <w:bdr w:val="none" w:sz="0" w:space="0" w:color="auto" w:frame="1"/>
          <w:shd w:val="clear" w:color="auto" w:fill="FFFFFF"/>
        </w:rPr>
        <w:t xml:space="preserve"> B</w:t>
      </w:r>
      <w:r w:rsidR="00915642">
        <w:rPr>
          <w:rStyle w:val="Hyperlink"/>
          <w:rFonts w:ascii="Times New Roman" w:hAnsi="Times New Roman"/>
          <w:color w:val="000000" w:themeColor="text1"/>
          <w:sz w:val="24"/>
          <w:szCs w:val="24"/>
          <w:u w:val="none"/>
          <w:bdr w:val="none" w:sz="0" w:space="0" w:color="auto" w:frame="1"/>
          <w:shd w:val="clear" w:color="auto" w:fill="FFFFFF"/>
        </w:rPr>
        <w:fldChar w:fldCharType="end"/>
      </w:r>
      <w:r w:rsidRPr="00D9133E">
        <w:rPr>
          <w:rFonts w:ascii="Times New Roman" w:hAnsi="Times New Roman"/>
          <w:color w:val="000000" w:themeColor="text1"/>
          <w:sz w:val="24"/>
          <w:szCs w:val="24"/>
        </w:rPr>
        <w:t>. 2008. The association of proximal femur geometry with hip fracture risk. Clinical Anatomy. 21:575-580.</w:t>
      </w:r>
    </w:p>
    <w:p w14:paraId="69196858" w14:textId="770F7F96" w:rsidR="00EB388A" w:rsidRPr="00D9133E" w:rsidRDefault="00EB388A" w:rsidP="00EB388A">
      <w:pPr>
        <w:pStyle w:val="EndNoteBibliography"/>
        <w:numPr>
          <w:ilvl w:val="0"/>
          <w:numId w:val="12"/>
        </w:numPr>
        <w:spacing w:after="160" w:line="480" w:lineRule="auto"/>
        <w:ind w:left="714" w:hanging="357"/>
        <w:jc w:val="both"/>
        <w:rPr>
          <w:rFonts w:ascii="Times New Roman" w:hAnsi="Times New Roman" w:cs="Times New Roman"/>
          <w:color w:val="000000" w:themeColor="text1"/>
          <w:sz w:val="24"/>
          <w:szCs w:val="24"/>
        </w:rPr>
      </w:pPr>
      <w:r w:rsidRPr="00D9133E">
        <w:rPr>
          <w:rStyle w:val="Emphasis"/>
          <w:rFonts w:ascii="Times New Roman" w:hAnsi="Times New Roman"/>
          <w:i w:val="0"/>
          <w:iCs w:val="0"/>
          <w:color w:val="000000" w:themeColor="text1"/>
          <w:sz w:val="24"/>
          <w:szCs w:val="24"/>
          <w:shd w:val="clear" w:color="auto" w:fill="FFFFFF"/>
        </w:rPr>
        <w:t>Duboeuf F</w:t>
      </w:r>
      <w:r w:rsidRPr="00D9133E">
        <w:rPr>
          <w:rFonts w:ascii="Times New Roman" w:hAnsi="Times New Roman" w:cs="Times New Roman"/>
          <w:color w:val="000000" w:themeColor="text1"/>
          <w:sz w:val="24"/>
          <w:szCs w:val="24"/>
          <w:shd w:val="clear" w:color="auto" w:fill="FFFFFF"/>
        </w:rPr>
        <w:t>,</w:t>
      </w:r>
      <w:r w:rsidRPr="00D9133E">
        <w:rPr>
          <w:rStyle w:val="apple-converted-space"/>
          <w:rFonts w:ascii="Times New Roman" w:hAnsi="Times New Roman"/>
          <w:color w:val="000000" w:themeColor="text1"/>
          <w:sz w:val="24"/>
          <w:szCs w:val="24"/>
          <w:shd w:val="clear" w:color="auto" w:fill="FFFFFF"/>
        </w:rPr>
        <w:t> </w:t>
      </w:r>
      <w:r w:rsidRPr="00D9133E">
        <w:rPr>
          <w:rStyle w:val="Emphasis"/>
          <w:rFonts w:ascii="Times New Roman" w:hAnsi="Times New Roman"/>
          <w:i w:val="0"/>
          <w:iCs w:val="0"/>
          <w:color w:val="000000" w:themeColor="text1"/>
          <w:sz w:val="24"/>
          <w:szCs w:val="24"/>
          <w:shd w:val="clear" w:color="auto" w:fill="FFFFFF"/>
        </w:rPr>
        <w:t>Braillon P</w:t>
      </w:r>
      <w:r w:rsidRPr="00D9133E">
        <w:rPr>
          <w:rFonts w:ascii="Times New Roman" w:hAnsi="Times New Roman" w:cs="Times New Roman"/>
          <w:color w:val="000000" w:themeColor="text1"/>
          <w:sz w:val="24"/>
          <w:szCs w:val="24"/>
          <w:shd w:val="clear" w:color="auto" w:fill="FFFFFF"/>
        </w:rPr>
        <w:t>,</w:t>
      </w:r>
      <w:r w:rsidRPr="00D9133E">
        <w:rPr>
          <w:rStyle w:val="apple-converted-space"/>
          <w:rFonts w:ascii="Times New Roman" w:hAnsi="Times New Roman"/>
          <w:color w:val="000000" w:themeColor="text1"/>
          <w:sz w:val="24"/>
          <w:szCs w:val="24"/>
          <w:shd w:val="clear" w:color="auto" w:fill="FFFFFF"/>
        </w:rPr>
        <w:t> </w:t>
      </w:r>
      <w:r w:rsidRPr="00D9133E">
        <w:rPr>
          <w:rStyle w:val="Emphasis"/>
          <w:rFonts w:ascii="Times New Roman" w:hAnsi="Times New Roman"/>
          <w:i w:val="0"/>
          <w:iCs w:val="0"/>
          <w:color w:val="000000" w:themeColor="text1"/>
          <w:sz w:val="24"/>
          <w:szCs w:val="24"/>
          <w:shd w:val="clear" w:color="auto" w:fill="FFFFFF"/>
        </w:rPr>
        <w:t>Chapuy MC</w:t>
      </w:r>
      <w:r w:rsidRPr="00D9133E">
        <w:rPr>
          <w:rFonts w:ascii="Times New Roman" w:hAnsi="Times New Roman" w:cs="Times New Roman"/>
          <w:color w:val="000000" w:themeColor="text1"/>
          <w:sz w:val="24"/>
          <w:szCs w:val="24"/>
          <w:shd w:val="clear" w:color="auto" w:fill="FFFFFF"/>
        </w:rPr>
        <w:t>,</w:t>
      </w:r>
      <w:r w:rsidRPr="00D9133E">
        <w:rPr>
          <w:rStyle w:val="apple-converted-space"/>
          <w:rFonts w:ascii="Times New Roman" w:hAnsi="Times New Roman"/>
          <w:color w:val="000000" w:themeColor="text1"/>
          <w:sz w:val="24"/>
          <w:szCs w:val="24"/>
          <w:shd w:val="clear" w:color="auto" w:fill="FFFFFF"/>
        </w:rPr>
        <w:t> </w:t>
      </w:r>
      <w:r w:rsidRPr="00D9133E">
        <w:rPr>
          <w:rStyle w:val="Emphasis"/>
          <w:rFonts w:ascii="Times New Roman" w:hAnsi="Times New Roman"/>
          <w:i w:val="0"/>
          <w:iCs w:val="0"/>
          <w:color w:val="000000" w:themeColor="text1"/>
          <w:sz w:val="24"/>
          <w:szCs w:val="24"/>
          <w:shd w:val="clear" w:color="auto" w:fill="FFFFFF"/>
        </w:rPr>
        <w:t>Haond P</w:t>
      </w:r>
      <w:r w:rsidRPr="00D9133E">
        <w:rPr>
          <w:rFonts w:ascii="Times New Roman" w:hAnsi="Times New Roman" w:cs="Times New Roman"/>
          <w:color w:val="000000" w:themeColor="text1"/>
          <w:sz w:val="24"/>
          <w:szCs w:val="24"/>
          <w:shd w:val="clear" w:color="auto" w:fill="FFFFFF"/>
        </w:rPr>
        <w:t>,</w:t>
      </w:r>
      <w:r w:rsidRPr="00D9133E">
        <w:rPr>
          <w:rStyle w:val="apple-converted-space"/>
          <w:rFonts w:ascii="Times New Roman" w:hAnsi="Times New Roman"/>
          <w:color w:val="000000" w:themeColor="text1"/>
          <w:sz w:val="24"/>
          <w:szCs w:val="24"/>
          <w:shd w:val="clear" w:color="auto" w:fill="FFFFFF"/>
        </w:rPr>
        <w:t> </w:t>
      </w:r>
      <w:r w:rsidRPr="00D9133E">
        <w:rPr>
          <w:rStyle w:val="Emphasis"/>
          <w:rFonts w:ascii="Times New Roman" w:hAnsi="Times New Roman"/>
          <w:i w:val="0"/>
          <w:iCs w:val="0"/>
          <w:color w:val="000000" w:themeColor="text1"/>
          <w:sz w:val="24"/>
          <w:szCs w:val="24"/>
          <w:shd w:val="clear" w:color="auto" w:fill="FFFFFF"/>
        </w:rPr>
        <w:t>Hardouin C</w:t>
      </w:r>
      <w:r w:rsidRPr="00D9133E">
        <w:rPr>
          <w:rFonts w:ascii="Times New Roman" w:hAnsi="Times New Roman" w:cs="Times New Roman"/>
          <w:color w:val="000000" w:themeColor="text1"/>
          <w:sz w:val="24"/>
          <w:szCs w:val="24"/>
          <w:shd w:val="clear" w:color="auto" w:fill="FFFFFF"/>
        </w:rPr>
        <w:t>,</w:t>
      </w:r>
      <w:r w:rsidRPr="00D9133E">
        <w:rPr>
          <w:rStyle w:val="apple-converted-space"/>
          <w:rFonts w:ascii="Times New Roman" w:hAnsi="Times New Roman"/>
          <w:color w:val="000000" w:themeColor="text1"/>
          <w:sz w:val="24"/>
          <w:szCs w:val="24"/>
          <w:shd w:val="clear" w:color="auto" w:fill="FFFFFF"/>
        </w:rPr>
        <w:t> </w:t>
      </w:r>
      <w:r w:rsidRPr="00D9133E">
        <w:rPr>
          <w:rStyle w:val="Emphasis"/>
          <w:rFonts w:ascii="Times New Roman" w:hAnsi="Times New Roman"/>
          <w:i w:val="0"/>
          <w:iCs w:val="0"/>
          <w:color w:val="000000" w:themeColor="text1"/>
          <w:sz w:val="24"/>
          <w:szCs w:val="24"/>
          <w:shd w:val="clear" w:color="auto" w:fill="FFFFFF"/>
        </w:rPr>
        <w:t>Meary MF</w:t>
      </w:r>
      <w:r w:rsidRPr="00D9133E">
        <w:rPr>
          <w:rFonts w:ascii="Times New Roman" w:hAnsi="Times New Roman" w:cs="Times New Roman"/>
          <w:color w:val="000000" w:themeColor="text1"/>
          <w:sz w:val="24"/>
          <w:szCs w:val="24"/>
          <w:shd w:val="clear" w:color="auto" w:fill="FFFFFF"/>
        </w:rPr>
        <w:t>,</w:t>
      </w:r>
      <w:r w:rsidRPr="00D9133E">
        <w:rPr>
          <w:rStyle w:val="apple-converted-space"/>
          <w:rFonts w:ascii="Times New Roman" w:hAnsi="Times New Roman"/>
          <w:color w:val="000000" w:themeColor="text1"/>
          <w:sz w:val="24"/>
          <w:szCs w:val="24"/>
          <w:shd w:val="clear" w:color="auto" w:fill="FFFFFF"/>
        </w:rPr>
        <w:t> </w:t>
      </w:r>
      <w:r w:rsidRPr="00D9133E">
        <w:rPr>
          <w:rStyle w:val="Emphasis"/>
          <w:rFonts w:ascii="Times New Roman" w:hAnsi="Times New Roman"/>
          <w:i w:val="0"/>
          <w:iCs w:val="0"/>
          <w:color w:val="000000" w:themeColor="text1"/>
          <w:sz w:val="24"/>
          <w:szCs w:val="24"/>
          <w:shd w:val="clear" w:color="auto" w:fill="FFFFFF"/>
        </w:rPr>
        <w:t>Delmas PD</w:t>
      </w:r>
      <w:r w:rsidRPr="00D9133E">
        <w:rPr>
          <w:rFonts w:ascii="Times New Roman" w:hAnsi="Times New Roman" w:cs="Times New Roman"/>
          <w:color w:val="000000" w:themeColor="text1"/>
          <w:sz w:val="24"/>
          <w:szCs w:val="24"/>
          <w:shd w:val="clear" w:color="auto" w:fill="FFFFFF"/>
        </w:rPr>
        <w:t>,</w:t>
      </w:r>
      <w:r w:rsidRPr="00D9133E">
        <w:rPr>
          <w:rStyle w:val="apple-converted-space"/>
          <w:rFonts w:ascii="Times New Roman" w:hAnsi="Times New Roman"/>
          <w:color w:val="000000" w:themeColor="text1"/>
          <w:sz w:val="24"/>
          <w:szCs w:val="24"/>
          <w:shd w:val="clear" w:color="auto" w:fill="FFFFFF"/>
        </w:rPr>
        <w:t> </w:t>
      </w:r>
      <w:r w:rsidRPr="00D9133E">
        <w:rPr>
          <w:rStyle w:val="Emphasis"/>
          <w:rFonts w:ascii="Times New Roman" w:hAnsi="Times New Roman"/>
          <w:i w:val="0"/>
          <w:iCs w:val="0"/>
          <w:color w:val="000000" w:themeColor="text1"/>
          <w:sz w:val="24"/>
          <w:szCs w:val="24"/>
          <w:shd w:val="clear" w:color="auto" w:fill="FFFFFF"/>
        </w:rPr>
        <w:t>Meunier PJ</w:t>
      </w:r>
      <w:r w:rsidRPr="00D9133E">
        <w:rPr>
          <w:rFonts w:ascii="Times New Roman" w:hAnsi="Times New Roman" w:cs="Times New Roman"/>
          <w:color w:val="000000" w:themeColor="text1"/>
          <w:sz w:val="24"/>
          <w:szCs w:val="24"/>
          <w:shd w:val="clear" w:color="auto" w:fill="FFFFFF"/>
        </w:rPr>
        <w:t>.</w:t>
      </w:r>
      <w:r w:rsidRPr="00D9133E">
        <w:rPr>
          <w:rFonts w:ascii="Times New Roman" w:hAnsi="Times New Roman" w:cs="Times New Roman"/>
          <w:color w:val="000000" w:themeColor="text1"/>
          <w:sz w:val="24"/>
          <w:szCs w:val="24"/>
        </w:rPr>
        <w:t xml:space="preserve"> 1991. Bone mineral density of the hip measured with dual-energy X-ray absorptiometry in normal elderly women and in patients with hip fracture</w:t>
      </w:r>
      <w:r w:rsidRPr="00D9133E">
        <w:rPr>
          <w:rFonts w:ascii="Times New Roman" w:hAnsi="Times New Roman" w:cs="Times New Roman"/>
          <w:i/>
          <w:color w:val="000000" w:themeColor="text1"/>
          <w:sz w:val="24"/>
          <w:szCs w:val="24"/>
        </w:rPr>
        <w:t>.</w:t>
      </w:r>
      <w:r w:rsidRPr="00D9133E">
        <w:rPr>
          <w:rFonts w:ascii="Times New Roman" w:hAnsi="Times New Roman" w:cs="Times New Roman"/>
          <w:color w:val="000000" w:themeColor="text1"/>
          <w:sz w:val="24"/>
          <w:szCs w:val="24"/>
        </w:rPr>
        <w:t xml:space="preserve"> Osteoporosis International. 1:242-249.</w:t>
      </w:r>
    </w:p>
    <w:p w14:paraId="48451DCB" w14:textId="60D4BCF8" w:rsidR="00E838BE" w:rsidRPr="00D9133E" w:rsidRDefault="00E838BE" w:rsidP="00E838BE">
      <w:pPr>
        <w:pStyle w:val="ListParagraph"/>
        <w:numPr>
          <w:ilvl w:val="0"/>
          <w:numId w:val="12"/>
        </w:numPr>
        <w:autoSpaceDE w:val="0"/>
        <w:autoSpaceDN w:val="0"/>
        <w:adjustRightInd w:val="0"/>
        <w:spacing w:line="480" w:lineRule="auto"/>
        <w:jc w:val="both"/>
        <w:rPr>
          <w:rFonts w:ascii="Times New Roman" w:eastAsia="SimSun" w:hAnsi="Times New Roman"/>
          <w:color w:val="000000" w:themeColor="text1"/>
          <w:sz w:val="24"/>
          <w:szCs w:val="24"/>
          <w:lang w:eastAsia="zh-CN"/>
        </w:rPr>
      </w:pPr>
      <w:r w:rsidRPr="00D9133E">
        <w:rPr>
          <w:rFonts w:ascii="Times New Roman" w:eastAsia="SimSun" w:hAnsi="Times New Roman"/>
          <w:color w:val="000000" w:themeColor="text1"/>
          <w:sz w:val="24"/>
          <w:szCs w:val="24"/>
          <w:lang w:eastAsia="zh-CN"/>
        </w:rPr>
        <w:t xml:space="preserve">Faulkner KG, McClung M, Cummings SR. 1994. Automated evaluation of hip axis length for predicting hip fracture. </w:t>
      </w:r>
      <w:r w:rsidRPr="00D9133E">
        <w:rPr>
          <w:rFonts w:ascii="Times New Roman" w:hAnsi="Times New Roman"/>
          <w:color w:val="000000" w:themeColor="text1"/>
          <w:sz w:val="24"/>
          <w:szCs w:val="24"/>
        </w:rPr>
        <w:t xml:space="preserve">J Bone Miner Res. </w:t>
      </w:r>
      <w:r w:rsidRPr="00D9133E">
        <w:rPr>
          <w:rFonts w:ascii="Times New Roman" w:eastAsia="SimSun" w:hAnsi="Times New Roman"/>
          <w:color w:val="000000" w:themeColor="text1"/>
          <w:sz w:val="24"/>
          <w:szCs w:val="24"/>
          <w:lang w:eastAsia="zh-CN"/>
        </w:rPr>
        <w:t>9:1065-1070.</w:t>
      </w:r>
    </w:p>
    <w:p w14:paraId="7C549A23" w14:textId="512A2F99" w:rsidR="00EC0C87" w:rsidRPr="00D9133E" w:rsidRDefault="00EC0C87" w:rsidP="00E838BE">
      <w:pPr>
        <w:pStyle w:val="ListParagraph"/>
        <w:numPr>
          <w:ilvl w:val="0"/>
          <w:numId w:val="12"/>
        </w:numPr>
        <w:autoSpaceDE w:val="0"/>
        <w:autoSpaceDN w:val="0"/>
        <w:adjustRightInd w:val="0"/>
        <w:spacing w:line="480" w:lineRule="auto"/>
        <w:jc w:val="both"/>
        <w:rPr>
          <w:rFonts w:ascii="Times New Roman" w:eastAsia="SimSun" w:hAnsi="Times New Roman"/>
          <w:color w:val="000000" w:themeColor="text1"/>
          <w:sz w:val="24"/>
          <w:szCs w:val="24"/>
          <w:lang w:eastAsia="zh-CN"/>
        </w:rPr>
      </w:pPr>
      <w:proofErr w:type="spellStart"/>
      <w:r w:rsidRPr="00D9133E">
        <w:rPr>
          <w:rFonts w:ascii="Times New Roman" w:hAnsi="Times New Roman"/>
          <w:color w:val="000000" w:themeColor="text1"/>
          <w:sz w:val="24"/>
          <w:szCs w:val="24"/>
        </w:rPr>
        <w:t>Fogel</w:t>
      </w:r>
      <w:proofErr w:type="spellEnd"/>
      <w:r w:rsidRPr="00D9133E">
        <w:rPr>
          <w:rFonts w:ascii="Times New Roman" w:hAnsi="Times New Roman"/>
          <w:color w:val="000000" w:themeColor="text1"/>
          <w:sz w:val="24"/>
          <w:szCs w:val="24"/>
        </w:rPr>
        <w:t xml:space="preserve"> I, </w:t>
      </w:r>
      <w:proofErr w:type="spellStart"/>
      <w:r w:rsidRPr="00D9133E">
        <w:rPr>
          <w:rFonts w:ascii="Times New Roman" w:hAnsi="Times New Roman"/>
          <w:color w:val="000000" w:themeColor="text1"/>
          <w:sz w:val="24"/>
          <w:szCs w:val="24"/>
        </w:rPr>
        <w:t>Sagi</w:t>
      </w:r>
      <w:proofErr w:type="spellEnd"/>
      <w:r w:rsidRPr="00D9133E">
        <w:rPr>
          <w:rFonts w:ascii="Times New Roman" w:hAnsi="Times New Roman"/>
          <w:color w:val="000000" w:themeColor="text1"/>
          <w:sz w:val="24"/>
          <w:szCs w:val="24"/>
        </w:rPr>
        <w:t xml:space="preserve"> D. 1989. Gabor filters as texture discriminator</w:t>
      </w:r>
      <w:r w:rsidRPr="00D9133E">
        <w:rPr>
          <w:rFonts w:ascii="Times New Roman" w:hAnsi="Times New Roman"/>
          <w:i/>
          <w:color w:val="000000" w:themeColor="text1"/>
          <w:sz w:val="24"/>
          <w:szCs w:val="24"/>
        </w:rPr>
        <w:t>.</w:t>
      </w:r>
      <w:r w:rsidRPr="00D9133E">
        <w:rPr>
          <w:rFonts w:ascii="Times New Roman" w:hAnsi="Times New Roman"/>
          <w:color w:val="000000" w:themeColor="text1"/>
          <w:sz w:val="24"/>
          <w:szCs w:val="24"/>
        </w:rPr>
        <w:t xml:space="preserve"> Biological Cybernetics. 61:103-113.</w:t>
      </w:r>
    </w:p>
    <w:p w14:paraId="755F0121" w14:textId="77777777" w:rsidR="00E838BE" w:rsidRPr="00D9133E" w:rsidRDefault="00E838BE" w:rsidP="00E838BE">
      <w:pPr>
        <w:pStyle w:val="ListParagraph"/>
        <w:numPr>
          <w:ilvl w:val="0"/>
          <w:numId w:val="12"/>
        </w:numPr>
        <w:autoSpaceDE w:val="0"/>
        <w:autoSpaceDN w:val="0"/>
        <w:adjustRightInd w:val="0"/>
        <w:spacing w:line="480" w:lineRule="auto"/>
        <w:jc w:val="both"/>
        <w:rPr>
          <w:rFonts w:ascii="Times New Roman" w:hAnsi="Times New Roman"/>
          <w:color w:val="000000" w:themeColor="text1"/>
          <w:sz w:val="24"/>
          <w:szCs w:val="24"/>
        </w:rPr>
      </w:pPr>
      <w:proofErr w:type="spellStart"/>
      <w:r w:rsidRPr="00D9133E">
        <w:rPr>
          <w:rFonts w:ascii="Times New Roman" w:hAnsi="Times New Roman"/>
          <w:color w:val="000000" w:themeColor="text1"/>
          <w:sz w:val="24"/>
          <w:szCs w:val="24"/>
          <w:lang w:eastAsia="zh-TW"/>
        </w:rPr>
        <w:t>Gangeh</w:t>
      </w:r>
      <w:proofErr w:type="spellEnd"/>
      <w:r w:rsidRPr="00D9133E">
        <w:rPr>
          <w:rFonts w:ascii="Times New Roman" w:hAnsi="Times New Roman"/>
          <w:color w:val="000000" w:themeColor="text1"/>
          <w:sz w:val="24"/>
          <w:szCs w:val="24"/>
          <w:lang w:eastAsia="zh-TW"/>
        </w:rPr>
        <w:t xml:space="preserve"> MJ, </w:t>
      </w:r>
      <w:proofErr w:type="spellStart"/>
      <w:r w:rsidRPr="00D9133E">
        <w:rPr>
          <w:rFonts w:ascii="Times New Roman" w:hAnsi="Times New Roman"/>
          <w:color w:val="000000" w:themeColor="text1"/>
          <w:sz w:val="24"/>
          <w:szCs w:val="24"/>
          <w:lang w:eastAsia="zh-TW"/>
        </w:rPr>
        <w:t>Sørensen</w:t>
      </w:r>
      <w:proofErr w:type="spellEnd"/>
      <w:r w:rsidRPr="00D9133E">
        <w:rPr>
          <w:rFonts w:ascii="Times New Roman" w:hAnsi="Times New Roman"/>
          <w:color w:val="000000" w:themeColor="text1"/>
          <w:sz w:val="24"/>
          <w:szCs w:val="24"/>
          <w:lang w:eastAsia="zh-TW"/>
        </w:rPr>
        <w:t xml:space="preserve"> L, Shaker SB, </w:t>
      </w:r>
      <w:proofErr w:type="spellStart"/>
      <w:r w:rsidRPr="00D9133E">
        <w:rPr>
          <w:rFonts w:ascii="Times New Roman" w:hAnsi="Times New Roman"/>
          <w:color w:val="000000" w:themeColor="text1"/>
          <w:sz w:val="24"/>
          <w:szCs w:val="24"/>
          <w:lang w:eastAsia="zh-TW"/>
        </w:rPr>
        <w:t>Kamel</w:t>
      </w:r>
      <w:proofErr w:type="spellEnd"/>
      <w:r w:rsidRPr="00D9133E">
        <w:rPr>
          <w:rFonts w:ascii="Times New Roman" w:hAnsi="Times New Roman"/>
          <w:color w:val="000000" w:themeColor="text1"/>
          <w:sz w:val="24"/>
          <w:szCs w:val="24"/>
          <w:lang w:eastAsia="zh-TW"/>
        </w:rPr>
        <w:t xml:space="preserve"> MS, de </w:t>
      </w:r>
      <w:proofErr w:type="spellStart"/>
      <w:r w:rsidRPr="00D9133E">
        <w:rPr>
          <w:rFonts w:ascii="Times New Roman" w:hAnsi="Times New Roman"/>
          <w:color w:val="000000" w:themeColor="text1"/>
          <w:sz w:val="24"/>
          <w:szCs w:val="24"/>
          <w:lang w:eastAsia="zh-TW"/>
        </w:rPr>
        <w:t>Bruijne</w:t>
      </w:r>
      <w:proofErr w:type="spellEnd"/>
      <w:r w:rsidRPr="00D9133E">
        <w:rPr>
          <w:rFonts w:ascii="Times New Roman" w:hAnsi="Times New Roman"/>
          <w:color w:val="000000" w:themeColor="text1"/>
          <w:sz w:val="24"/>
          <w:szCs w:val="24"/>
          <w:lang w:eastAsia="zh-TW"/>
        </w:rPr>
        <w:t xml:space="preserve"> M, </w:t>
      </w:r>
      <w:proofErr w:type="spellStart"/>
      <w:r w:rsidRPr="00D9133E">
        <w:rPr>
          <w:rFonts w:ascii="Times New Roman" w:hAnsi="Times New Roman"/>
          <w:color w:val="000000" w:themeColor="text1"/>
          <w:sz w:val="24"/>
          <w:szCs w:val="24"/>
          <w:lang w:eastAsia="zh-TW"/>
        </w:rPr>
        <w:t>Loog</w:t>
      </w:r>
      <w:proofErr w:type="spellEnd"/>
      <w:r w:rsidRPr="00D9133E">
        <w:rPr>
          <w:rFonts w:ascii="Times New Roman" w:hAnsi="Times New Roman"/>
          <w:color w:val="000000" w:themeColor="text1"/>
          <w:sz w:val="24"/>
          <w:szCs w:val="24"/>
          <w:lang w:eastAsia="zh-TW"/>
        </w:rPr>
        <w:t xml:space="preserve"> M. 2010. A </w:t>
      </w:r>
      <w:proofErr w:type="spellStart"/>
      <w:r w:rsidRPr="00D9133E">
        <w:rPr>
          <w:rFonts w:ascii="Times New Roman" w:hAnsi="Times New Roman"/>
          <w:color w:val="000000" w:themeColor="text1"/>
          <w:sz w:val="24"/>
          <w:szCs w:val="24"/>
          <w:lang w:eastAsia="zh-TW"/>
        </w:rPr>
        <w:t>texton</w:t>
      </w:r>
      <w:proofErr w:type="spellEnd"/>
      <w:r w:rsidRPr="00D9133E">
        <w:rPr>
          <w:rFonts w:ascii="Times New Roman" w:hAnsi="Times New Roman"/>
          <w:color w:val="000000" w:themeColor="text1"/>
          <w:sz w:val="24"/>
          <w:szCs w:val="24"/>
          <w:lang w:eastAsia="zh-TW"/>
        </w:rPr>
        <w:t xml:space="preserve">-based approach for the classification of lung parenchyma in CT images. </w:t>
      </w:r>
      <w:hyperlink r:id="rId73" w:history="1">
        <w:r w:rsidRPr="00D9133E">
          <w:rPr>
            <w:rStyle w:val="Hyperlink"/>
            <w:rFonts w:ascii="Times New Roman" w:hAnsi="Times New Roman"/>
            <w:color w:val="000000" w:themeColor="text1"/>
            <w:sz w:val="24"/>
            <w:szCs w:val="24"/>
            <w:u w:val="none"/>
            <w:bdr w:val="none" w:sz="0" w:space="0" w:color="auto" w:frame="1"/>
            <w:shd w:val="clear" w:color="auto" w:fill="FFFFFF"/>
          </w:rPr>
          <w:t>Medical Image Computing and Computer-Assisted Intervention</w:t>
        </w:r>
      </w:hyperlink>
      <w:r w:rsidRPr="00D9133E">
        <w:rPr>
          <w:rStyle w:val="Hyperlink"/>
          <w:rFonts w:ascii="Times New Roman" w:hAnsi="Times New Roman"/>
          <w:color w:val="000000" w:themeColor="text1"/>
          <w:sz w:val="24"/>
          <w:szCs w:val="24"/>
          <w:u w:val="none"/>
          <w:bdr w:val="none" w:sz="0" w:space="0" w:color="auto" w:frame="1"/>
          <w:shd w:val="clear" w:color="auto" w:fill="FFFFFF"/>
        </w:rPr>
        <w:t>.</w:t>
      </w:r>
      <w:r w:rsidRPr="00D9133E">
        <w:rPr>
          <w:rFonts w:ascii="Times New Roman" w:hAnsi="Times New Roman"/>
          <w:color w:val="000000" w:themeColor="text1"/>
          <w:sz w:val="24"/>
          <w:szCs w:val="24"/>
          <w:lang w:eastAsia="zh-TW"/>
        </w:rPr>
        <w:t xml:space="preserve"> 6363:596-603.</w:t>
      </w:r>
    </w:p>
    <w:p w14:paraId="58BB406E" w14:textId="77777777" w:rsidR="00E838BE" w:rsidRPr="00D9133E" w:rsidRDefault="00E838BE" w:rsidP="00E838BE">
      <w:pPr>
        <w:pStyle w:val="ListParagraph"/>
        <w:numPr>
          <w:ilvl w:val="0"/>
          <w:numId w:val="12"/>
        </w:numPr>
        <w:autoSpaceDE w:val="0"/>
        <w:autoSpaceDN w:val="0"/>
        <w:adjustRightInd w:val="0"/>
        <w:spacing w:line="480" w:lineRule="auto"/>
        <w:jc w:val="both"/>
        <w:rPr>
          <w:rFonts w:ascii="Times New Roman" w:hAnsi="Times New Roman"/>
          <w:color w:val="000000" w:themeColor="text1"/>
          <w:sz w:val="24"/>
          <w:szCs w:val="24"/>
        </w:rPr>
      </w:pPr>
      <w:proofErr w:type="spellStart"/>
      <w:r w:rsidRPr="00D9133E">
        <w:rPr>
          <w:rFonts w:ascii="Times New Roman" w:hAnsi="Times New Roman"/>
          <w:bCs/>
          <w:color w:val="000000" w:themeColor="text1"/>
          <w:sz w:val="24"/>
          <w:szCs w:val="24"/>
        </w:rPr>
        <w:t>Ginneken</w:t>
      </w:r>
      <w:proofErr w:type="spellEnd"/>
      <w:r w:rsidRPr="00D9133E">
        <w:rPr>
          <w:rFonts w:ascii="Times New Roman" w:hAnsi="Times New Roman"/>
          <w:bCs/>
          <w:color w:val="000000" w:themeColor="text1"/>
          <w:sz w:val="24"/>
          <w:szCs w:val="24"/>
        </w:rPr>
        <w:t xml:space="preserve"> BV, </w:t>
      </w:r>
      <w:proofErr w:type="spellStart"/>
      <w:r w:rsidRPr="00D9133E">
        <w:rPr>
          <w:rFonts w:ascii="Times New Roman" w:hAnsi="Times New Roman"/>
          <w:bCs/>
          <w:color w:val="000000" w:themeColor="text1"/>
          <w:sz w:val="24"/>
          <w:szCs w:val="24"/>
        </w:rPr>
        <w:t>Frangi</w:t>
      </w:r>
      <w:proofErr w:type="spellEnd"/>
      <w:r w:rsidRPr="00D9133E">
        <w:rPr>
          <w:rFonts w:ascii="Times New Roman" w:hAnsi="Times New Roman"/>
          <w:bCs/>
          <w:color w:val="000000" w:themeColor="text1"/>
          <w:sz w:val="24"/>
          <w:szCs w:val="24"/>
        </w:rPr>
        <w:t xml:space="preserve"> AF, </w:t>
      </w:r>
      <w:proofErr w:type="spellStart"/>
      <w:r w:rsidRPr="00D9133E">
        <w:rPr>
          <w:rFonts w:ascii="Times New Roman" w:hAnsi="Times New Roman"/>
          <w:bCs/>
          <w:color w:val="000000" w:themeColor="text1"/>
          <w:sz w:val="24"/>
          <w:szCs w:val="24"/>
        </w:rPr>
        <w:t>Staal</w:t>
      </w:r>
      <w:proofErr w:type="spellEnd"/>
      <w:r w:rsidRPr="00D9133E">
        <w:rPr>
          <w:rFonts w:ascii="Times New Roman" w:hAnsi="Times New Roman"/>
          <w:bCs/>
          <w:color w:val="000000" w:themeColor="text1"/>
          <w:sz w:val="24"/>
          <w:szCs w:val="24"/>
        </w:rPr>
        <w:t xml:space="preserve"> JJ, </w:t>
      </w:r>
      <w:proofErr w:type="spellStart"/>
      <w:r w:rsidRPr="00D9133E">
        <w:rPr>
          <w:rFonts w:ascii="Times New Roman" w:hAnsi="Times New Roman"/>
          <w:bCs/>
          <w:color w:val="000000" w:themeColor="text1"/>
          <w:sz w:val="24"/>
          <w:szCs w:val="24"/>
        </w:rPr>
        <w:t>Ter</w:t>
      </w:r>
      <w:proofErr w:type="spellEnd"/>
      <w:r w:rsidRPr="00D9133E">
        <w:rPr>
          <w:rFonts w:ascii="Times New Roman" w:hAnsi="Times New Roman"/>
          <w:bCs/>
          <w:color w:val="000000" w:themeColor="text1"/>
          <w:sz w:val="24"/>
          <w:szCs w:val="24"/>
        </w:rPr>
        <w:t xml:space="preserve"> </w:t>
      </w:r>
      <w:proofErr w:type="spellStart"/>
      <w:r w:rsidRPr="00D9133E">
        <w:rPr>
          <w:rFonts w:ascii="Times New Roman" w:hAnsi="Times New Roman"/>
          <w:bCs/>
          <w:color w:val="000000" w:themeColor="text1"/>
          <w:sz w:val="24"/>
          <w:szCs w:val="24"/>
        </w:rPr>
        <w:t>Haar</w:t>
      </w:r>
      <w:proofErr w:type="spellEnd"/>
      <w:r w:rsidRPr="00D9133E">
        <w:rPr>
          <w:rFonts w:ascii="Times New Roman" w:hAnsi="Times New Roman"/>
          <w:bCs/>
          <w:color w:val="000000" w:themeColor="text1"/>
          <w:sz w:val="24"/>
          <w:szCs w:val="24"/>
        </w:rPr>
        <w:t xml:space="preserve"> </w:t>
      </w:r>
      <w:proofErr w:type="spellStart"/>
      <w:r w:rsidRPr="00D9133E">
        <w:rPr>
          <w:rFonts w:ascii="Times New Roman" w:hAnsi="Times New Roman"/>
          <w:bCs/>
          <w:color w:val="000000" w:themeColor="text1"/>
          <w:sz w:val="24"/>
          <w:szCs w:val="24"/>
        </w:rPr>
        <w:t>Romeny</w:t>
      </w:r>
      <w:proofErr w:type="spellEnd"/>
      <w:r w:rsidRPr="00D9133E">
        <w:rPr>
          <w:rFonts w:ascii="Times New Roman" w:hAnsi="Times New Roman"/>
          <w:bCs/>
          <w:color w:val="000000" w:themeColor="text1"/>
          <w:sz w:val="24"/>
          <w:szCs w:val="24"/>
        </w:rPr>
        <w:t xml:space="preserve"> BM, </w:t>
      </w:r>
      <w:proofErr w:type="spellStart"/>
      <w:r w:rsidRPr="00D9133E">
        <w:rPr>
          <w:rFonts w:ascii="Times New Roman" w:hAnsi="Times New Roman"/>
          <w:bCs/>
          <w:color w:val="000000" w:themeColor="text1"/>
          <w:sz w:val="24"/>
          <w:szCs w:val="24"/>
        </w:rPr>
        <w:t>Viergever</w:t>
      </w:r>
      <w:proofErr w:type="spellEnd"/>
      <w:r w:rsidRPr="00D9133E">
        <w:rPr>
          <w:rFonts w:ascii="Times New Roman" w:hAnsi="Times New Roman"/>
          <w:bCs/>
          <w:color w:val="000000" w:themeColor="text1"/>
          <w:sz w:val="24"/>
          <w:szCs w:val="24"/>
        </w:rPr>
        <w:t xml:space="preserve"> MA. 2002. Active shape model segmentation with optimal features. IEEE Transactions on Medical Imaging. 21:924-933.</w:t>
      </w:r>
    </w:p>
    <w:p w14:paraId="22A3961A" w14:textId="77777777" w:rsidR="00E838BE" w:rsidRPr="00D9133E" w:rsidRDefault="00E838BE" w:rsidP="00E838BE">
      <w:pPr>
        <w:pStyle w:val="ListParagraph"/>
        <w:numPr>
          <w:ilvl w:val="0"/>
          <w:numId w:val="12"/>
        </w:numPr>
        <w:autoSpaceDE w:val="0"/>
        <w:autoSpaceDN w:val="0"/>
        <w:adjustRightInd w:val="0"/>
        <w:spacing w:line="480" w:lineRule="auto"/>
        <w:jc w:val="both"/>
        <w:rPr>
          <w:rFonts w:ascii="Times New Roman" w:eastAsia="SimSun" w:hAnsi="Times New Roman"/>
          <w:color w:val="000000" w:themeColor="text1"/>
          <w:sz w:val="24"/>
          <w:szCs w:val="24"/>
          <w:lang w:eastAsia="zh-CN"/>
        </w:rPr>
      </w:pPr>
      <w:proofErr w:type="spellStart"/>
      <w:r w:rsidRPr="00D9133E">
        <w:rPr>
          <w:rFonts w:ascii="Times New Roman" w:hAnsi="Times New Roman"/>
          <w:bCs/>
          <w:color w:val="000000" w:themeColor="text1"/>
          <w:sz w:val="24"/>
          <w:szCs w:val="24"/>
        </w:rPr>
        <w:lastRenderedPageBreak/>
        <w:t>Gnudi</w:t>
      </w:r>
      <w:proofErr w:type="spellEnd"/>
      <w:r w:rsidRPr="00D9133E">
        <w:rPr>
          <w:rFonts w:ascii="Times New Roman" w:hAnsi="Times New Roman"/>
          <w:bCs/>
          <w:color w:val="000000" w:themeColor="text1"/>
          <w:sz w:val="24"/>
          <w:szCs w:val="24"/>
        </w:rPr>
        <w:t xml:space="preserve"> S, </w:t>
      </w:r>
      <w:proofErr w:type="spellStart"/>
      <w:r w:rsidRPr="00D9133E">
        <w:rPr>
          <w:rFonts w:ascii="Times New Roman" w:hAnsi="Times New Roman"/>
          <w:bCs/>
          <w:color w:val="000000" w:themeColor="text1"/>
          <w:sz w:val="24"/>
          <w:szCs w:val="24"/>
        </w:rPr>
        <w:t>Ripamonti</w:t>
      </w:r>
      <w:proofErr w:type="spellEnd"/>
      <w:r w:rsidRPr="00D9133E">
        <w:rPr>
          <w:rFonts w:ascii="Times New Roman" w:hAnsi="Times New Roman"/>
          <w:bCs/>
          <w:color w:val="000000" w:themeColor="text1"/>
          <w:sz w:val="24"/>
          <w:szCs w:val="24"/>
        </w:rPr>
        <w:t xml:space="preserve"> C, </w:t>
      </w:r>
      <w:proofErr w:type="spellStart"/>
      <w:r w:rsidRPr="00D9133E">
        <w:rPr>
          <w:rFonts w:ascii="Times New Roman" w:hAnsi="Times New Roman"/>
          <w:bCs/>
          <w:color w:val="000000" w:themeColor="text1"/>
          <w:sz w:val="24"/>
          <w:szCs w:val="24"/>
        </w:rPr>
        <w:t>Gualtieri</w:t>
      </w:r>
      <w:proofErr w:type="spellEnd"/>
      <w:r w:rsidRPr="00D9133E">
        <w:rPr>
          <w:rFonts w:ascii="Times New Roman" w:hAnsi="Times New Roman"/>
          <w:bCs/>
          <w:color w:val="000000" w:themeColor="text1"/>
          <w:sz w:val="24"/>
          <w:szCs w:val="24"/>
        </w:rPr>
        <w:t xml:space="preserve"> G, Malavolta N. 1999. Geometry of proximal femur in the prediction of hip fracture in osteoporotic women. Br J </w:t>
      </w:r>
      <w:proofErr w:type="spellStart"/>
      <w:r w:rsidRPr="00D9133E">
        <w:rPr>
          <w:rFonts w:ascii="Times New Roman" w:hAnsi="Times New Roman"/>
          <w:bCs/>
          <w:color w:val="000000" w:themeColor="text1"/>
          <w:sz w:val="24"/>
          <w:szCs w:val="24"/>
        </w:rPr>
        <w:t>Radiol</w:t>
      </w:r>
      <w:proofErr w:type="spellEnd"/>
      <w:r w:rsidRPr="00D9133E">
        <w:rPr>
          <w:rFonts w:ascii="Times New Roman" w:hAnsi="Times New Roman"/>
          <w:bCs/>
          <w:color w:val="000000" w:themeColor="text1"/>
          <w:sz w:val="24"/>
          <w:szCs w:val="24"/>
        </w:rPr>
        <w:t>. 72:729-733.</w:t>
      </w:r>
    </w:p>
    <w:p w14:paraId="78C22AA0" w14:textId="77777777" w:rsidR="00E838BE" w:rsidRPr="00D9133E" w:rsidRDefault="00E838BE" w:rsidP="00E838BE">
      <w:pPr>
        <w:pStyle w:val="ListParagraph"/>
        <w:numPr>
          <w:ilvl w:val="0"/>
          <w:numId w:val="12"/>
        </w:numPr>
        <w:spacing w:line="480" w:lineRule="auto"/>
        <w:jc w:val="both"/>
        <w:rPr>
          <w:rFonts w:ascii="Times New Roman" w:hAnsi="Times New Roman"/>
          <w:color w:val="000000" w:themeColor="text1"/>
          <w:sz w:val="24"/>
          <w:szCs w:val="24"/>
        </w:rPr>
      </w:pPr>
      <w:r w:rsidRPr="00D9133E">
        <w:rPr>
          <w:rFonts w:ascii="Times New Roman" w:hAnsi="Times New Roman"/>
          <w:color w:val="000000" w:themeColor="text1"/>
          <w:sz w:val="24"/>
          <w:szCs w:val="24"/>
        </w:rPr>
        <w:t>Goodyear SR, Barr RJ, McCloskey E, </w:t>
      </w:r>
      <w:proofErr w:type="spellStart"/>
      <w:r w:rsidRPr="00D9133E">
        <w:rPr>
          <w:rFonts w:ascii="Times New Roman" w:hAnsi="Times New Roman"/>
          <w:color w:val="000000" w:themeColor="text1"/>
          <w:sz w:val="24"/>
          <w:szCs w:val="24"/>
        </w:rPr>
        <w:t>Alesci</w:t>
      </w:r>
      <w:proofErr w:type="spellEnd"/>
      <w:r w:rsidRPr="00D9133E">
        <w:rPr>
          <w:rFonts w:ascii="Times New Roman" w:hAnsi="Times New Roman"/>
          <w:color w:val="000000" w:themeColor="text1"/>
          <w:sz w:val="24"/>
          <w:szCs w:val="24"/>
        </w:rPr>
        <w:t xml:space="preserve"> S, </w:t>
      </w:r>
      <w:proofErr w:type="spellStart"/>
      <w:r w:rsidRPr="00D9133E">
        <w:rPr>
          <w:rFonts w:ascii="Times New Roman" w:hAnsi="Times New Roman"/>
          <w:color w:val="000000" w:themeColor="text1"/>
          <w:sz w:val="24"/>
          <w:szCs w:val="24"/>
        </w:rPr>
        <w:t>Aspden</w:t>
      </w:r>
      <w:proofErr w:type="spellEnd"/>
      <w:r w:rsidRPr="00D9133E">
        <w:rPr>
          <w:rFonts w:ascii="Times New Roman" w:hAnsi="Times New Roman"/>
          <w:color w:val="000000" w:themeColor="text1"/>
          <w:sz w:val="24"/>
          <w:szCs w:val="24"/>
        </w:rPr>
        <w:t xml:space="preserve"> RM, Reid DM, </w:t>
      </w:r>
      <w:hyperlink r:id="rId74" w:history="1">
        <w:r w:rsidRPr="00D9133E">
          <w:rPr>
            <w:rFonts w:ascii="Times New Roman" w:hAnsi="Times New Roman"/>
            <w:color w:val="000000" w:themeColor="text1"/>
            <w:sz w:val="24"/>
            <w:szCs w:val="24"/>
          </w:rPr>
          <w:t>Gregory JS</w:t>
        </w:r>
      </w:hyperlink>
      <w:r w:rsidRPr="00D9133E">
        <w:rPr>
          <w:rFonts w:ascii="Times New Roman" w:hAnsi="Times New Roman"/>
          <w:color w:val="000000" w:themeColor="text1"/>
          <w:sz w:val="24"/>
          <w:szCs w:val="24"/>
        </w:rPr>
        <w:t>. 2013. Can we improve the prediction of hip fracture by assessing bone structure using shape and appearance modelling? Bone. 53:188-193.</w:t>
      </w:r>
    </w:p>
    <w:p w14:paraId="4BEA2B65" w14:textId="77777777" w:rsidR="00E838BE" w:rsidRPr="00D9133E" w:rsidRDefault="00E838BE" w:rsidP="00E838BE">
      <w:pPr>
        <w:pStyle w:val="ListParagraph"/>
        <w:numPr>
          <w:ilvl w:val="0"/>
          <w:numId w:val="12"/>
        </w:numPr>
        <w:spacing w:line="480" w:lineRule="auto"/>
        <w:jc w:val="both"/>
        <w:rPr>
          <w:rFonts w:ascii="Times New Roman" w:hAnsi="Times New Roman"/>
          <w:color w:val="000000" w:themeColor="text1"/>
          <w:sz w:val="24"/>
          <w:szCs w:val="24"/>
        </w:rPr>
      </w:pPr>
      <w:r w:rsidRPr="00D9133E">
        <w:rPr>
          <w:rFonts w:ascii="Times New Roman" w:hAnsi="Times New Roman"/>
          <w:color w:val="000000" w:themeColor="text1"/>
          <w:sz w:val="24"/>
          <w:szCs w:val="24"/>
        </w:rPr>
        <w:t xml:space="preserve">Gregory JS, </w:t>
      </w:r>
      <w:proofErr w:type="spellStart"/>
      <w:r w:rsidRPr="00D9133E">
        <w:rPr>
          <w:rFonts w:ascii="Times New Roman" w:hAnsi="Times New Roman"/>
          <w:color w:val="000000" w:themeColor="text1"/>
          <w:sz w:val="24"/>
          <w:szCs w:val="24"/>
        </w:rPr>
        <w:t>Aspden</w:t>
      </w:r>
      <w:proofErr w:type="spellEnd"/>
      <w:r w:rsidRPr="00D9133E">
        <w:rPr>
          <w:rFonts w:ascii="Times New Roman" w:hAnsi="Times New Roman"/>
          <w:color w:val="000000" w:themeColor="text1"/>
          <w:sz w:val="24"/>
          <w:szCs w:val="24"/>
        </w:rPr>
        <w:t xml:space="preserve"> RM. 2008. Femoral geometry as a risk factor for osteoporotic hip fracture in men and women. Med </w:t>
      </w:r>
      <w:proofErr w:type="spellStart"/>
      <w:r w:rsidRPr="00D9133E">
        <w:rPr>
          <w:rFonts w:ascii="Times New Roman" w:hAnsi="Times New Roman"/>
          <w:color w:val="000000" w:themeColor="text1"/>
          <w:sz w:val="24"/>
          <w:szCs w:val="24"/>
        </w:rPr>
        <w:t>Eng</w:t>
      </w:r>
      <w:proofErr w:type="spellEnd"/>
      <w:r w:rsidRPr="00D9133E">
        <w:rPr>
          <w:rFonts w:ascii="Times New Roman" w:hAnsi="Times New Roman"/>
          <w:color w:val="000000" w:themeColor="text1"/>
          <w:sz w:val="24"/>
          <w:szCs w:val="24"/>
        </w:rPr>
        <w:t xml:space="preserve"> Phys. 30:1275-1286.</w:t>
      </w:r>
    </w:p>
    <w:p w14:paraId="718F917D" w14:textId="77777777" w:rsidR="00E838BE" w:rsidRPr="00D9133E" w:rsidRDefault="00E838BE" w:rsidP="00E838BE">
      <w:pPr>
        <w:pStyle w:val="ListParagraph"/>
        <w:numPr>
          <w:ilvl w:val="0"/>
          <w:numId w:val="12"/>
        </w:numPr>
        <w:spacing w:line="480" w:lineRule="auto"/>
        <w:jc w:val="both"/>
        <w:rPr>
          <w:rFonts w:ascii="Times New Roman" w:hAnsi="Times New Roman"/>
          <w:color w:val="000000" w:themeColor="text1"/>
          <w:sz w:val="24"/>
          <w:szCs w:val="24"/>
        </w:rPr>
      </w:pPr>
      <w:r w:rsidRPr="00D9133E">
        <w:rPr>
          <w:rFonts w:ascii="Times New Roman" w:hAnsi="Times New Roman"/>
          <w:bCs/>
          <w:color w:val="000000" w:themeColor="text1"/>
          <w:sz w:val="24"/>
          <w:szCs w:val="24"/>
          <w:lang w:eastAsia="zh-TW"/>
        </w:rPr>
        <w:t>Gregory JS,</w:t>
      </w:r>
      <w:r w:rsidRPr="00D9133E">
        <w:rPr>
          <w:rFonts w:ascii="Times New Roman" w:hAnsi="Times New Roman"/>
          <w:bCs/>
          <w:color w:val="000000" w:themeColor="text1"/>
          <w:sz w:val="24"/>
          <w:szCs w:val="24"/>
        </w:rPr>
        <w:t xml:space="preserve"> Stewart A, </w:t>
      </w:r>
      <w:proofErr w:type="spellStart"/>
      <w:r w:rsidRPr="00D9133E">
        <w:rPr>
          <w:rFonts w:ascii="Times New Roman" w:hAnsi="Times New Roman"/>
          <w:bCs/>
          <w:color w:val="000000" w:themeColor="text1"/>
          <w:sz w:val="24"/>
          <w:szCs w:val="24"/>
        </w:rPr>
        <w:t>Undrill</w:t>
      </w:r>
      <w:proofErr w:type="spellEnd"/>
      <w:r w:rsidRPr="00D9133E">
        <w:rPr>
          <w:rFonts w:ascii="Times New Roman" w:hAnsi="Times New Roman"/>
          <w:bCs/>
          <w:color w:val="000000" w:themeColor="text1"/>
          <w:sz w:val="24"/>
          <w:szCs w:val="24"/>
        </w:rPr>
        <w:t xml:space="preserve"> PE, Reid DM, </w:t>
      </w:r>
      <w:proofErr w:type="spellStart"/>
      <w:r w:rsidRPr="00D9133E">
        <w:rPr>
          <w:rFonts w:ascii="Times New Roman" w:hAnsi="Times New Roman"/>
          <w:bCs/>
          <w:color w:val="000000" w:themeColor="text1"/>
          <w:sz w:val="24"/>
          <w:szCs w:val="24"/>
        </w:rPr>
        <w:t>Aspden</w:t>
      </w:r>
      <w:proofErr w:type="spellEnd"/>
      <w:r w:rsidRPr="00D9133E">
        <w:rPr>
          <w:rFonts w:ascii="Times New Roman" w:hAnsi="Times New Roman"/>
          <w:bCs/>
          <w:color w:val="000000" w:themeColor="text1"/>
          <w:sz w:val="24"/>
          <w:szCs w:val="24"/>
        </w:rPr>
        <w:t xml:space="preserve">, RM. </w:t>
      </w:r>
      <w:r w:rsidRPr="00D9133E">
        <w:rPr>
          <w:rFonts w:ascii="Times New Roman" w:hAnsi="Times New Roman"/>
          <w:bCs/>
          <w:color w:val="000000" w:themeColor="text1"/>
          <w:sz w:val="24"/>
          <w:szCs w:val="24"/>
          <w:lang w:eastAsia="zh-TW"/>
        </w:rPr>
        <w:t xml:space="preserve">2005. </w:t>
      </w:r>
      <w:r w:rsidRPr="00D9133E">
        <w:rPr>
          <w:rFonts w:ascii="Times New Roman" w:hAnsi="Times New Roman"/>
          <w:bCs/>
          <w:color w:val="000000" w:themeColor="text1"/>
          <w:sz w:val="24"/>
          <w:szCs w:val="24"/>
        </w:rPr>
        <w:t xml:space="preserve">Bone shape, structure, and density as determinants of osteoporotic hip fracture- A pilot study investigating the combination of risk factors. </w:t>
      </w:r>
      <w:r w:rsidRPr="00D9133E">
        <w:rPr>
          <w:rFonts w:ascii="Times New Roman" w:hAnsi="Times New Roman"/>
          <w:bCs/>
          <w:color w:val="000000" w:themeColor="text1"/>
          <w:sz w:val="24"/>
          <w:szCs w:val="24"/>
          <w:lang w:eastAsia="zh-TW"/>
        </w:rPr>
        <w:t>Investigative Radiology. 40:591-597.</w:t>
      </w:r>
    </w:p>
    <w:p w14:paraId="7F05A54D" w14:textId="4511936D" w:rsidR="00E838BE" w:rsidRPr="00D9133E" w:rsidRDefault="00E838BE" w:rsidP="00E838BE">
      <w:pPr>
        <w:pStyle w:val="ListParagraph"/>
        <w:numPr>
          <w:ilvl w:val="0"/>
          <w:numId w:val="12"/>
        </w:numPr>
        <w:spacing w:line="480" w:lineRule="auto"/>
        <w:jc w:val="both"/>
        <w:rPr>
          <w:rFonts w:ascii="Times New Roman" w:hAnsi="Times New Roman"/>
          <w:bCs/>
          <w:color w:val="000000" w:themeColor="text1"/>
          <w:sz w:val="24"/>
          <w:szCs w:val="24"/>
        </w:rPr>
      </w:pPr>
      <w:r w:rsidRPr="00D9133E">
        <w:rPr>
          <w:rFonts w:ascii="Times New Roman" w:hAnsi="Times New Roman"/>
          <w:bCs/>
          <w:color w:val="000000" w:themeColor="text1"/>
          <w:sz w:val="24"/>
          <w:szCs w:val="24"/>
        </w:rPr>
        <w:t xml:space="preserve">Gregory JS, </w:t>
      </w:r>
      <w:proofErr w:type="spellStart"/>
      <w:r w:rsidRPr="00D9133E">
        <w:rPr>
          <w:rFonts w:ascii="Times New Roman" w:hAnsi="Times New Roman"/>
          <w:bCs/>
          <w:color w:val="000000" w:themeColor="text1"/>
          <w:sz w:val="24"/>
          <w:szCs w:val="24"/>
        </w:rPr>
        <w:t>Testi</w:t>
      </w:r>
      <w:proofErr w:type="spellEnd"/>
      <w:r w:rsidRPr="00D9133E">
        <w:rPr>
          <w:rFonts w:ascii="Times New Roman" w:hAnsi="Times New Roman"/>
          <w:bCs/>
          <w:color w:val="000000" w:themeColor="text1"/>
          <w:sz w:val="24"/>
          <w:szCs w:val="24"/>
        </w:rPr>
        <w:t xml:space="preserve"> D, Stewart A, </w:t>
      </w:r>
      <w:proofErr w:type="spellStart"/>
      <w:r w:rsidRPr="00D9133E">
        <w:rPr>
          <w:rFonts w:ascii="Times New Roman" w:hAnsi="Times New Roman"/>
          <w:bCs/>
          <w:color w:val="000000" w:themeColor="text1"/>
          <w:sz w:val="24"/>
          <w:szCs w:val="24"/>
        </w:rPr>
        <w:t>Undrill</w:t>
      </w:r>
      <w:proofErr w:type="spellEnd"/>
      <w:r w:rsidRPr="00D9133E">
        <w:rPr>
          <w:rFonts w:ascii="Times New Roman" w:hAnsi="Times New Roman"/>
          <w:bCs/>
          <w:color w:val="000000" w:themeColor="text1"/>
          <w:sz w:val="24"/>
          <w:szCs w:val="24"/>
        </w:rPr>
        <w:t xml:space="preserve"> PE, Reid DM, </w:t>
      </w:r>
      <w:proofErr w:type="spellStart"/>
      <w:r w:rsidRPr="00D9133E">
        <w:rPr>
          <w:rFonts w:ascii="Times New Roman" w:hAnsi="Times New Roman"/>
          <w:bCs/>
          <w:color w:val="000000" w:themeColor="text1"/>
          <w:sz w:val="24"/>
          <w:szCs w:val="24"/>
        </w:rPr>
        <w:t>Aspden</w:t>
      </w:r>
      <w:proofErr w:type="spellEnd"/>
      <w:r w:rsidRPr="00D9133E">
        <w:rPr>
          <w:rFonts w:ascii="Times New Roman" w:hAnsi="Times New Roman"/>
          <w:bCs/>
          <w:color w:val="000000" w:themeColor="text1"/>
          <w:sz w:val="24"/>
          <w:szCs w:val="24"/>
        </w:rPr>
        <w:t xml:space="preserve"> RM. 2004. A method for assessment of the shape of the proximal femur and its relationship to osteoporotic hip fracture. Osteoporosis Int. 15:5-11.</w:t>
      </w:r>
    </w:p>
    <w:p w14:paraId="200B87A1" w14:textId="645BDDB0" w:rsidR="00E838BE" w:rsidRPr="00D9133E" w:rsidRDefault="00E838BE" w:rsidP="00E838BE">
      <w:pPr>
        <w:pStyle w:val="ListParagraph"/>
        <w:numPr>
          <w:ilvl w:val="0"/>
          <w:numId w:val="12"/>
        </w:numPr>
        <w:spacing w:line="480" w:lineRule="auto"/>
        <w:jc w:val="both"/>
        <w:rPr>
          <w:rFonts w:ascii="Times New Roman" w:hAnsi="Times New Roman"/>
          <w:bCs/>
          <w:color w:val="000000" w:themeColor="text1"/>
          <w:sz w:val="24"/>
          <w:szCs w:val="24"/>
        </w:rPr>
      </w:pPr>
      <w:r w:rsidRPr="00D9133E">
        <w:rPr>
          <w:rFonts w:ascii="Times New Roman" w:hAnsi="Times New Roman"/>
          <w:bCs/>
          <w:color w:val="000000" w:themeColor="text1"/>
          <w:sz w:val="24"/>
          <w:szCs w:val="24"/>
        </w:rPr>
        <w:t xml:space="preserve">Gregory JS, </w:t>
      </w:r>
      <w:proofErr w:type="spellStart"/>
      <w:r w:rsidRPr="00D9133E">
        <w:rPr>
          <w:rFonts w:ascii="Times New Roman" w:hAnsi="Times New Roman"/>
          <w:bCs/>
          <w:color w:val="000000" w:themeColor="text1"/>
          <w:sz w:val="24"/>
          <w:szCs w:val="24"/>
        </w:rPr>
        <w:t>Waarsing</w:t>
      </w:r>
      <w:proofErr w:type="spellEnd"/>
      <w:r w:rsidRPr="00D9133E">
        <w:rPr>
          <w:rFonts w:ascii="Times New Roman" w:hAnsi="Times New Roman"/>
          <w:bCs/>
          <w:color w:val="000000" w:themeColor="text1"/>
          <w:sz w:val="24"/>
          <w:szCs w:val="24"/>
        </w:rPr>
        <w:t xml:space="preserve"> JH, Day J, Pols HA, </w:t>
      </w:r>
      <w:proofErr w:type="spellStart"/>
      <w:r w:rsidRPr="00D9133E">
        <w:rPr>
          <w:rFonts w:ascii="Times New Roman" w:hAnsi="Times New Roman"/>
          <w:bCs/>
          <w:color w:val="000000" w:themeColor="text1"/>
          <w:sz w:val="24"/>
          <w:szCs w:val="24"/>
        </w:rPr>
        <w:t>Reijman</w:t>
      </w:r>
      <w:proofErr w:type="spellEnd"/>
      <w:r w:rsidRPr="00D9133E">
        <w:rPr>
          <w:rFonts w:ascii="Times New Roman" w:hAnsi="Times New Roman"/>
          <w:bCs/>
          <w:color w:val="000000" w:themeColor="text1"/>
          <w:sz w:val="24"/>
          <w:szCs w:val="24"/>
        </w:rPr>
        <w:t xml:space="preserve"> M, </w:t>
      </w:r>
      <w:proofErr w:type="spellStart"/>
      <w:r w:rsidRPr="00D9133E">
        <w:rPr>
          <w:rFonts w:ascii="Times New Roman" w:hAnsi="Times New Roman"/>
          <w:bCs/>
          <w:color w:val="000000" w:themeColor="text1"/>
          <w:sz w:val="24"/>
          <w:szCs w:val="24"/>
        </w:rPr>
        <w:t>Weinans</w:t>
      </w:r>
      <w:proofErr w:type="spellEnd"/>
      <w:r w:rsidRPr="00D9133E">
        <w:rPr>
          <w:rFonts w:ascii="Times New Roman" w:hAnsi="Times New Roman"/>
          <w:bCs/>
          <w:color w:val="000000" w:themeColor="text1"/>
          <w:sz w:val="24"/>
          <w:szCs w:val="24"/>
        </w:rPr>
        <w:t xml:space="preserve"> H, </w:t>
      </w:r>
      <w:proofErr w:type="spellStart"/>
      <w:r w:rsidRPr="00D9133E">
        <w:rPr>
          <w:rFonts w:ascii="Times New Roman" w:hAnsi="Times New Roman"/>
          <w:bCs/>
          <w:color w:val="000000" w:themeColor="text1"/>
          <w:sz w:val="24"/>
          <w:szCs w:val="24"/>
        </w:rPr>
        <w:t>Aspden</w:t>
      </w:r>
      <w:proofErr w:type="spellEnd"/>
      <w:r w:rsidRPr="00D9133E">
        <w:rPr>
          <w:rFonts w:ascii="Times New Roman" w:hAnsi="Times New Roman"/>
          <w:bCs/>
          <w:color w:val="000000" w:themeColor="text1"/>
          <w:sz w:val="24"/>
          <w:szCs w:val="24"/>
        </w:rPr>
        <w:t xml:space="preserve"> RM. 2007. Early identification of radiographic osteoarthritis of the hip using an active shape model to quantify changes in bone morphometric features: Can </w:t>
      </w:r>
      <w:proofErr w:type="spellStart"/>
      <w:r w:rsidRPr="00D9133E">
        <w:rPr>
          <w:rFonts w:ascii="Times New Roman" w:hAnsi="Times New Roman"/>
          <w:bCs/>
          <w:color w:val="000000" w:themeColor="text1"/>
          <w:sz w:val="24"/>
          <w:szCs w:val="24"/>
        </w:rPr>
        <w:t>hip</w:t>
      </w:r>
      <w:proofErr w:type="spellEnd"/>
      <w:r w:rsidRPr="00D9133E">
        <w:rPr>
          <w:rFonts w:ascii="Times New Roman" w:hAnsi="Times New Roman"/>
          <w:bCs/>
          <w:color w:val="000000" w:themeColor="text1"/>
          <w:sz w:val="24"/>
          <w:szCs w:val="24"/>
        </w:rPr>
        <w:t xml:space="preserve"> shape tell us anything about the progression of osteoarthritis? Arthritis Rheum. 56:3634-3643.</w:t>
      </w:r>
    </w:p>
    <w:p w14:paraId="0EB964F1" w14:textId="72DAD0DD" w:rsidR="0062030A" w:rsidRPr="00D9133E" w:rsidRDefault="0062030A" w:rsidP="0062030A">
      <w:pPr>
        <w:pStyle w:val="ListParagraph"/>
        <w:numPr>
          <w:ilvl w:val="0"/>
          <w:numId w:val="12"/>
        </w:numPr>
        <w:spacing w:line="480" w:lineRule="auto"/>
        <w:rPr>
          <w:rFonts w:ascii="Times New Roman" w:hAnsi="Times New Roman"/>
          <w:color w:val="000000" w:themeColor="text1"/>
          <w:sz w:val="24"/>
          <w:szCs w:val="24"/>
        </w:rPr>
      </w:pPr>
      <w:proofErr w:type="spellStart"/>
      <w:r w:rsidRPr="00D9133E">
        <w:rPr>
          <w:rFonts w:ascii="Times New Roman" w:hAnsi="Times New Roman"/>
          <w:color w:val="000000" w:themeColor="text1"/>
          <w:sz w:val="24"/>
          <w:szCs w:val="24"/>
        </w:rPr>
        <w:t>Grigorescu</w:t>
      </w:r>
      <w:proofErr w:type="spellEnd"/>
      <w:r w:rsidRPr="00D9133E">
        <w:rPr>
          <w:rFonts w:ascii="Times New Roman" w:hAnsi="Times New Roman"/>
          <w:color w:val="000000" w:themeColor="text1"/>
          <w:sz w:val="24"/>
          <w:szCs w:val="24"/>
        </w:rPr>
        <w:t xml:space="preserve">, SE, </w:t>
      </w:r>
      <w:proofErr w:type="spellStart"/>
      <w:r w:rsidRPr="00D9133E">
        <w:rPr>
          <w:rFonts w:ascii="Times New Roman" w:hAnsi="Times New Roman"/>
          <w:color w:val="000000" w:themeColor="text1"/>
          <w:sz w:val="24"/>
          <w:szCs w:val="24"/>
        </w:rPr>
        <w:t>Petkov</w:t>
      </w:r>
      <w:proofErr w:type="spellEnd"/>
      <w:r w:rsidRPr="00D9133E">
        <w:rPr>
          <w:rFonts w:ascii="Times New Roman" w:hAnsi="Times New Roman"/>
          <w:color w:val="000000" w:themeColor="text1"/>
          <w:sz w:val="24"/>
          <w:szCs w:val="24"/>
        </w:rPr>
        <w:t xml:space="preserve"> N, </w:t>
      </w:r>
      <w:proofErr w:type="spellStart"/>
      <w:r w:rsidRPr="00D9133E">
        <w:rPr>
          <w:rFonts w:ascii="Times New Roman" w:hAnsi="Times New Roman"/>
          <w:color w:val="000000" w:themeColor="text1"/>
          <w:sz w:val="24"/>
          <w:szCs w:val="24"/>
        </w:rPr>
        <w:t>Kruizinga</w:t>
      </w:r>
      <w:proofErr w:type="spellEnd"/>
      <w:r w:rsidRPr="00D9133E">
        <w:rPr>
          <w:rFonts w:ascii="Times New Roman" w:hAnsi="Times New Roman"/>
          <w:color w:val="000000" w:themeColor="text1"/>
          <w:sz w:val="24"/>
          <w:szCs w:val="24"/>
        </w:rPr>
        <w:t xml:space="preserve"> P. 2002. Comparison of texture features based on Gabor filters</w:t>
      </w:r>
      <w:r w:rsidRPr="00D9133E">
        <w:rPr>
          <w:rFonts w:ascii="Times New Roman" w:hAnsi="Times New Roman"/>
          <w:i/>
          <w:color w:val="000000" w:themeColor="text1"/>
          <w:sz w:val="24"/>
          <w:szCs w:val="24"/>
        </w:rPr>
        <w:t>.</w:t>
      </w:r>
      <w:r w:rsidRPr="00D9133E">
        <w:rPr>
          <w:rFonts w:ascii="Times New Roman" w:hAnsi="Times New Roman"/>
          <w:color w:val="000000" w:themeColor="text1"/>
          <w:sz w:val="24"/>
          <w:szCs w:val="24"/>
        </w:rPr>
        <w:t xml:space="preserve"> Image Processing, IEEE Transactions. 11:1160-1167.</w:t>
      </w:r>
    </w:p>
    <w:p w14:paraId="1E94D2B5" w14:textId="4D632FDE" w:rsidR="00E838BE" w:rsidRPr="00D9133E" w:rsidRDefault="00E838BE" w:rsidP="00E838BE">
      <w:pPr>
        <w:pStyle w:val="ListParagraph"/>
        <w:numPr>
          <w:ilvl w:val="0"/>
          <w:numId w:val="12"/>
        </w:numPr>
        <w:autoSpaceDE w:val="0"/>
        <w:autoSpaceDN w:val="0"/>
        <w:adjustRightInd w:val="0"/>
        <w:spacing w:line="480" w:lineRule="auto"/>
        <w:jc w:val="both"/>
        <w:rPr>
          <w:rFonts w:ascii="Times New Roman" w:eastAsia="SimSun" w:hAnsi="Times New Roman"/>
          <w:color w:val="000000" w:themeColor="text1"/>
          <w:sz w:val="24"/>
          <w:szCs w:val="24"/>
          <w:lang w:eastAsia="zh-CN"/>
        </w:rPr>
      </w:pPr>
      <w:r w:rsidRPr="00D9133E">
        <w:rPr>
          <w:rFonts w:ascii="Times New Roman" w:hAnsi="Times New Roman"/>
          <w:color w:val="000000" w:themeColor="text1"/>
          <w:sz w:val="24"/>
          <w:szCs w:val="24"/>
        </w:rPr>
        <w:t xml:space="preserve">Harvey NC, </w:t>
      </w:r>
      <w:proofErr w:type="spellStart"/>
      <w:r w:rsidRPr="00D9133E">
        <w:rPr>
          <w:rFonts w:ascii="Times New Roman" w:hAnsi="Times New Roman"/>
          <w:color w:val="000000" w:themeColor="text1"/>
          <w:sz w:val="24"/>
          <w:szCs w:val="24"/>
        </w:rPr>
        <w:t>Glüer</w:t>
      </w:r>
      <w:proofErr w:type="spellEnd"/>
      <w:r w:rsidRPr="00D9133E">
        <w:rPr>
          <w:rFonts w:ascii="Times New Roman" w:hAnsi="Times New Roman"/>
          <w:color w:val="000000" w:themeColor="text1"/>
          <w:sz w:val="24"/>
          <w:szCs w:val="24"/>
        </w:rPr>
        <w:t xml:space="preserve"> CC, Binkley N, McCloskey EV, Brandi M-L, Cooper C</w:t>
      </w:r>
      <w:r w:rsidRPr="00D9133E">
        <w:rPr>
          <w:rFonts w:ascii="Times New Roman" w:hAnsi="Times New Roman"/>
          <w:color w:val="000000" w:themeColor="text1"/>
          <w:sz w:val="24"/>
          <w:szCs w:val="24"/>
          <w:lang w:val="en-US" w:eastAsia="zh-TW"/>
        </w:rPr>
        <w:t xml:space="preserve">, </w:t>
      </w:r>
      <w:proofErr w:type="spellStart"/>
      <w:r w:rsidRPr="00D9133E">
        <w:rPr>
          <w:rStyle w:val="personname"/>
          <w:rFonts w:ascii="Times New Roman" w:hAnsi="Times New Roman"/>
          <w:color w:val="000000" w:themeColor="text1"/>
          <w:sz w:val="24"/>
          <w:szCs w:val="24"/>
        </w:rPr>
        <w:t>Kendler</w:t>
      </w:r>
      <w:proofErr w:type="spellEnd"/>
      <w:r w:rsidRPr="00D9133E">
        <w:rPr>
          <w:rStyle w:val="personname"/>
          <w:rFonts w:ascii="Times New Roman" w:hAnsi="Times New Roman"/>
          <w:color w:val="000000" w:themeColor="text1"/>
          <w:sz w:val="24"/>
          <w:szCs w:val="24"/>
        </w:rPr>
        <w:t xml:space="preserve"> D</w:t>
      </w:r>
      <w:r w:rsidRPr="00D9133E">
        <w:rPr>
          <w:rStyle w:val="creators"/>
          <w:rFonts w:ascii="Times New Roman" w:hAnsi="Times New Roman"/>
          <w:color w:val="000000" w:themeColor="text1"/>
          <w:sz w:val="24"/>
          <w:szCs w:val="24"/>
        </w:rPr>
        <w:t xml:space="preserve">, </w:t>
      </w:r>
      <w:proofErr w:type="spellStart"/>
      <w:r w:rsidRPr="00D9133E">
        <w:rPr>
          <w:rStyle w:val="personname"/>
          <w:rFonts w:ascii="Times New Roman" w:hAnsi="Times New Roman"/>
          <w:color w:val="000000" w:themeColor="text1"/>
          <w:sz w:val="24"/>
          <w:szCs w:val="24"/>
        </w:rPr>
        <w:t>Lamy</w:t>
      </w:r>
      <w:proofErr w:type="spellEnd"/>
      <w:r w:rsidRPr="00D9133E">
        <w:rPr>
          <w:rStyle w:val="personname"/>
          <w:rFonts w:ascii="Times New Roman" w:hAnsi="Times New Roman"/>
          <w:color w:val="000000" w:themeColor="text1"/>
          <w:sz w:val="24"/>
          <w:szCs w:val="24"/>
        </w:rPr>
        <w:t xml:space="preserve"> O</w:t>
      </w:r>
      <w:r w:rsidRPr="00D9133E">
        <w:rPr>
          <w:rStyle w:val="creators"/>
          <w:rFonts w:ascii="Times New Roman" w:hAnsi="Times New Roman"/>
          <w:color w:val="000000" w:themeColor="text1"/>
          <w:sz w:val="24"/>
          <w:szCs w:val="24"/>
        </w:rPr>
        <w:t xml:space="preserve">, </w:t>
      </w:r>
      <w:proofErr w:type="spellStart"/>
      <w:r w:rsidRPr="00D9133E">
        <w:rPr>
          <w:rStyle w:val="personname"/>
          <w:rFonts w:ascii="Times New Roman" w:hAnsi="Times New Roman"/>
          <w:color w:val="000000" w:themeColor="text1"/>
          <w:sz w:val="24"/>
          <w:szCs w:val="24"/>
        </w:rPr>
        <w:t>Laslop</w:t>
      </w:r>
      <w:proofErr w:type="spellEnd"/>
      <w:r w:rsidRPr="00D9133E">
        <w:rPr>
          <w:rStyle w:val="personname"/>
          <w:rFonts w:ascii="Times New Roman" w:hAnsi="Times New Roman"/>
          <w:color w:val="000000" w:themeColor="text1"/>
          <w:sz w:val="24"/>
          <w:szCs w:val="24"/>
        </w:rPr>
        <w:t xml:space="preserve"> A</w:t>
      </w:r>
      <w:r w:rsidRPr="00D9133E">
        <w:rPr>
          <w:rStyle w:val="creators"/>
          <w:rFonts w:ascii="Times New Roman" w:hAnsi="Times New Roman"/>
          <w:color w:val="000000" w:themeColor="text1"/>
          <w:sz w:val="24"/>
          <w:szCs w:val="24"/>
        </w:rPr>
        <w:t xml:space="preserve">, </w:t>
      </w:r>
      <w:proofErr w:type="spellStart"/>
      <w:r w:rsidRPr="00D9133E">
        <w:rPr>
          <w:rStyle w:val="personname"/>
          <w:rFonts w:ascii="Times New Roman" w:hAnsi="Times New Roman"/>
          <w:color w:val="000000" w:themeColor="text1"/>
          <w:sz w:val="24"/>
          <w:szCs w:val="24"/>
        </w:rPr>
        <w:t>Camargos</w:t>
      </w:r>
      <w:proofErr w:type="spellEnd"/>
      <w:r w:rsidRPr="00D9133E">
        <w:rPr>
          <w:rStyle w:val="personname"/>
          <w:rFonts w:ascii="Times New Roman" w:hAnsi="Times New Roman"/>
          <w:color w:val="000000" w:themeColor="text1"/>
          <w:sz w:val="24"/>
          <w:szCs w:val="24"/>
        </w:rPr>
        <w:t xml:space="preserve"> BM</w:t>
      </w:r>
      <w:r w:rsidRPr="00D9133E">
        <w:rPr>
          <w:rStyle w:val="creators"/>
          <w:rFonts w:ascii="Times New Roman" w:hAnsi="Times New Roman"/>
          <w:color w:val="000000" w:themeColor="text1"/>
          <w:sz w:val="24"/>
          <w:szCs w:val="24"/>
        </w:rPr>
        <w:t xml:space="preserve">, </w:t>
      </w:r>
      <w:r w:rsidRPr="00D9133E">
        <w:rPr>
          <w:rStyle w:val="personname"/>
          <w:rFonts w:ascii="Times New Roman" w:hAnsi="Times New Roman"/>
          <w:color w:val="000000" w:themeColor="text1"/>
          <w:sz w:val="24"/>
          <w:szCs w:val="24"/>
        </w:rPr>
        <w:t>Reginster J-Y</w:t>
      </w:r>
      <w:r w:rsidRPr="00D9133E">
        <w:rPr>
          <w:rStyle w:val="creators"/>
          <w:rFonts w:ascii="Times New Roman" w:hAnsi="Times New Roman"/>
          <w:color w:val="000000" w:themeColor="text1"/>
          <w:sz w:val="24"/>
          <w:szCs w:val="24"/>
        </w:rPr>
        <w:t xml:space="preserve">, </w:t>
      </w:r>
      <w:r w:rsidRPr="00D9133E">
        <w:rPr>
          <w:rStyle w:val="personname"/>
          <w:rFonts w:ascii="Times New Roman" w:hAnsi="Times New Roman"/>
          <w:color w:val="000000" w:themeColor="text1"/>
          <w:sz w:val="24"/>
          <w:szCs w:val="24"/>
        </w:rPr>
        <w:t>Rizzoli R</w:t>
      </w:r>
      <w:r w:rsidRPr="00D9133E">
        <w:rPr>
          <w:rStyle w:val="creators"/>
          <w:rFonts w:ascii="Times New Roman" w:hAnsi="Times New Roman"/>
          <w:color w:val="000000" w:themeColor="text1"/>
          <w:sz w:val="24"/>
          <w:szCs w:val="24"/>
        </w:rPr>
        <w:t xml:space="preserve">, </w:t>
      </w:r>
      <w:r w:rsidRPr="00D9133E">
        <w:rPr>
          <w:rStyle w:val="personname"/>
          <w:rFonts w:ascii="Times New Roman" w:hAnsi="Times New Roman"/>
          <w:color w:val="000000" w:themeColor="text1"/>
          <w:sz w:val="24"/>
          <w:szCs w:val="24"/>
        </w:rPr>
        <w:t>Kanis JA.</w:t>
      </w:r>
      <w:r w:rsidRPr="00D9133E">
        <w:rPr>
          <w:rStyle w:val="citation"/>
          <w:rFonts w:ascii="Times New Roman" w:hAnsi="Times New Roman"/>
          <w:color w:val="000000" w:themeColor="text1"/>
          <w:sz w:val="24"/>
          <w:szCs w:val="24"/>
        </w:rPr>
        <w:t xml:space="preserve"> </w:t>
      </w:r>
      <w:r w:rsidRPr="00D9133E">
        <w:rPr>
          <w:rFonts w:ascii="Times New Roman" w:hAnsi="Times New Roman"/>
          <w:color w:val="000000" w:themeColor="text1"/>
          <w:sz w:val="24"/>
          <w:szCs w:val="24"/>
        </w:rPr>
        <w:t xml:space="preserve">2015. Trabecular bone score (TBS) as a new complementary approach for osteoporosis evaluation in clinical practice. </w:t>
      </w:r>
      <w:r w:rsidRPr="00D9133E">
        <w:rPr>
          <w:rFonts w:ascii="Times New Roman" w:hAnsi="Times New Roman"/>
          <w:iCs/>
          <w:color w:val="000000" w:themeColor="text1"/>
          <w:sz w:val="24"/>
          <w:szCs w:val="24"/>
        </w:rPr>
        <w:t>Bone.</w:t>
      </w:r>
      <w:r w:rsidRPr="00D9133E">
        <w:rPr>
          <w:rFonts w:ascii="Times New Roman" w:hAnsi="Times New Roman"/>
          <w:color w:val="000000" w:themeColor="text1"/>
          <w:sz w:val="24"/>
          <w:szCs w:val="24"/>
        </w:rPr>
        <w:t xml:space="preserve"> 78:216-224.</w:t>
      </w:r>
    </w:p>
    <w:p w14:paraId="4E643B0D" w14:textId="7AE69AE8" w:rsidR="00E838BE" w:rsidRPr="00D9133E" w:rsidRDefault="00E838BE" w:rsidP="00E838BE">
      <w:pPr>
        <w:pStyle w:val="ListParagraph"/>
        <w:numPr>
          <w:ilvl w:val="0"/>
          <w:numId w:val="12"/>
        </w:numPr>
        <w:autoSpaceDE w:val="0"/>
        <w:autoSpaceDN w:val="0"/>
        <w:adjustRightInd w:val="0"/>
        <w:spacing w:line="480" w:lineRule="auto"/>
        <w:jc w:val="both"/>
        <w:rPr>
          <w:rFonts w:ascii="Times New Roman" w:eastAsia="SimSun" w:hAnsi="Times New Roman"/>
          <w:color w:val="000000" w:themeColor="text1"/>
          <w:sz w:val="24"/>
          <w:szCs w:val="24"/>
          <w:lang w:eastAsia="zh-CN"/>
        </w:rPr>
      </w:pPr>
      <w:r w:rsidRPr="00D9133E">
        <w:rPr>
          <w:rFonts w:ascii="Times New Roman" w:hAnsi="Times New Roman"/>
          <w:color w:val="000000" w:themeColor="text1"/>
          <w:sz w:val="24"/>
          <w:szCs w:val="24"/>
        </w:rPr>
        <w:t xml:space="preserve">Hastie T, </w:t>
      </w:r>
      <w:proofErr w:type="spellStart"/>
      <w:r w:rsidRPr="00D9133E">
        <w:rPr>
          <w:rFonts w:ascii="Times New Roman" w:hAnsi="Times New Roman"/>
          <w:color w:val="000000" w:themeColor="text1"/>
          <w:sz w:val="24"/>
          <w:szCs w:val="24"/>
        </w:rPr>
        <w:t>Tibshirani</w:t>
      </w:r>
      <w:proofErr w:type="spellEnd"/>
      <w:r w:rsidRPr="00D9133E">
        <w:rPr>
          <w:rFonts w:ascii="Times New Roman" w:hAnsi="Times New Roman"/>
          <w:color w:val="000000" w:themeColor="text1"/>
          <w:sz w:val="24"/>
          <w:szCs w:val="24"/>
        </w:rPr>
        <w:t xml:space="preserve"> R, Friedman J. 2009. The elements of statistical learning: data mining, inference and prediction. 2</w:t>
      </w:r>
      <w:r w:rsidRPr="00D9133E">
        <w:rPr>
          <w:rFonts w:ascii="Times New Roman" w:hAnsi="Times New Roman"/>
          <w:color w:val="000000" w:themeColor="text1"/>
          <w:sz w:val="24"/>
          <w:szCs w:val="24"/>
          <w:vertAlign w:val="superscript"/>
        </w:rPr>
        <w:t>nd</w:t>
      </w:r>
      <w:r w:rsidRPr="00D9133E">
        <w:rPr>
          <w:rFonts w:ascii="Times New Roman" w:hAnsi="Times New Roman"/>
          <w:color w:val="000000" w:themeColor="text1"/>
          <w:sz w:val="24"/>
          <w:szCs w:val="24"/>
        </w:rPr>
        <w:t xml:space="preserve"> </w:t>
      </w:r>
      <w:proofErr w:type="gramStart"/>
      <w:r w:rsidRPr="00D9133E">
        <w:rPr>
          <w:rFonts w:ascii="Times New Roman" w:hAnsi="Times New Roman"/>
          <w:color w:val="000000" w:themeColor="text1"/>
          <w:sz w:val="24"/>
          <w:szCs w:val="24"/>
        </w:rPr>
        <w:t>ed</w:t>
      </w:r>
      <w:proofErr w:type="gramEnd"/>
      <w:r w:rsidRPr="00D9133E">
        <w:rPr>
          <w:rFonts w:ascii="Times New Roman" w:hAnsi="Times New Roman"/>
          <w:color w:val="000000" w:themeColor="text1"/>
          <w:sz w:val="24"/>
          <w:szCs w:val="24"/>
        </w:rPr>
        <w:t>. New York: Springer.</w:t>
      </w:r>
    </w:p>
    <w:p w14:paraId="763A3EA1" w14:textId="3748ECF3" w:rsidR="00E838BE" w:rsidRPr="00D9133E" w:rsidRDefault="00E838BE" w:rsidP="00E838BE">
      <w:pPr>
        <w:pStyle w:val="ListParagraph"/>
        <w:numPr>
          <w:ilvl w:val="0"/>
          <w:numId w:val="12"/>
        </w:numPr>
        <w:autoSpaceDE w:val="0"/>
        <w:autoSpaceDN w:val="0"/>
        <w:adjustRightInd w:val="0"/>
        <w:spacing w:line="480" w:lineRule="auto"/>
        <w:jc w:val="both"/>
        <w:rPr>
          <w:rFonts w:ascii="Times New Roman" w:hAnsi="Times New Roman"/>
          <w:bCs/>
          <w:iCs/>
          <w:color w:val="000000" w:themeColor="text1"/>
          <w:sz w:val="24"/>
          <w:szCs w:val="24"/>
        </w:rPr>
      </w:pPr>
      <w:r w:rsidRPr="00D9133E">
        <w:rPr>
          <w:rFonts w:ascii="Times New Roman" w:hAnsi="Times New Roman"/>
          <w:bCs/>
          <w:iCs/>
          <w:color w:val="000000" w:themeColor="text1"/>
          <w:sz w:val="24"/>
          <w:szCs w:val="24"/>
        </w:rPr>
        <w:lastRenderedPageBreak/>
        <w:t>Heaney RP, Barger-Lux MJ, Davies KM, Ryan RA, Johnson ML, Gong G. 1997. Bone dimensional change with age: interactions of genetic, hormonal, and body size variables. Osteoporosis Int. 7:426-431.</w:t>
      </w:r>
    </w:p>
    <w:p w14:paraId="3381AFAF" w14:textId="5B3FF594" w:rsidR="00E838BE" w:rsidRPr="00D9133E" w:rsidRDefault="00E838BE" w:rsidP="00E838BE">
      <w:pPr>
        <w:pStyle w:val="ListParagraph"/>
        <w:numPr>
          <w:ilvl w:val="0"/>
          <w:numId w:val="12"/>
        </w:numPr>
        <w:autoSpaceDE w:val="0"/>
        <w:autoSpaceDN w:val="0"/>
        <w:adjustRightInd w:val="0"/>
        <w:spacing w:line="480" w:lineRule="auto"/>
        <w:jc w:val="both"/>
        <w:rPr>
          <w:rFonts w:ascii="Times New Roman" w:hAnsi="Times New Roman"/>
          <w:color w:val="000000" w:themeColor="text1"/>
          <w:sz w:val="24"/>
          <w:szCs w:val="24"/>
        </w:rPr>
      </w:pPr>
      <w:r w:rsidRPr="00D9133E">
        <w:rPr>
          <w:rFonts w:ascii="Times New Roman" w:hAnsi="Times New Roman"/>
          <w:color w:val="000000" w:themeColor="text1"/>
          <w:sz w:val="24"/>
          <w:szCs w:val="24"/>
        </w:rPr>
        <w:t>Kanis JA. 2002. Diagnosis of osteoporosis and assessment of fracture risk. Lancet. 359:1929-1936.</w:t>
      </w:r>
    </w:p>
    <w:p w14:paraId="67945774" w14:textId="3056EB42" w:rsidR="004A71B3" w:rsidRPr="00D9133E" w:rsidRDefault="004A71B3" w:rsidP="00E838BE">
      <w:pPr>
        <w:pStyle w:val="ListParagraph"/>
        <w:numPr>
          <w:ilvl w:val="0"/>
          <w:numId w:val="12"/>
        </w:numPr>
        <w:autoSpaceDE w:val="0"/>
        <w:autoSpaceDN w:val="0"/>
        <w:adjustRightInd w:val="0"/>
        <w:spacing w:line="480" w:lineRule="auto"/>
        <w:jc w:val="both"/>
        <w:rPr>
          <w:rFonts w:ascii="Times New Roman" w:hAnsi="Times New Roman"/>
          <w:color w:val="000000" w:themeColor="text1"/>
          <w:sz w:val="24"/>
          <w:szCs w:val="24"/>
        </w:rPr>
      </w:pPr>
      <w:r w:rsidRPr="00D9133E">
        <w:rPr>
          <w:rFonts w:ascii="Times New Roman" w:hAnsi="Times New Roman"/>
          <w:noProof/>
          <w:color w:val="000000" w:themeColor="text1"/>
          <w:sz w:val="24"/>
          <w:szCs w:val="24"/>
        </w:rPr>
        <w:t xml:space="preserve">Kim, D, Sung J. </w:t>
      </w:r>
      <w:r w:rsidRPr="00D9133E">
        <w:rPr>
          <w:rFonts w:ascii="Times New Roman" w:hAnsi="Times New Roman"/>
          <w:color w:val="000000" w:themeColor="text1"/>
          <w:sz w:val="24"/>
          <w:szCs w:val="24"/>
        </w:rPr>
        <w:t xml:space="preserve">2009. </w:t>
      </w:r>
      <w:r w:rsidRPr="00D9133E">
        <w:rPr>
          <w:rFonts w:ascii="Times New Roman" w:hAnsi="Times New Roman"/>
          <w:noProof/>
          <w:color w:val="000000" w:themeColor="text1"/>
          <w:sz w:val="24"/>
          <w:szCs w:val="24"/>
        </w:rPr>
        <w:t>Automated Face Analysis: Emerging Technologies and Research: Emerging Technologies and Research. IGI Global.</w:t>
      </w:r>
    </w:p>
    <w:p w14:paraId="2ED3F845" w14:textId="440C8779" w:rsidR="00830537" w:rsidRPr="00D9133E" w:rsidRDefault="00830537" w:rsidP="00830537">
      <w:pPr>
        <w:pStyle w:val="ListParagraph"/>
        <w:numPr>
          <w:ilvl w:val="0"/>
          <w:numId w:val="12"/>
        </w:numPr>
        <w:spacing w:line="480" w:lineRule="auto"/>
        <w:ind w:left="714" w:hanging="357"/>
        <w:rPr>
          <w:rFonts w:ascii="Times New Roman" w:hAnsi="Times New Roman"/>
          <w:color w:val="000000" w:themeColor="text1"/>
          <w:sz w:val="24"/>
          <w:szCs w:val="24"/>
          <w:lang w:eastAsia="zh-TW"/>
        </w:rPr>
      </w:pPr>
      <w:proofErr w:type="spellStart"/>
      <w:r w:rsidRPr="00D9133E">
        <w:rPr>
          <w:rFonts w:ascii="Times New Roman" w:hAnsi="Times New Roman"/>
          <w:color w:val="000000" w:themeColor="text1"/>
          <w:sz w:val="24"/>
          <w:szCs w:val="24"/>
        </w:rPr>
        <w:t>Kruizinga</w:t>
      </w:r>
      <w:proofErr w:type="spellEnd"/>
      <w:r w:rsidRPr="00D9133E">
        <w:rPr>
          <w:rFonts w:ascii="Times New Roman" w:hAnsi="Times New Roman"/>
          <w:color w:val="000000" w:themeColor="text1"/>
          <w:sz w:val="24"/>
          <w:szCs w:val="24"/>
        </w:rPr>
        <w:t xml:space="preserve"> P, </w:t>
      </w:r>
      <w:proofErr w:type="spellStart"/>
      <w:r w:rsidRPr="00D9133E">
        <w:rPr>
          <w:rFonts w:ascii="Times New Roman" w:hAnsi="Times New Roman"/>
          <w:color w:val="000000" w:themeColor="text1"/>
          <w:sz w:val="24"/>
          <w:szCs w:val="24"/>
        </w:rPr>
        <w:t>Petkov</w:t>
      </w:r>
      <w:proofErr w:type="spellEnd"/>
      <w:r w:rsidRPr="00D9133E">
        <w:rPr>
          <w:rFonts w:ascii="Times New Roman" w:hAnsi="Times New Roman"/>
          <w:color w:val="000000" w:themeColor="text1"/>
          <w:sz w:val="24"/>
          <w:szCs w:val="24"/>
        </w:rPr>
        <w:t xml:space="preserve"> 1999. Nonlinear operator for oriented texture. </w:t>
      </w:r>
      <w:r w:rsidRPr="00D9133E">
        <w:rPr>
          <w:rFonts w:ascii="Times New Roman" w:hAnsi="Times New Roman"/>
          <w:iCs/>
          <w:color w:val="000000" w:themeColor="text1"/>
          <w:sz w:val="24"/>
          <w:szCs w:val="24"/>
        </w:rPr>
        <w:t>IEEE transactions on image processing</w:t>
      </w:r>
      <w:r w:rsidRPr="00D9133E">
        <w:rPr>
          <w:rFonts w:ascii="Times New Roman" w:hAnsi="Times New Roman"/>
          <w:color w:val="000000" w:themeColor="text1"/>
          <w:sz w:val="24"/>
          <w:szCs w:val="24"/>
        </w:rPr>
        <w:t xml:space="preserve">. </w:t>
      </w:r>
      <w:r w:rsidRPr="00D9133E">
        <w:rPr>
          <w:rFonts w:ascii="Times New Roman" w:hAnsi="Times New Roman"/>
          <w:iCs/>
          <w:color w:val="000000" w:themeColor="text1"/>
          <w:sz w:val="24"/>
          <w:szCs w:val="24"/>
        </w:rPr>
        <w:t>8</w:t>
      </w:r>
      <w:r w:rsidRPr="00D9133E">
        <w:rPr>
          <w:rFonts w:ascii="Times New Roman" w:hAnsi="Times New Roman"/>
          <w:color w:val="000000" w:themeColor="text1"/>
          <w:sz w:val="24"/>
          <w:szCs w:val="24"/>
        </w:rPr>
        <w:t>:1395-1407.</w:t>
      </w:r>
    </w:p>
    <w:p w14:paraId="113D9688" w14:textId="342A3973" w:rsidR="00E838BE" w:rsidRPr="00D9133E" w:rsidRDefault="00E838BE" w:rsidP="00E838BE">
      <w:pPr>
        <w:pStyle w:val="ListParagraph"/>
        <w:numPr>
          <w:ilvl w:val="0"/>
          <w:numId w:val="12"/>
        </w:numPr>
        <w:autoSpaceDE w:val="0"/>
        <w:autoSpaceDN w:val="0"/>
        <w:adjustRightInd w:val="0"/>
        <w:spacing w:line="480" w:lineRule="auto"/>
        <w:jc w:val="both"/>
        <w:rPr>
          <w:rFonts w:ascii="Times New Roman" w:hAnsi="Times New Roman"/>
          <w:bCs/>
          <w:color w:val="000000" w:themeColor="text1"/>
          <w:sz w:val="24"/>
          <w:szCs w:val="24"/>
        </w:rPr>
      </w:pPr>
      <w:proofErr w:type="spellStart"/>
      <w:r w:rsidRPr="00D9133E">
        <w:rPr>
          <w:rStyle w:val="PageNumber"/>
          <w:rFonts w:ascii="Times New Roman" w:hAnsi="Times New Roman"/>
          <w:color w:val="000000" w:themeColor="text1"/>
          <w:sz w:val="24"/>
          <w:szCs w:val="24"/>
        </w:rPr>
        <w:t>Lespessailles</w:t>
      </w:r>
      <w:proofErr w:type="spellEnd"/>
      <w:r w:rsidRPr="00D9133E">
        <w:rPr>
          <w:rFonts w:ascii="Times New Roman" w:hAnsi="Times New Roman"/>
          <w:bCs/>
          <w:color w:val="000000" w:themeColor="text1"/>
          <w:sz w:val="24"/>
          <w:szCs w:val="24"/>
        </w:rPr>
        <w:t xml:space="preserve"> E, </w:t>
      </w:r>
      <w:proofErr w:type="spellStart"/>
      <w:r w:rsidRPr="00D9133E">
        <w:rPr>
          <w:rFonts w:ascii="Times New Roman" w:hAnsi="Times New Roman"/>
          <w:bCs/>
          <w:color w:val="000000" w:themeColor="text1"/>
          <w:sz w:val="24"/>
          <w:szCs w:val="24"/>
        </w:rPr>
        <w:t>Chappard</w:t>
      </w:r>
      <w:proofErr w:type="spellEnd"/>
      <w:r w:rsidRPr="00D9133E">
        <w:rPr>
          <w:rFonts w:ascii="Times New Roman" w:hAnsi="Times New Roman"/>
          <w:bCs/>
          <w:color w:val="000000" w:themeColor="text1"/>
          <w:sz w:val="24"/>
          <w:szCs w:val="24"/>
        </w:rPr>
        <w:t xml:space="preserve"> C, Bonnet N, </w:t>
      </w:r>
      <w:proofErr w:type="spellStart"/>
      <w:r w:rsidRPr="00D9133E">
        <w:rPr>
          <w:rFonts w:ascii="Times New Roman" w:hAnsi="Times New Roman"/>
          <w:bCs/>
          <w:color w:val="000000" w:themeColor="text1"/>
          <w:sz w:val="24"/>
          <w:szCs w:val="24"/>
        </w:rPr>
        <w:t>Benhamou</w:t>
      </w:r>
      <w:proofErr w:type="spellEnd"/>
      <w:r w:rsidRPr="00D9133E">
        <w:rPr>
          <w:rFonts w:ascii="Times New Roman" w:hAnsi="Times New Roman"/>
          <w:bCs/>
          <w:color w:val="000000" w:themeColor="text1"/>
          <w:sz w:val="24"/>
          <w:szCs w:val="24"/>
        </w:rPr>
        <w:t xml:space="preserve"> CL. 2006. Imaging techniques for evaluating bone microarchitecture. Joint Bone Spine. 73:254-261.</w:t>
      </w:r>
    </w:p>
    <w:p w14:paraId="02C49D9A" w14:textId="0318070D" w:rsidR="00E838BE" w:rsidRPr="00D9133E" w:rsidRDefault="00E838BE" w:rsidP="00E838BE">
      <w:pPr>
        <w:pStyle w:val="ListParagraph"/>
        <w:numPr>
          <w:ilvl w:val="0"/>
          <w:numId w:val="12"/>
        </w:numPr>
        <w:autoSpaceDE w:val="0"/>
        <w:autoSpaceDN w:val="0"/>
        <w:adjustRightInd w:val="0"/>
        <w:spacing w:line="480" w:lineRule="auto"/>
        <w:jc w:val="both"/>
        <w:rPr>
          <w:rFonts w:ascii="Times New Roman" w:eastAsia="SimSun" w:hAnsi="Times New Roman"/>
          <w:color w:val="000000" w:themeColor="text1"/>
          <w:sz w:val="24"/>
          <w:szCs w:val="24"/>
          <w:lang w:eastAsia="zh-CN"/>
        </w:rPr>
      </w:pPr>
      <w:r w:rsidRPr="00D9133E">
        <w:rPr>
          <w:rFonts w:ascii="Times New Roman" w:hAnsi="Times New Roman"/>
          <w:color w:val="000000" w:themeColor="text1"/>
          <w:sz w:val="24"/>
          <w:szCs w:val="24"/>
        </w:rPr>
        <w:t xml:space="preserve">Lim SE, Xing Y, Chen Y, </w:t>
      </w:r>
      <w:proofErr w:type="spellStart"/>
      <w:r w:rsidRPr="00D9133E">
        <w:rPr>
          <w:rFonts w:ascii="Times New Roman" w:hAnsi="Times New Roman"/>
          <w:color w:val="000000" w:themeColor="text1"/>
          <w:sz w:val="24"/>
          <w:szCs w:val="24"/>
        </w:rPr>
        <w:t>Leow</w:t>
      </w:r>
      <w:proofErr w:type="spellEnd"/>
      <w:r w:rsidRPr="00D9133E">
        <w:rPr>
          <w:rFonts w:ascii="Times New Roman" w:hAnsi="Times New Roman"/>
          <w:color w:val="000000" w:themeColor="text1"/>
          <w:sz w:val="24"/>
          <w:szCs w:val="24"/>
        </w:rPr>
        <w:t xml:space="preserve"> WK, Howe TS, </w:t>
      </w:r>
      <w:proofErr w:type="spellStart"/>
      <w:r w:rsidRPr="00D9133E">
        <w:rPr>
          <w:rFonts w:ascii="Times New Roman" w:hAnsi="Times New Roman"/>
          <w:color w:val="000000" w:themeColor="text1"/>
          <w:sz w:val="24"/>
          <w:szCs w:val="24"/>
        </w:rPr>
        <w:t>Png</w:t>
      </w:r>
      <w:proofErr w:type="spellEnd"/>
      <w:r w:rsidRPr="00D9133E">
        <w:rPr>
          <w:rFonts w:ascii="Times New Roman" w:hAnsi="Times New Roman"/>
          <w:color w:val="000000" w:themeColor="text1"/>
          <w:sz w:val="24"/>
          <w:szCs w:val="24"/>
        </w:rPr>
        <w:t xml:space="preserve"> MA. 2004. Detection of Femur and Radius Fractures in X-Ray Images. Proceedings of 2nd International Conference on Advances in Medical Signal and Information Processing;</w:t>
      </w:r>
      <w:r w:rsidRPr="00D9133E">
        <w:rPr>
          <w:rFonts w:ascii="Times New Roman" w:hAnsi="Times New Roman"/>
          <w:bCs/>
          <w:color w:val="000000" w:themeColor="text1"/>
          <w:sz w:val="24"/>
          <w:szCs w:val="24"/>
        </w:rPr>
        <w:t xml:space="preserve"> Singapore</w:t>
      </w:r>
      <w:r w:rsidRPr="00D9133E">
        <w:rPr>
          <w:rFonts w:ascii="Times New Roman" w:hAnsi="Times New Roman"/>
          <w:color w:val="000000" w:themeColor="text1"/>
          <w:sz w:val="24"/>
          <w:szCs w:val="24"/>
        </w:rPr>
        <w:t>.</w:t>
      </w:r>
    </w:p>
    <w:p w14:paraId="4BDEC748" w14:textId="590D7869" w:rsidR="00E838BE" w:rsidRPr="00D9133E" w:rsidRDefault="00E838BE" w:rsidP="00E838BE">
      <w:pPr>
        <w:pStyle w:val="ListParagraph"/>
        <w:numPr>
          <w:ilvl w:val="0"/>
          <w:numId w:val="12"/>
        </w:numPr>
        <w:autoSpaceDE w:val="0"/>
        <w:autoSpaceDN w:val="0"/>
        <w:adjustRightInd w:val="0"/>
        <w:spacing w:line="480" w:lineRule="auto"/>
        <w:jc w:val="both"/>
        <w:rPr>
          <w:rFonts w:ascii="Times New Roman" w:hAnsi="Times New Roman"/>
          <w:color w:val="000000" w:themeColor="text1"/>
          <w:sz w:val="24"/>
          <w:szCs w:val="24"/>
          <w:shd w:val="clear" w:color="auto" w:fill="FFFFFF"/>
        </w:rPr>
      </w:pPr>
      <w:r w:rsidRPr="00D9133E">
        <w:rPr>
          <w:rFonts w:ascii="Times New Roman" w:hAnsi="Times New Roman"/>
          <w:color w:val="000000" w:themeColor="text1"/>
          <w:sz w:val="24"/>
          <w:szCs w:val="24"/>
          <w:shd w:val="clear" w:color="auto" w:fill="FFFFFF"/>
        </w:rPr>
        <w:t xml:space="preserve">Lynch JA, </w:t>
      </w:r>
      <w:proofErr w:type="spellStart"/>
      <w:r w:rsidRPr="00D9133E">
        <w:rPr>
          <w:rFonts w:ascii="Times New Roman" w:hAnsi="Times New Roman"/>
          <w:color w:val="000000" w:themeColor="text1"/>
          <w:sz w:val="24"/>
          <w:szCs w:val="24"/>
          <w:shd w:val="clear" w:color="auto" w:fill="FFFFFF"/>
        </w:rPr>
        <w:t>Parimi</w:t>
      </w:r>
      <w:proofErr w:type="spellEnd"/>
      <w:r w:rsidRPr="00D9133E">
        <w:rPr>
          <w:rFonts w:ascii="Times New Roman" w:hAnsi="Times New Roman"/>
          <w:color w:val="000000" w:themeColor="text1"/>
          <w:sz w:val="24"/>
          <w:szCs w:val="24"/>
          <w:shd w:val="clear" w:color="auto" w:fill="FFFFFF"/>
        </w:rPr>
        <w:t xml:space="preserve">, N, </w:t>
      </w:r>
      <w:proofErr w:type="spellStart"/>
      <w:r w:rsidRPr="00D9133E">
        <w:rPr>
          <w:rFonts w:ascii="Times New Roman" w:hAnsi="Times New Roman"/>
          <w:color w:val="000000" w:themeColor="text1"/>
          <w:sz w:val="24"/>
          <w:szCs w:val="24"/>
          <w:shd w:val="clear" w:color="auto" w:fill="FFFFFF"/>
        </w:rPr>
        <w:t>Chaganti</w:t>
      </w:r>
      <w:proofErr w:type="spellEnd"/>
      <w:r w:rsidRPr="00D9133E">
        <w:rPr>
          <w:rFonts w:ascii="Times New Roman" w:hAnsi="Times New Roman"/>
          <w:color w:val="000000" w:themeColor="text1"/>
          <w:sz w:val="24"/>
          <w:szCs w:val="24"/>
          <w:shd w:val="clear" w:color="auto" w:fill="FFFFFF"/>
        </w:rPr>
        <w:t xml:space="preserve"> RK, </w:t>
      </w:r>
      <w:proofErr w:type="spellStart"/>
      <w:r w:rsidRPr="00D9133E">
        <w:rPr>
          <w:rFonts w:ascii="Times New Roman" w:hAnsi="Times New Roman"/>
          <w:color w:val="000000" w:themeColor="text1"/>
          <w:sz w:val="24"/>
          <w:szCs w:val="24"/>
          <w:shd w:val="clear" w:color="auto" w:fill="FFFFFF"/>
        </w:rPr>
        <w:t>Nevitt</w:t>
      </w:r>
      <w:proofErr w:type="spellEnd"/>
      <w:r w:rsidRPr="00D9133E">
        <w:rPr>
          <w:rFonts w:ascii="Times New Roman" w:hAnsi="Times New Roman"/>
          <w:color w:val="000000" w:themeColor="text1"/>
          <w:sz w:val="24"/>
          <w:szCs w:val="24"/>
          <w:shd w:val="clear" w:color="auto" w:fill="FFFFFF"/>
        </w:rPr>
        <w:t xml:space="preserve"> MC, Lane NE. 2009. The association of proximal femoral shape and incident radiographic hip OA in elderly women. Osteoarthritis and Cartilage. 17:1313-1318.</w:t>
      </w:r>
    </w:p>
    <w:p w14:paraId="3C8FE0B0" w14:textId="7D982F48" w:rsidR="00E838BE" w:rsidRPr="00D9133E" w:rsidRDefault="00E838BE" w:rsidP="00E838BE">
      <w:pPr>
        <w:pStyle w:val="ListParagraph"/>
        <w:numPr>
          <w:ilvl w:val="0"/>
          <w:numId w:val="12"/>
        </w:numPr>
        <w:autoSpaceDE w:val="0"/>
        <w:autoSpaceDN w:val="0"/>
        <w:adjustRightInd w:val="0"/>
        <w:spacing w:line="480" w:lineRule="auto"/>
        <w:jc w:val="both"/>
        <w:rPr>
          <w:rFonts w:ascii="Times New Roman" w:hAnsi="Times New Roman"/>
          <w:color w:val="000000" w:themeColor="text1"/>
          <w:sz w:val="24"/>
          <w:szCs w:val="24"/>
          <w:shd w:val="clear" w:color="auto" w:fill="FFFFFF"/>
        </w:rPr>
      </w:pPr>
      <w:r w:rsidRPr="00D9133E">
        <w:rPr>
          <w:rFonts w:ascii="Times New Roman" w:hAnsi="Times New Roman"/>
          <w:color w:val="000000" w:themeColor="text1"/>
          <w:sz w:val="24"/>
          <w:szCs w:val="24"/>
        </w:rPr>
        <w:t xml:space="preserve">Malik J, </w:t>
      </w:r>
      <w:proofErr w:type="spellStart"/>
      <w:r w:rsidRPr="00D9133E">
        <w:rPr>
          <w:rFonts w:ascii="Times New Roman" w:hAnsi="Times New Roman"/>
          <w:color w:val="000000" w:themeColor="text1"/>
          <w:sz w:val="24"/>
          <w:szCs w:val="24"/>
        </w:rPr>
        <w:t>Belongie</w:t>
      </w:r>
      <w:proofErr w:type="spellEnd"/>
      <w:r w:rsidRPr="00D9133E">
        <w:rPr>
          <w:rFonts w:ascii="Times New Roman" w:hAnsi="Times New Roman"/>
          <w:color w:val="000000" w:themeColor="text1"/>
          <w:sz w:val="24"/>
          <w:szCs w:val="24"/>
        </w:rPr>
        <w:t xml:space="preserve"> S, Leung T, Shi J. 2001. Contour and texture analysis for image segmentation. International Journal of Computer Vision. 43:7-27.</w:t>
      </w:r>
    </w:p>
    <w:p w14:paraId="2E89AA6A" w14:textId="3263601A" w:rsidR="00072EAC" w:rsidRPr="00D9133E" w:rsidRDefault="00072EAC" w:rsidP="00B82637">
      <w:pPr>
        <w:pStyle w:val="EndNoteBibliography"/>
        <w:numPr>
          <w:ilvl w:val="0"/>
          <w:numId w:val="12"/>
        </w:numPr>
        <w:spacing w:after="160" w:line="480" w:lineRule="auto"/>
        <w:ind w:left="714" w:hanging="357"/>
        <w:jc w:val="both"/>
        <w:rPr>
          <w:rFonts w:ascii="Times New Roman" w:hAnsi="Times New Roman" w:cs="Times New Roman"/>
          <w:color w:val="000000" w:themeColor="text1"/>
          <w:sz w:val="24"/>
          <w:szCs w:val="24"/>
        </w:rPr>
      </w:pPr>
      <w:r w:rsidRPr="00D9133E">
        <w:rPr>
          <w:rFonts w:ascii="Times New Roman" w:eastAsia="Times New Roman" w:hAnsi="Times New Roman" w:cs="Times New Roman"/>
          <w:color w:val="000000" w:themeColor="text1"/>
          <w:sz w:val="24"/>
          <w:szCs w:val="24"/>
          <w:shd w:val="clear" w:color="auto" w:fill="FFFFFF"/>
        </w:rPr>
        <w:t>Marco DM</w:t>
      </w:r>
      <w:r w:rsidRPr="00D9133E">
        <w:rPr>
          <w:rFonts w:ascii="Times New Roman" w:hAnsi="Times New Roman" w:cs="Times New Roman"/>
          <w:color w:val="000000" w:themeColor="text1"/>
          <w:sz w:val="24"/>
          <w:szCs w:val="24"/>
          <w:shd w:val="clear" w:color="auto" w:fill="FFFFFF"/>
        </w:rPr>
        <w:t>,</w:t>
      </w:r>
      <w:r w:rsidRPr="00D9133E">
        <w:rPr>
          <w:rFonts w:ascii="Times New Roman" w:eastAsia="Times New Roman" w:hAnsi="Times New Roman" w:cs="Times New Roman"/>
          <w:color w:val="000000" w:themeColor="text1"/>
          <w:sz w:val="24"/>
          <w:szCs w:val="24"/>
          <w:shd w:val="clear" w:color="auto" w:fill="FFFFFF"/>
        </w:rPr>
        <w:t> Fulvia V</w:t>
      </w:r>
      <w:r w:rsidRPr="00D9133E">
        <w:rPr>
          <w:rFonts w:ascii="Times New Roman" w:hAnsi="Times New Roman" w:cs="Times New Roman"/>
          <w:color w:val="000000" w:themeColor="text1"/>
          <w:sz w:val="24"/>
          <w:szCs w:val="24"/>
          <w:shd w:val="clear" w:color="auto" w:fill="FFFFFF"/>
        </w:rPr>
        <w:t>,</w:t>
      </w:r>
      <w:r w:rsidRPr="00D9133E">
        <w:rPr>
          <w:rFonts w:ascii="Times New Roman" w:eastAsia="Times New Roman" w:hAnsi="Times New Roman" w:cs="Times New Roman"/>
          <w:color w:val="000000" w:themeColor="text1"/>
          <w:sz w:val="24"/>
          <w:szCs w:val="24"/>
          <w:shd w:val="clear" w:color="auto" w:fill="FFFFFF"/>
        </w:rPr>
        <w:t> Roberto DM</w:t>
      </w:r>
      <w:r w:rsidRPr="00D9133E">
        <w:rPr>
          <w:rFonts w:ascii="Times New Roman" w:hAnsi="Times New Roman" w:cs="Times New Roman"/>
          <w:color w:val="000000" w:themeColor="text1"/>
          <w:sz w:val="24"/>
          <w:szCs w:val="24"/>
          <w:shd w:val="clear" w:color="auto" w:fill="FFFFFF"/>
        </w:rPr>
        <w:t>,</w:t>
      </w:r>
      <w:r w:rsidRPr="00D9133E">
        <w:rPr>
          <w:rFonts w:ascii="Times New Roman" w:eastAsia="Times New Roman" w:hAnsi="Times New Roman" w:cs="Times New Roman"/>
          <w:color w:val="000000" w:themeColor="text1"/>
          <w:sz w:val="24"/>
          <w:szCs w:val="24"/>
          <w:shd w:val="clear" w:color="auto" w:fill="FFFFFF"/>
        </w:rPr>
        <w:t> Fulvio M</w:t>
      </w:r>
      <w:r w:rsidRPr="00D9133E">
        <w:rPr>
          <w:rFonts w:ascii="Times New Roman" w:hAnsi="Times New Roman" w:cs="Times New Roman"/>
          <w:color w:val="000000" w:themeColor="text1"/>
          <w:sz w:val="24"/>
          <w:szCs w:val="24"/>
          <w:shd w:val="clear" w:color="auto" w:fill="FFFFFF"/>
        </w:rPr>
        <w:t>,</w:t>
      </w:r>
      <w:r w:rsidRPr="00D9133E">
        <w:rPr>
          <w:rFonts w:ascii="Times New Roman" w:eastAsia="Times New Roman" w:hAnsi="Times New Roman" w:cs="Times New Roman"/>
          <w:color w:val="000000" w:themeColor="text1"/>
          <w:sz w:val="24"/>
          <w:szCs w:val="24"/>
          <w:shd w:val="clear" w:color="auto" w:fill="FFFFFF"/>
        </w:rPr>
        <w:t> Alberto C</w:t>
      </w:r>
      <w:r w:rsidRPr="00D9133E">
        <w:rPr>
          <w:rFonts w:ascii="Times New Roman" w:hAnsi="Times New Roman" w:cs="Times New Roman"/>
          <w:color w:val="000000" w:themeColor="text1"/>
          <w:sz w:val="24"/>
          <w:szCs w:val="24"/>
        </w:rPr>
        <w:t>, 2004. Total lymphocyte count and femoral bone mineral density in postmenopausal women</w:t>
      </w:r>
      <w:r w:rsidRPr="00D9133E">
        <w:rPr>
          <w:rFonts w:ascii="Times New Roman" w:hAnsi="Times New Roman" w:cs="Times New Roman"/>
          <w:i/>
          <w:color w:val="000000" w:themeColor="text1"/>
          <w:sz w:val="24"/>
          <w:szCs w:val="24"/>
        </w:rPr>
        <w:t>.</w:t>
      </w:r>
      <w:r w:rsidRPr="00D9133E">
        <w:rPr>
          <w:rFonts w:ascii="Times New Roman" w:hAnsi="Times New Roman" w:cs="Times New Roman"/>
          <w:color w:val="000000" w:themeColor="text1"/>
          <w:sz w:val="24"/>
          <w:szCs w:val="24"/>
        </w:rPr>
        <w:t xml:space="preserve"> Journal of bone and mineral metabolism. 22:58-63.</w:t>
      </w:r>
    </w:p>
    <w:p w14:paraId="76AB8E03" w14:textId="40A1498B" w:rsidR="00E838BE" w:rsidRPr="00D9133E" w:rsidRDefault="00E838BE" w:rsidP="00E838BE">
      <w:pPr>
        <w:pStyle w:val="ListParagraph"/>
        <w:numPr>
          <w:ilvl w:val="0"/>
          <w:numId w:val="12"/>
        </w:numPr>
        <w:autoSpaceDE w:val="0"/>
        <w:autoSpaceDN w:val="0"/>
        <w:adjustRightInd w:val="0"/>
        <w:spacing w:line="480" w:lineRule="auto"/>
        <w:jc w:val="both"/>
        <w:rPr>
          <w:rFonts w:ascii="Times New Roman" w:eastAsia="SimSun" w:hAnsi="Times New Roman"/>
          <w:color w:val="000000" w:themeColor="text1"/>
          <w:sz w:val="24"/>
          <w:szCs w:val="24"/>
          <w:lang w:eastAsia="zh-CN"/>
        </w:rPr>
      </w:pPr>
      <w:r w:rsidRPr="00D9133E">
        <w:rPr>
          <w:rFonts w:ascii="Times New Roman" w:eastAsia="SimSun" w:hAnsi="Times New Roman"/>
          <w:color w:val="000000" w:themeColor="text1"/>
          <w:sz w:val="24"/>
          <w:szCs w:val="24"/>
          <w:lang w:eastAsia="zh-CN"/>
        </w:rPr>
        <w:t xml:space="preserve">Marshall D, </w:t>
      </w:r>
      <w:proofErr w:type="spellStart"/>
      <w:r w:rsidRPr="00D9133E">
        <w:rPr>
          <w:rFonts w:ascii="Times New Roman" w:eastAsia="SimSun" w:hAnsi="Times New Roman"/>
          <w:color w:val="000000" w:themeColor="text1"/>
          <w:sz w:val="24"/>
          <w:szCs w:val="24"/>
          <w:lang w:eastAsia="zh-CN"/>
        </w:rPr>
        <w:t>Johnell</w:t>
      </w:r>
      <w:proofErr w:type="spellEnd"/>
      <w:r w:rsidRPr="00D9133E">
        <w:rPr>
          <w:rFonts w:ascii="Times New Roman" w:eastAsia="SimSun" w:hAnsi="Times New Roman"/>
          <w:color w:val="000000" w:themeColor="text1"/>
          <w:sz w:val="24"/>
          <w:szCs w:val="24"/>
          <w:lang w:eastAsia="zh-CN"/>
        </w:rPr>
        <w:t xml:space="preserve"> O, Wedel H. 1996. Meta-analysis of how well measures of bone mineral density predict occurrence of osteoporotic fractures. </w:t>
      </w:r>
      <w:r w:rsidRPr="00D9133E">
        <w:rPr>
          <w:rStyle w:val="exldetailsdisplayval"/>
          <w:rFonts w:ascii="Times New Roman" w:hAnsi="Times New Roman"/>
          <w:color w:val="000000" w:themeColor="text1"/>
          <w:sz w:val="24"/>
          <w:szCs w:val="24"/>
          <w:lang w:val="en-US"/>
        </w:rPr>
        <w:t>BMJ</w:t>
      </w:r>
      <w:r w:rsidRPr="00D9133E">
        <w:rPr>
          <w:rFonts w:ascii="Times New Roman" w:eastAsia="SimSun" w:hAnsi="Times New Roman"/>
          <w:color w:val="000000" w:themeColor="text1"/>
          <w:sz w:val="24"/>
          <w:szCs w:val="24"/>
          <w:lang w:eastAsia="zh-CN"/>
        </w:rPr>
        <w:t>. 312:1254-1259.</w:t>
      </w:r>
    </w:p>
    <w:p w14:paraId="2E73ED45" w14:textId="7B5B82CF" w:rsidR="00E838BE" w:rsidRPr="00D9133E" w:rsidRDefault="00E838BE" w:rsidP="00E838BE">
      <w:pPr>
        <w:pStyle w:val="ListParagraph"/>
        <w:numPr>
          <w:ilvl w:val="0"/>
          <w:numId w:val="12"/>
        </w:numPr>
        <w:autoSpaceDE w:val="0"/>
        <w:autoSpaceDN w:val="0"/>
        <w:adjustRightInd w:val="0"/>
        <w:spacing w:line="480" w:lineRule="auto"/>
        <w:jc w:val="both"/>
        <w:rPr>
          <w:rFonts w:ascii="Times New Roman" w:hAnsi="Times New Roman"/>
          <w:color w:val="000000" w:themeColor="text1"/>
          <w:sz w:val="24"/>
          <w:szCs w:val="24"/>
          <w:shd w:val="clear" w:color="auto" w:fill="FFFFFF"/>
        </w:rPr>
      </w:pPr>
      <w:r w:rsidRPr="00D9133E">
        <w:rPr>
          <w:rFonts w:ascii="Times New Roman" w:hAnsi="Times New Roman"/>
          <w:color w:val="000000" w:themeColor="text1"/>
          <w:sz w:val="24"/>
          <w:szCs w:val="24"/>
        </w:rPr>
        <w:lastRenderedPageBreak/>
        <w:t>Metz CE. 1978. Basic principles of ROC analysis. Seminars in Nuclear Medicine. 8:283-298.</w:t>
      </w:r>
    </w:p>
    <w:p w14:paraId="3062445D" w14:textId="3C9F9F39" w:rsidR="00E838BE" w:rsidRPr="00D9133E" w:rsidRDefault="00E838BE" w:rsidP="00E838BE">
      <w:pPr>
        <w:pStyle w:val="ListParagraph"/>
        <w:numPr>
          <w:ilvl w:val="0"/>
          <w:numId w:val="12"/>
        </w:numPr>
        <w:autoSpaceDE w:val="0"/>
        <w:autoSpaceDN w:val="0"/>
        <w:adjustRightInd w:val="0"/>
        <w:spacing w:line="480" w:lineRule="auto"/>
        <w:jc w:val="both"/>
        <w:rPr>
          <w:rFonts w:ascii="Times New Roman" w:hAnsi="Times New Roman"/>
          <w:color w:val="000000" w:themeColor="text1"/>
          <w:sz w:val="24"/>
          <w:szCs w:val="24"/>
        </w:rPr>
      </w:pPr>
      <w:proofErr w:type="spellStart"/>
      <w:r w:rsidRPr="00D9133E">
        <w:rPr>
          <w:rFonts w:ascii="Times New Roman" w:hAnsi="Times New Roman"/>
          <w:color w:val="000000" w:themeColor="text1"/>
          <w:sz w:val="24"/>
          <w:szCs w:val="24"/>
        </w:rPr>
        <w:t>Michelotti</w:t>
      </w:r>
      <w:proofErr w:type="spellEnd"/>
      <w:r w:rsidRPr="00D9133E">
        <w:rPr>
          <w:rFonts w:ascii="Times New Roman" w:hAnsi="Times New Roman"/>
          <w:color w:val="000000" w:themeColor="text1"/>
          <w:sz w:val="24"/>
          <w:szCs w:val="24"/>
        </w:rPr>
        <w:t xml:space="preserve"> J, Clark J. 1999. Femoral neck length and hip fracture risk. J Bone Miner Res. 14:1714-1720.</w:t>
      </w:r>
    </w:p>
    <w:p w14:paraId="2669D8D0" w14:textId="17E546A8" w:rsidR="00E838BE" w:rsidRPr="00D9133E" w:rsidRDefault="00915642" w:rsidP="00E838BE">
      <w:pPr>
        <w:pStyle w:val="ListParagraph"/>
        <w:numPr>
          <w:ilvl w:val="0"/>
          <w:numId w:val="12"/>
        </w:numPr>
        <w:spacing w:line="480" w:lineRule="auto"/>
        <w:jc w:val="both"/>
        <w:rPr>
          <w:rFonts w:ascii="Times New Roman" w:hAnsi="Times New Roman"/>
          <w:color w:val="000000" w:themeColor="text1"/>
          <w:sz w:val="24"/>
          <w:szCs w:val="24"/>
        </w:rPr>
      </w:pPr>
      <w:hyperlink r:id="rId75" w:tgtFrame="_parent" w:tooltip="Find all records containing" w:history="1">
        <w:proofErr w:type="spellStart"/>
        <w:r w:rsidR="00E838BE" w:rsidRPr="00D9133E">
          <w:rPr>
            <w:rStyle w:val="Hyperlink"/>
            <w:rFonts w:ascii="Times New Roman" w:hAnsi="Times New Roman"/>
            <w:color w:val="000000" w:themeColor="text1"/>
            <w:sz w:val="24"/>
            <w:szCs w:val="24"/>
            <w:u w:val="none"/>
            <w:bdr w:val="none" w:sz="0" w:space="0" w:color="auto" w:frame="1"/>
            <w:shd w:val="clear" w:color="auto" w:fill="FFFFFF"/>
          </w:rPr>
          <w:t>Pande</w:t>
        </w:r>
        <w:proofErr w:type="spellEnd"/>
        <w:r w:rsidR="00E838BE" w:rsidRPr="00D9133E">
          <w:rPr>
            <w:rStyle w:val="Hyperlink"/>
            <w:rFonts w:ascii="Times New Roman" w:hAnsi="Times New Roman"/>
            <w:color w:val="000000" w:themeColor="text1"/>
            <w:sz w:val="24"/>
            <w:szCs w:val="24"/>
            <w:u w:val="none"/>
            <w:bdr w:val="none" w:sz="0" w:space="0" w:color="auto" w:frame="1"/>
            <w:shd w:val="clear" w:color="auto" w:fill="FFFFFF"/>
          </w:rPr>
          <w:t xml:space="preserve"> I,</w:t>
        </w:r>
        <w:r w:rsidR="00E838BE" w:rsidRPr="00D9133E">
          <w:rPr>
            <w:rStyle w:val="apple-converted-space"/>
            <w:rFonts w:ascii="Times New Roman" w:hAnsi="Times New Roman"/>
            <w:color w:val="000000" w:themeColor="text1"/>
            <w:sz w:val="24"/>
            <w:szCs w:val="24"/>
            <w:bdr w:val="none" w:sz="0" w:space="0" w:color="auto" w:frame="1"/>
            <w:shd w:val="clear" w:color="auto" w:fill="FFFFFF"/>
          </w:rPr>
          <w:t> </w:t>
        </w:r>
      </w:hyperlink>
      <w:r w:rsidR="00E838BE" w:rsidRPr="00D9133E">
        <w:rPr>
          <w:rStyle w:val="apple-converted-space"/>
          <w:rFonts w:ascii="Times New Roman" w:hAnsi="Times New Roman"/>
          <w:color w:val="000000" w:themeColor="text1"/>
          <w:sz w:val="24"/>
          <w:szCs w:val="24"/>
          <w:shd w:val="clear" w:color="auto" w:fill="FFFFFF"/>
        </w:rPr>
        <w:t> </w:t>
      </w:r>
      <w:proofErr w:type="spellStart"/>
      <w:r>
        <w:fldChar w:fldCharType="begin"/>
      </w:r>
      <w:r>
        <w:instrText xml:space="preserve"> HYPERLINK "http://flinders</w:instrText>
      </w:r>
      <w:r>
        <w:instrText>-primo.hosted.exlibrisgroup.com/primo_library/libweb/action/search.do?vl(freeText0)=+O%e2%80%9dNeill%2c+T.+W.+&amp;vl(15290103UI0)=creator&amp;vl(31603427UI1)=all_items&amp;fn=search&amp;tab=default_tab&amp;mode=Basic&amp;vid=FUL&amp;scp.scps=scope%3a(61FUL)%2cscope%3a(FUL_METALIB)%2</w:instrText>
      </w:r>
      <w:r>
        <w:instrText xml:space="preserve">cscope%3a(FUL_DSPACE)%2cprimo_central_multiple_fe" \t "_parent" \o "Find all records containing" </w:instrText>
      </w:r>
      <w:r>
        <w:fldChar w:fldCharType="separate"/>
      </w:r>
      <w:r w:rsidR="00E838BE" w:rsidRPr="00D9133E">
        <w:rPr>
          <w:rStyle w:val="Hyperlink"/>
          <w:rFonts w:ascii="Times New Roman" w:hAnsi="Times New Roman"/>
          <w:color w:val="000000" w:themeColor="text1"/>
          <w:sz w:val="24"/>
          <w:szCs w:val="24"/>
          <w:u w:val="none"/>
          <w:bdr w:val="none" w:sz="0" w:space="0" w:color="auto" w:frame="1"/>
          <w:shd w:val="clear" w:color="auto" w:fill="FFFFFF"/>
        </w:rPr>
        <w:t>O”Neill</w:t>
      </w:r>
      <w:proofErr w:type="spellEnd"/>
      <w:r w:rsidR="00E838BE" w:rsidRPr="00D9133E">
        <w:rPr>
          <w:rStyle w:val="Hyperlink"/>
          <w:rFonts w:ascii="Times New Roman" w:hAnsi="Times New Roman"/>
          <w:color w:val="000000" w:themeColor="text1"/>
          <w:sz w:val="24"/>
          <w:szCs w:val="24"/>
          <w:u w:val="none"/>
          <w:bdr w:val="none" w:sz="0" w:space="0" w:color="auto" w:frame="1"/>
          <w:shd w:val="clear" w:color="auto" w:fill="FFFFFF"/>
        </w:rPr>
        <w:t xml:space="preserve"> TW,</w:t>
      </w:r>
      <w:r w:rsidR="00E838BE" w:rsidRPr="00D9133E">
        <w:rPr>
          <w:rStyle w:val="apple-converted-space"/>
          <w:rFonts w:ascii="Times New Roman" w:hAnsi="Times New Roman"/>
          <w:color w:val="000000" w:themeColor="text1"/>
          <w:sz w:val="24"/>
          <w:szCs w:val="24"/>
          <w:bdr w:val="none" w:sz="0" w:space="0" w:color="auto" w:frame="1"/>
          <w:shd w:val="clear" w:color="auto" w:fill="FFFFFF"/>
        </w:rPr>
        <w:t> </w:t>
      </w:r>
      <w:r>
        <w:rPr>
          <w:rStyle w:val="apple-converted-space"/>
          <w:rFonts w:ascii="Times New Roman" w:hAnsi="Times New Roman"/>
          <w:color w:val="000000" w:themeColor="text1"/>
          <w:sz w:val="24"/>
          <w:szCs w:val="24"/>
          <w:bdr w:val="none" w:sz="0" w:space="0" w:color="auto" w:frame="1"/>
          <w:shd w:val="clear" w:color="auto" w:fill="FFFFFF"/>
        </w:rPr>
        <w:fldChar w:fldCharType="end"/>
      </w:r>
      <w:r w:rsidR="00E838BE" w:rsidRPr="00D9133E">
        <w:rPr>
          <w:rStyle w:val="apple-converted-space"/>
          <w:rFonts w:ascii="Times New Roman" w:hAnsi="Times New Roman"/>
          <w:color w:val="000000" w:themeColor="text1"/>
          <w:sz w:val="24"/>
          <w:szCs w:val="24"/>
          <w:shd w:val="clear" w:color="auto" w:fill="FFFFFF"/>
        </w:rPr>
        <w:t> </w:t>
      </w:r>
      <w:hyperlink r:id="rId76" w:tgtFrame="_parent" w:tooltip="Find all records containing" w:history="1">
        <w:r w:rsidR="00E838BE" w:rsidRPr="00D9133E">
          <w:rPr>
            <w:rStyle w:val="Hyperlink"/>
            <w:rFonts w:ascii="Times New Roman" w:hAnsi="Times New Roman"/>
            <w:color w:val="000000" w:themeColor="text1"/>
            <w:sz w:val="24"/>
            <w:szCs w:val="24"/>
            <w:u w:val="none"/>
            <w:bdr w:val="none" w:sz="0" w:space="0" w:color="auto" w:frame="1"/>
            <w:shd w:val="clear" w:color="auto" w:fill="FFFFFF"/>
          </w:rPr>
          <w:t>Pritchard C,</w:t>
        </w:r>
        <w:r w:rsidR="00E838BE" w:rsidRPr="00D9133E">
          <w:rPr>
            <w:rStyle w:val="apple-converted-space"/>
            <w:rFonts w:ascii="Times New Roman" w:hAnsi="Times New Roman"/>
            <w:color w:val="000000" w:themeColor="text1"/>
            <w:sz w:val="24"/>
            <w:szCs w:val="24"/>
            <w:bdr w:val="none" w:sz="0" w:space="0" w:color="auto" w:frame="1"/>
            <w:shd w:val="clear" w:color="auto" w:fill="FFFFFF"/>
          </w:rPr>
          <w:t> </w:t>
        </w:r>
      </w:hyperlink>
      <w:r w:rsidR="00E838BE" w:rsidRPr="00D9133E">
        <w:rPr>
          <w:rStyle w:val="apple-converted-space"/>
          <w:rFonts w:ascii="Times New Roman" w:hAnsi="Times New Roman"/>
          <w:color w:val="000000" w:themeColor="text1"/>
          <w:sz w:val="24"/>
          <w:szCs w:val="24"/>
          <w:shd w:val="clear" w:color="auto" w:fill="FFFFFF"/>
        </w:rPr>
        <w:t> </w:t>
      </w:r>
      <w:hyperlink r:id="rId77" w:tgtFrame="_parent" w:tooltip="Find all records containing" w:history="1">
        <w:r w:rsidR="00E838BE" w:rsidRPr="00D9133E">
          <w:rPr>
            <w:rStyle w:val="Hyperlink"/>
            <w:rFonts w:ascii="Times New Roman" w:hAnsi="Times New Roman"/>
            <w:color w:val="000000" w:themeColor="text1"/>
            <w:sz w:val="24"/>
            <w:szCs w:val="24"/>
            <w:u w:val="none"/>
            <w:bdr w:val="none" w:sz="0" w:space="0" w:color="auto" w:frame="1"/>
            <w:shd w:val="clear" w:color="auto" w:fill="FFFFFF"/>
          </w:rPr>
          <w:t>Scott DL,</w:t>
        </w:r>
        <w:r w:rsidR="00E838BE" w:rsidRPr="00D9133E">
          <w:rPr>
            <w:rStyle w:val="apple-converted-space"/>
            <w:rFonts w:ascii="Times New Roman" w:hAnsi="Times New Roman"/>
            <w:color w:val="000000" w:themeColor="text1"/>
            <w:sz w:val="24"/>
            <w:szCs w:val="24"/>
            <w:bdr w:val="none" w:sz="0" w:space="0" w:color="auto" w:frame="1"/>
            <w:shd w:val="clear" w:color="auto" w:fill="FFFFFF"/>
          </w:rPr>
          <w:t> </w:t>
        </w:r>
      </w:hyperlink>
      <w:hyperlink r:id="rId78" w:tgtFrame="_parent" w:tooltip="Find all records containing" w:history="1">
        <w:r w:rsidR="00E838BE" w:rsidRPr="00D9133E">
          <w:rPr>
            <w:rStyle w:val="Hyperlink"/>
            <w:rFonts w:ascii="Times New Roman" w:hAnsi="Times New Roman"/>
            <w:color w:val="000000" w:themeColor="text1"/>
            <w:sz w:val="24"/>
            <w:szCs w:val="24"/>
            <w:u w:val="none"/>
            <w:bdr w:val="none" w:sz="0" w:space="0" w:color="auto" w:frame="1"/>
            <w:shd w:val="clear" w:color="auto" w:fill="FFFFFF"/>
          </w:rPr>
          <w:t>Woolf AD</w:t>
        </w:r>
      </w:hyperlink>
      <w:r w:rsidR="00E838BE" w:rsidRPr="00D9133E">
        <w:rPr>
          <w:rFonts w:ascii="Times New Roman" w:hAnsi="Times New Roman"/>
          <w:color w:val="000000" w:themeColor="text1"/>
          <w:sz w:val="24"/>
          <w:szCs w:val="24"/>
        </w:rPr>
        <w:t>. 2000. Bone mineral density, hip axis length and risk of hip fracture in men: results from the Cornwall hip fracture study. Osteoporosis Int. 11:866-870.</w:t>
      </w:r>
    </w:p>
    <w:p w14:paraId="45AF60EE" w14:textId="6039D0A4" w:rsidR="00E838BE" w:rsidRPr="00D9133E" w:rsidRDefault="00E838BE" w:rsidP="00E838BE">
      <w:pPr>
        <w:pStyle w:val="ListParagraph"/>
        <w:numPr>
          <w:ilvl w:val="0"/>
          <w:numId w:val="12"/>
        </w:numPr>
        <w:spacing w:line="480" w:lineRule="auto"/>
        <w:jc w:val="both"/>
        <w:rPr>
          <w:rFonts w:ascii="Times New Roman" w:hAnsi="Times New Roman"/>
          <w:color w:val="000000" w:themeColor="text1"/>
          <w:sz w:val="24"/>
          <w:szCs w:val="24"/>
        </w:rPr>
      </w:pPr>
      <w:proofErr w:type="spellStart"/>
      <w:r w:rsidRPr="00D9133E">
        <w:rPr>
          <w:rFonts w:ascii="Times New Roman" w:hAnsi="Times New Roman"/>
          <w:color w:val="000000" w:themeColor="text1"/>
          <w:sz w:val="24"/>
          <w:szCs w:val="24"/>
          <w:lang w:eastAsia="zh-TW"/>
        </w:rPr>
        <w:t>Petkov</w:t>
      </w:r>
      <w:proofErr w:type="spellEnd"/>
      <w:r w:rsidRPr="00D9133E">
        <w:rPr>
          <w:rFonts w:ascii="Times New Roman" w:hAnsi="Times New Roman"/>
          <w:color w:val="000000" w:themeColor="text1"/>
          <w:sz w:val="24"/>
          <w:szCs w:val="24"/>
          <w:lang w:eastAsia="zh-TW"/>
        </w:rPr>
        <w:t xml:space="preserve"> N. 1995. Biologically motivated computationally intensive approaches to image pattern recognition. Future Generation Computer System. 11:451-465.</w:t>
      </w:r>
    </w:p>
    <w:p w14:paraId="74265B3B" w14:textId="2B305FED" w:rsidR="00E838BE" w:rsidRPr="00D9133E" w:rsidRDefault="00E838BE" w:rsidP="00E838BE">
      <w:pPr>
        <w:pStyle w:val="ListParagraph"/>
        <w:numPr>
          <w:ilvl w:val="0"/>
          <w:numId w:val="12"/>
        </w:numPr>
        <w:spacing w:line="480" w:lineRule="auto"/>
        <w:jc w:val="both"/>
        <w:rPr>
          <w:rFonts w:ascii="Times New Roman" w:hAnsi="Times New Roman"/>
          <w:color w:val="000000" w:themeColor="text1"/>
          <w:sz w:val="24"/>
          <w:szCs w:val="24"/>
        </w:rPr>
      </w:pPr>
      <w:proofErr w:type="spellStart"/>
      <w:r w:rsidRPr="00D9133E">
        <w:rPr>
          <w:rFonts w:ascii="Times New Roman" w:hAnsi="Times New Roman"/>
          <w:color w:val="000000" w:themeColor="text1"/>
          <w:sz w:val="24"/>
          <w:szCs w:val="24"/>
          <w:lang w:eastAsia="zh-TW"/>
        </w:rPr>
        <w:t>Petroudi</w:t>
      </w:r>
      <w:proofErr w:type="spellEnd"/>
      <w:r w:rsidRPr="00D9133E">
        <w:rPr>
          <w:rFonts w:ascii="Times New Roman" w:hAnsi="Times New Roman"/>
          <w:color w:val="000000" w:themeColor="text1"/>
          <w:sz w:val="24"/>
          <w:szCs w:val="24"/>
          <w:lang w:eastAsia="zh-TW"/>
        </w:rPr>
        <w:t xml:space="preserve"> S, </w:t>
      </w:r>
      <w:proofErr w:type="spellStart"/>
      <w:r w:rsidRPr="00D9133E">
        <w:rPr>
          <w:rFonts w:ascii="Times New Roman" w:hAnsi="Times New Roman"/>
          <w:color w:val="000000" w:themeColor="text1"/>
          <w:sz w:val="24"/>
          <w:szCs w:val="24"/>
          <w:lang w:eastAsia="zh-TW"/>
        </w:rPr>
        <w:t>Kadir</w:t>
      </w:r>
      <w:proofErr w:type="spellEnd"/>
      <w:r w:rsidRPr="00D9133E">
        <w:rPr>
          <w:rFonts w:ascii="Times New Roman" w:hAnsi="Times New Roman"/>
          <w:color w:val="000000" w:themeColor="text1"/>
          <w:sz w:val="24"/>
          <w:szCs w:val="24"/>
          <w:lang w:eastAsia="zh-TW"/>
        </w:rPr>
        <w:t xml:space="preserve"> T, Brady M. 2003. Automatic classification of mammographic parenchymal patterns: a statistical approach. Proceedings of the 25</w:t>
      </w:r>
      <w:r w:rsidRPr="00D9133E">
        <w:rPr>
          <w:rFonts w:ascii="Times New Roman" w:hAnsi="Times New Roman"/>
          <w:color w:val="000000" w:themeColor="text1"/>
          <w:sz w:val="24"/>
          <w:szCs w:val="24"/>
          <w:vertAlign w:val="superscript"/>
          <w:lang w:eastAsia="zh-TW"/>
        </w:rPr>
        <w:t>th</w:t>
      </w:r>
      <w:r w:rsidRPr="00D9133E">
        <w:rPr>
          <w:rFonts w:ascii="Times New Roman" w:hAnsi="Times New Roman"/>
          <w:color w:val="000000" w:themeColor="text1"/>
          <w:sz w:val="24"/>
          <w:szCs w:val="24"/>
          <w:lang w:eastAsia="zh-TW"/>
        </w:rPr>
        <w:t xml:space="preserve"> Annual International Conference of the IEEE Engineering in Medicine and Biology Society; Oxford, UK.</w:t>
      </w:r>
    </w:p>
    <w:p w14:paraId="7E86DF4A" w14:textId="13FC530F" w:rsidR="00E838BE" w:rsidRPr="00D9133E" w:rsidRDefault="00E838BE" w:rsidP="00E838BE">
      <w:pPr>
        <w:pStyle w:val="ListParagraph"/>
        <w:numPr>
          <w:ilvl w:val="0"/>
          <w:numId w:val="12"/>
        </w:numPr>
        <w:spacing w:line="480" w:lineRule="auto"/>
        <w:jc w:val="both"/>
        <w:rPr>
          <w:rFonts w:ascii="Times New Roman" w:hAnsi="Times New Roman"/>
          <w:color w:val="000000" w:themeColor="text1"/>
          <w:sz w:val="24"/>
          <w:szCs w:val="24"/>
        </w:rPr>
      </w:pPr>
      <w:proofErr w:type="spellStart"/>
      <w:r w:rsidRPr="00D9133E">
        <w:rPr>
          <w:rFonts w:ascii="Times New Roman" w:hAnsi="Times New Roman"/>
          <w:color w:val="000000" w:themeColor="text1"/>
          <w:sz w:val="24"/>
          <w:szCs w:val="24"/>
        </w:rPr>
        <w:t>Pramudito</w:t>
      </w:r>
      <w:proofErr w:type="spellEnd"/>
      <w:r w:rsidRPr="00D9133E">
        <w:rPr>
          <w:rFonts w:ascii="Times New Roman" w:hAnsi="Times New Roman"/>
          <w:color w:val="000000" w:themeColor="text1"/>
          <w:sz w:val="24"/>
          <w:szCs w:val="24"/>
        </w:rPr>
        <w:t xml:space="preserve"> JT, </w:t>
      </w:r>
      <w:proofErr w:type="spellStart"/>
      <w:r w:rsidRPr="00D9133E">
        <w:rPr>
          <w:rFonts w:ascii="Times New Roman" w:hAnsi="Times New Roman"/>
          <w:color w:val="000000" w:themeColor="text1"/>
          <w:sz w:val="24"/>
          <w:szCs w:val="24"/>
        </w:rPr>
        <w:t>Soegijoko</w:t>
      </w:r>
      <w:proofErr w:type="spellEnd"/>
      <w:r w:rsidRPr="00D9133E">
        <w:rPr>
          <w:rFonts w:ascii="Times New Roman" w:hAnsi="Times New Roman"/>
          <w:color w:val="000000" w:themeColor="text1"/>
          <w:sz w:val="24"/>
          <w:szCs w:val="24"/>
        </w:rPr>
        <w:t xml:space="preserve"> S, </w:t>
      </w:r>
      <w:proofErr w:type="spellStart"/>
      <w:r w:rsidRPr="00D9133E">
        <w:rPr>
          <w:rFonts w:ascii="Times New Roman" w:hAnsi="Times New Roman"/>
          <w:color w:val="000000" w:themeColor="text1"/>
          <w:sz w:val="24"/>
          <w:szCs w:val="24"/>
        </w:rPr>
        <w:t>Mengko</w:t>
      </w:r>
      <w:proofErr w:type="spellEnd"/>
      <w:r w:rsidRPr="00D9133E">
        <w:rPr>
          <w:rFonts w:ascii="Times New Roman" w:hAnsi="Times New Roman"/>
          <w:color w:val="000000" w:themeColor="text1"/>
          <w:sz w:val="24"/>
          <w:szCs w:val="24"/>
        </w:rPr>
        <w:t xml:space="preserve"> TR, </w:t>
      </w:r>
      <w:proofErr w:type="spellStart"/>
      <w:r w:rsidRPr="00D9133E">
        <w:rPr>
          <w:rFonts w:ascii="Times New Roman" w:hAnsi="Times New Roman"/>
          <w:color w:val="000000" w:themeColor="text1"/>
          <w:sz w:val="24"/>
          <w:szCs w:val="24"/>
        </w:rPr>
        <w:t>Muchtadi</w:t>
      </w:r>
      <w:proofErr w:type="spellEnd"/>
      <w:r w:rsidRPr="00D9133E">
        <w:rPr>
          <w:rFonts w:ascii="Times New Roman" w:hAnsi="Times New Roman"/>
          <w:color w:val="000000" w:themeColor="text1"/>
          <w:sz w:val="24"/>
          <w:szCs w:val="24"/>
        </w:rPr>
        <w:t xml:space="preserve"> FI, </w:t>
      </w:r>
      <w:proofErr w:type="spellStart"/>
      <w:r w:rsidRPr="00D9133E">
        <w:rPr>
          <w:rFonts w:ascii="Times New Roman" w:hAnsi="Times New Roman"/>
          <w:color w:val="000000" w:themeColor="text1"/>
          <w:sz w:val="24"/>
          <w:szCs w:val="24"/>
        </w:rPr>
        <w:t>Wachjudi</w:t>
      </w:r>
      <w:proofErr w:type="spellEnd"/>
      <w:r w:rsidRPr="00D9133E">
        <w:rPr>
          <w:rFonts w:ascii="Times New Roman" w:hAnsi="Times New Roman"/>
          <w:color w:val="000000" w:themeColor="text1"/>
          <w:sz w:val="24"/>
          <w:szCs w:val="24"/>
        </w:rPr>
        <w:t xml:space="preserve"> RG. 2007. Trabecular pattern analysis of proximal femur radiographs for osteoporosis detection. Journal of Biomedical and Pharmaceutical Engineering. 1:45-51.</w:t>
      </w:r>
    </w:p>
    <w:p w14:paraId="1A6AAAAD" w14:textId="1E725AE6" w:rsidR="00E838BE" w:rsidRPr="00D9133E" w:rsidRDefault="00E838BE" w:rsidP="00E838BE">
      <w:pPr>
        <w:pStyle w:val="ListParagraph"/>
        <w:numPr>
          <w:ilvl w:val="0"/>
          <w:numId w:val="12"/>
        </w:numPr>
        <w:spacing w:line="480" w:lineRule="auto"/>
        <w:jc w:val="both"/>
        <w:rPr>
          <w:rFonts w:ascii="Times New Roman" w:hAnsi="Times New Roman"/>
          <w:bCs/>
          <w:iCs/>
          <w:color w:val="000000" w:themeColor="text1"/>
          <w:sz w:val="24"/>
          <w:szCs w:val="24"/>
        </w:rPr>
      </w:pPr>
      <w:proofErr w:type="spellStart"/>
      <w:r w:rsidRPr="00D9133E">
        <w:rPr>
          <w:rFonts w:ascii="Times New Roman" w:hAnsi="Times New Roman"/>
          <w:bCs/>
          <w:iCs/>
          <w:color w:val="000000" w:themeColor="text1"/>
          <w:sz w:val="24"/>
          <w:szCs w:val="24"/>
        </w:rPr>
        <w:t>Pulkkinen</w:t>
      </w:r>
      <w:proofErr w:type="spellEnd"/>
      <w:r w:rsidRPr="00D9133E">
        <w:rPr>
          <w:rFonts w:ascii="Times New Roman" w:hAnsi="Times New Roman"/>
          <w:bCs/>
          <w:iCs/>
          <w:color w:val="000000" w:themeColor="text1"/>
          <w:sz w:val="24"/>
          <w:szCs w:val="24"/>
        </w:rPr>
        <w:t xml:space="preserve"> P, </w:t>
      </w:r>
      <w:proofErr w:type="spellStart"/>
      <w:r w:rsidRPr="00D9133E">
        <w:rPr>
          <w:rFonts w:ascii="Times New Roman" w:hAnsi="Times New Roman"/>
          <w:bCs/>
          <w:iCs/>
          <w:color w:val="000000" w:themeColor="text1"/>
          <w:sz w:val="24"/>
          <w:szCs w:val="24"/>
        </w:rPr>
        <w:t>Partanen</w:t>
      </w:r>
      <w:proofErr w:type="spellEnd"/>
      <w:r w:rsidRPr="00D9133E">
        <w:rPr>
          <w:rFonts w:ascii="Times New Roman" w:hAnsi="Times New Roman"/>
          <w:bCs/>
          <w:iCs/>
          <w:color w:val="000000" w:themeColor="text1"/>
          <w:sz w:val="24"/>
          <w:szCs w:val="24"/>
        </w:rPr>
        <w:t xml:space="preserve"> J, </w:t>
      </w:r>
      <w:proofErr w:type="spellStart"/>
      <w:r w:rsidRPr="00D9133E">
        <w:rPr>
          <w:rFonts w:ascii="Times New Roman" w:hAnsi="Times New Roman"/>
          <w:bCs/>
          <w:iCs/>
          <w:color w:val="000000" w:themeColor="text1"/>
          <w:sz w:val="24"/>
          <w:szCs w:val="24"/>
        </w:rPr>
        <w:t>Jalovaara</w:t>
      </w:r>
      <w:proofErr w:type="spellEnd"/>
      <w:r w:rsidRPr="00D9133E">
        <w:rPr>
          <w:rFonts w:ascii="Times New Roman" w:hAnsi="Times New Roman"/>
          <w:bCs/>
          <w:iCs/>
          <w:color w:val="000000" w:themeColor="text1"/>
          <w:sz w:val="24"/>
          <w:szCs w:val="24"/>
        </w:rPr>
        <w:t xml:space="preserve"> P, </w:t>
      </w:r>
      <w:proofErr w:type="spellStart"/>
      <w:r w:rsidRPr="00D9133E">
        <w:rPr>
          <w:rFonts w:ascii="Times New Roman" w:hAnsi="Times New Roman"/>
          <w:bCs/>
          <w:iCs/>
          <w:color w:val="000000" w:themeColor="text1"/>
          <w:sz w:val="24"/>
          <w:szCs w:val="24"/>
        </w:rPr>
        <w:t>Jämsä</w:t>
      </w:r>
      <w:proofErr w:type="spellEnd"/>
      <w:r w:rsidRPr="00D9133E">
        <w:rPr>
          <w:rFonts w:ascii="Times New Roman" w:hAnsi="Times New Roman"/>
          <w:bCs/>
          <w:iCs/>
          <w:color w:val="000000" w:themeColor="text1"/>
          <w:sz w:val="24"/>
          <w:szCs w:val="24"/>
        </w:rPr>
        <w:t xml:space="preserve">. T. 2010. BMD T-score discriminates trochanteric fractures from </w:t>
      </w:r>
      <w:proofErr w:type="spellStart"/>
      <w:r w:rsidRPr="00D9133E">
        <w:rPr>
          <w:rFonts w:ascii="Times New Roman" w:hAnsi="Times New Roman"/>
          <w:bCs/>
          <w:iCs/>
          <w:color w:val="000000" w:themeColor="text1"/>
          <w:sz w:val="24"/>
          <w:szCs w:val="24"/>
        </w:rPr>
        <w:t>unfractured</w:t>
      </w:r>
      <w:proofErr w:type="spellEnd"/>
      <w:r w:rsidRPr="00D9133E">
        <w:rPr>
          <w:rFonts w:ascii="Times New Roman" w:hAnsi="Times New Roman"/>
          <w:bCs/>
          <w:iCs/>
          <w:color w:val="000000" w:themeColor="text1"/>
          <w:sz w:val="24"/>
          <w:szCs w:val="24"/>
        </w:rPr>
        <w:t xml:space="preserve"> controls, whereas geometry discriminates cervical fracture cases from </w:t>
      </w:r>
      <w:proofErr w:type="spellStart"/>
      <w:r w:rsidRPr="00D9133E">
        <w:rPr>
          <w:rFonts w:ascii="Times New Roman" w:hAnsi="Times New Roman"/>
          <w:bCs/>
          <w:iCs/>
          <w:color w:val="000000" w:themeColor="text1"/>
          <w:sz w:val="24"/>
          <w:szCs w:val="24"/>
        </w:rPr>
        <w:t>unfractured</w:t>
      </w:r>
      <w:proofErr w:type="spellEnd"/>
      <w:r w:rsidRPr="00D9133E">
        <w:rPr>
          <w:rFonts w:ascii="Times New Roman" w:hAnsi="Times New Roman"/>
          <w:bCs/>
          <w:iCs/>
          <w:color w:val="000000" w:themeColor="text1"/>
          <w:sz w:val="24"/>
          <w:szCs w:val="24"/>
        </w:rPr>
        <w:t xml:space="preserve"> controls of similar BMD. Osteoporosis Int. 21:1269-1276.</w:t>
      </w:r>
    </w:p>
    <w:p w14:paraId="092276B5" w14:textId="1E8E2BED" w:rsidR="00E838BE" w:rsidRPr="00D9133E" w:rsidRDefault="00E838BE" w:rsidP="00E838BE">
      <w:pPr>
        <w:pStyle w:val="ListParagraph"/>
        <w:numPr>
          <w:ilvl w:val="0"/>
          <w:numId w:val="12"/>
        </w:numPr>
        <w:spacing w:line="480" w:lineRule="auto"/>
        <w:jc w:val="both"/>
        <w:rPr>
          <w:rFonts w:ascii="Times New Roman" w:hAnsi="Times New Roman"/>
          <w:bCs/>
          <w:color w:val="000000" w:themeColor="text1"/>
          <w:sz w:val="24"/>
          <w:szCs w:val="24"/>
        </w:rPr>
      </w:pPr>
      <w:r w:rsidRPr="00D9133E">
        <w:rPr>
          <w:rFonts w:ascii="Times New Roman" w:hAnsi="Times New Roman"/>
          <w:color w:val="000000" w:themeColor="text1"/>
          <w:sz w:val="24"/>
          <w:szCs w:val="24"/>
        </w:rPr>
        <w:t xml:space="preserve">Robbins JA, Schott AM, </w:t>
      </w:r>
      <w:proofErr w:type="spellStart"/>
      <w:r w:rsidRPr="00D9133E">
        <w:rPr>
          <w:rFonts w:ascii="Times New Roman" w:hAnsi="Times New Roman"/>
          <w:color w:val="000000" w:themeColor="text1"/>
          <w:sz w:val="24"/>
          <w:szCs w:val="24"/>
        </w:rPr>
        <w:t>Garnero</w:t>
      </w:r>
      <w:proofErr w:type="spellEnd"/>
      <w:r w:rsidRPr="00D9133E">
        <w:rPr>
          <w:rFonts w:ascii="Times New Roman" w:hAnsi="Times New Roman"/>
          <w:color w:val="000000" w:themeColor="text1"/>
          <w:sz w:val="24"/>
          <w:szCs w:val="24"/>
        </w:rPr>
        <w:t xml:space="preserve"> P, Delmas PD, Hans D, </w:t>
      </w:r>
      <w:proofErr w:type="spellStart"/>
      <w:r w:rsidRPr="00D9133E">
        <w:rPr>
          <w:rFonts w:ascii="Times New Roman" w:hAnsi="Times New Roman"/>
          <w:color w:val="000000" w:themeColor="text1"/>
          <w:sz w:val="24"/>
          <w:szCs w:val="24"/>
        </w:rPr>
        <w:t>Meunier</w:t>
      </w:r>
      <w:proofErr w:type="spellEnd"/>
      <w:r w:rsidRPr="00D9133E">
        <w:rPr>
          <w:rFonts w:ascii="Times New Roman" w:hAnsi="Times New Roman"/>
          <w:color w:val="000000" w:themeColor="text1"/>
          <w:sz w:val="24"/>
          <w:szCs w:val="24"/>
        </w:rPr>
        <w:t xml:space="preserve"> PJ. 2005. Risk factors for hip fracture in women with high BMD: EPIDOS study. Osteoporosis Int. 16:149-154.</w:t>
      </w:r>
    </w:p>
    <w:p w14:paraId="0A30B8A7" w14:textId="56C54125" w:rsidR="00E838BE" w:rsidRPr="00D9133E" w:rsidRDefault="00E838BE" w:rsidP="00E838BE">
      <w:pPr>
        <w:pStyle w:val="ListParagraph"/>
        <w:numPr>
          <w:ilvl w:val="0"/>
          <w:numId w:val="12"/>
        </w:numPr>
        <w:spacing w:line="480" w:lineRule="auto"/>
        <w:jc w:val="both"/>
        <w:rPr>
          <w:rFonts w:ascii="Times New Roman" w:hAnsi="Times New Roman"/>
          <w:color w:val="000000" w:themeColor="text1"/>
          <w:sz w:val="24"/>
          <w:szCs w:val="24"/>
        </w:rPr>
      </w:pPr>
      <w:proofErr w:type="spellStart"/>
      <w:r w:rsidRPr="00D9133E">
        <w:rPr>
          <w:rFonts w:ascii="Times New Roman" w:hAnsi="Times New Roman"/>
          <w:color w:val="000000" w:themeColor="text1"/>
          <w:sz w:val="24"/>
          <w:szCs w:val="24"/>
        </w:rPr>
        <w:t>Sarkalkan</w:t>
      </w:r>
      <w:proofErr w:type="spellEnd"/>
      <w:r w:rsidRPr="00D9133E">
        <w:rPr>
          <w:rFonts w:ascii="Times New Roman" w:hAnsi="Times New Roman"/>
          <w:color w:val="000000" w:themeColor="text1"/>
          <w:sz w:val="24"/>
          <w:szCs w:val="24"/>
        </w:rPr>
        <w:t xml:space="preserve"> N, </w:t>
      </w:r>
      <w:proofErr w:type="spellStart"/>
      <w:r w:rsidRPr="00D9133E">
        <w:rPr>
          <w:rFonts w:ascii="Times New Roman" w:hAnsi="Times New Roman"/>
          <w:color w:val="000000" w:themeColor="text1"/>
          <w:sz w:val="24"/>
          <w:szCs w:val="24"/>
        </w:rPr>
        <w:t>Weinans</w:t>
      </w:r>
      <w:proofErr w:type="spellEnd"/>
      <w:r w:rsidRPr="00D9133E">
        <w:rPr>
          <w:rFonts w:ascii="Times New Roman" w:hAnsi="Times New Roman"/>
          <w:color w:val="000000" w:themeColor="text1"/>
          <w:sz w:val="24"/>
          <w:szCs w:val="24"/>
        </w:rPr>
        <w:t xml:space="preserve"> H, </w:t>
      </w:r>
      <w:proofErr w:type="spellStart"/>
      <w:r w:rsidRPr="00D9133E">
        <w:rPr>
          <w:rFonts w:ascii="Times New Roman" w:hAnsi="Times New Roman"/>
          <w:color w:val="000000" w:themeColor="text1"/>
          <w:sz w:val="24"/>
          <w:szCs w:val="24"/>
        </w:rPr>
        <w:t>Zadpoor</w:t>
      </w:r>
      <w:proofErr w:type="spellEnd"/>
      <w:r w:rsidRPr="00D9133E">
        <w:rPr>
          <w:rFonts w:ascii="Times New Roman" w:hAnsi="Times New Roman"/>
          <w:color w:val="000000" w:themeColor="text1"/>
          <w:sz w:val="24"/>
          <w:szCs w:val="24"/>
        </w:rPr>
        <w:t xml:space="preserve"> AA. 2014. </w:t>
      </w:r>
      <w:hyperlink r:id="rId79" w:tgtFrame="_blank" w:history="1">
        <w:r w:rsidRPr="00D9133E">
          <w:rPr>
            <w:rFonts w:ascii="Times New Roman" w:hAnsi="Times New Roman"/>
            <w:color w:val="000000" w:themeColor="text1"/>
            <w:sz w:val="24"/>
            <w:szCs w:val="24"/>
          </w:rPr>
          <w:t>Statistical shape and appearance models of bones</w:t>
        </w:r>
      </w:hyperlink>
      <w:r w:rsidRPr="00D9133E">
        <w:rPr>
          <w:rFonts w:ascii="Times New Roman" w:hAnsi="Times New Roman"/>
          <w:color w:val="000000" w:themeColor="text1"/>
          <w:sz w:val="24"/>
          <w:szCs w:val="24"/>
        </w:rPr>
        <w:t>. Bone. 60: 129-140.</w:t>
      </w:r>
    </w:p>
    <w:p w14:paraId="0A28894E" w14:textId="06660346" w:rsidR="00E838BE" w:rsidRPr="00D9133E" w:rsidRDefault="00E838BE" w:rsidP="00E838BE">
      <w:pPr>
        <w:pStyle w:val="ListParagraph"/>
        <w:numPr>
          <w:ilvl w:val="0"/>
          <w:numId w:val="12"/>
        </w:numPr>
        <w:spacing w:line="480" w:lineRule="auto"/>
        <w:jc w:val="both"/>
        <w:rPr>
          <w:rFonts w:ascii="Times New Roman" w:hAnsi="Times New Roman"/>
          <w:bCs/>
          <w:color w:val="000000" w:themeColor="text1"/>
          <w:sz w:val="24"/>
          <w:szCs w:val="24"/>
        </w:rPr>
      </w:pPr>
      <w:proofErr w:type="spellStart"/>
      <w:r w:rsidRPr="00D9133E">
        <w:rPr>
          <w:rFonts w:ascii="Times New Roman" w:hAnsi="Times New Roman"/>
          <w:color w:val="000000" w:themeColor="text1"/>
          <w:sz w:val="24"/>
          <w:szCs w:val="24"/>
          <w:shd w:val="clear" w:color="auto" w:fill="FFFFFF"/>
        </w:rPr>
        <w:lastRenderedPageBreak/>
        <w:t>Shotton</w:t>
      </w:r>
      <w:proofErr w:type="spellEnd"/>
      <w:r w:rsidRPr="00D9133E">
        <w:rPr>
          <w:rFonts w:ascii="Times New Roman" w:hAnsi="Times New Roman"/>
          <w:color w:val="000000" w:themeColor="text1"/>
          <w:sz w:val="24"/>
          <w:szCs w:val="24"/>
          <w:shd w:val="clear" w:color="auto" w:fill="FFFFFF"/>
        </w:rPr>
        <w:t xml:space="preserve"> J, Johnson M, </w:t>
      </w:r>
      <w:proofErr w:type="spellStart"/>
      <w:r w:rsidRPr="00D9133E">
        <w:rPr>
          <w:rFonts w:ascii="Times New Roman" w:hAnsi="Times New Roman"/>
          <w:color w:val="000000" w:themeColor="text1"/>
          <w:sz w:val="24"/>
          <w:szCs w:val="24"/>
          <w:shd w:val="clear" w:color="auto" w:fill="FFFFFF"/>
        </w:rPr>
        <w:t>Cipolla</w:t>
      </w:r>
      <w:proofErr w:type="spellEnd"/>
      <w:r w:rsidRPr="00D9133E">
        <w:rPr>
          <w:rFonts w:ascii="Times New Roman" w:hAnsi="Times New Roman"/>
          <w:color w:val="000000" w:themeColor="text1"/>
          <w:sz w:val="24"/>
          <w:szCs w:val="24"/>
          <w:shd w:val="clear" w:color="auto" w:fill="FFFFFF"/>
        </w:rPr>
        <w:t xml:space="preserve"> R. 2008. Semantic </w:t>
      </w:r>
      <w:proofErr w:type="spellStart"/>
      <w:r w:rsidRPr="00D9133E">
        <w:rPr>
          <w:rFonts w:ascii="Times New Roman" w:hAnsi="Times New Roman"/>
          <w:color w:val="000000" w:themeColor="text1"/>
          <w:sz w:val="24"/>
          <w:szCs w:val="24"/>
          <w:shd w:val="clear" w:color="auto" w:fill="FFFFFF"/>
        </w:rPr>
        <w:t>texton</w:t>
      </w:r>
      <w:proofErr w:type="spellEnd"/>
      <w:r w:rsidRPr="00D9133E">
        <w:rPr>
          <w:rFonts w:ascii="Times New Roman" w:hAnsi="Times New Roman"/>
          <w:color w:val="000000" w:themeColor="text1"/>
          <w:sz w:val="24"/>
          <w:szCs w:val="24"/>
          <w:shd w:val="clear" w:color="auto" w:fill="FFFFFF"/>
        </w:rPr>
        <w:t xml:space="preserve"> forests for image categorization and segmentation. </w:t>
      </w:r>
      <w:r w:rsidRPr="00D9133E">
        <w:rPr>
          <w:rFonts w:ascii="Times New Roman" w:hAnsi="Times New Roman"/>
          <w:color w:val="000000" w:themeColor="text1"/>
          <w:sz w:val="24"/>
          <w:szCs w:val="24"/>
        </w:rPr>
        <w:t xml:space="preserve">Proceedings of </w:t>
      </w:r>
      <w:r w:rsidRPr="00D9133E">
        <w:rPr>
          <w:rFonts w:ascii="Times New Roman" w:hAnsi="Times New Roman"/>
          <w:color w:val="000000" w:themeColor="text1"/>
          <w:sz w:val="24"/>
          <w:szCs w:val="24"/>
          <w:shd w:val="clear" w:color="auto" w:fill="FFFFFF"/>
        </w:rPr>
        <w:t xml:space="preserve">IEEE Conference on Computer Vision and Pattern Recognition; </w:t>
      </w:r>
      <w:r w:rsidRPr="00D9133E">
        <w:rPr>
          <w:rFonts w:ascii="Times New Roman" w:eastAsia="Calibri" w:hAnsi="Times New Roman"/>
          <w:color w:val="000000" w:themeColor="text1"/>
          <w:sz w:val="24"/>
          <w:szCs w:val="24"/>
          <w:lang w:eastAsia="zh-TW"/>
        </w:rPr>
        <w:t>University of Cambridge, UK.</w:t>
      </w:r>
    </w:p>
    <w:p w14:paraId="5028365F" w14:textId="75F2DE1A" w:rsidR="00E838BE" w:rsidRPr="00D9133E" w:rsidRDefault="00E838BE" w:rsidP="00E838BE">
      <w:pPr>
        <w:pStyle w:val="ListParagraph"/>
        <w:numPr>
          <w:ilvl w:val="0"/>
          <w:numId w:val="12"/>
        </w:numPr>
        <w:spacing w:line="480" w:lineRule="auto"/>
        <w:jc w:val="both"/>
        <w:rPr>
          <w:rFonts w:ascii="Times New Roman" w:hAnsi="Times New Roman"/>
          <w:color w:val="000000" w:themeColor="text1"/>
          <w:sz w:val="24"/>
          <w:szCs w:val="24"/>
        </w:rPr>
      </w:pPr>
      <w:r w:rsidRPr="00D9133E">
        <w:rPr>
          <w:rFonts w:ascii="Times New Roman" w:hAnsi="Times New Roman"/>
          <w:color w:val="000000" w:themeColor="text1"/>
          <w:sz w:val="24"/>
          <w:szCs w:val="24"/>
        </w:rPr>
        <w:t>Smyth PP, Taylor CJ, Adams JE. 1997. Automatic measurement of vertebral shape using active shape models. Image and Vision Computing. 15: 575-581.</w:t>
      </w:r>
    </w:p>
    <w:p w14:paraId="31BACDD4" w14:textId="57DB7613" w:rsidR="00E838BE" w:rsidRPr="00D9133E" w:rsidRDefault="00915642" w:rsidP="00E838BE">
      <w:pPr>
        <w:pStyle w:val="ListParagraph"/>
        <w:numPr>
          <w:ilvl w:val="0"/>
          <w:numId w:val="12"/>
        </w:numPr>
        <w:spacing w:line="480" w:lineRule="auto"/>
        <w:jc w:val="both"/>
        <w:rPr>
          <w:rFonts w:ascii="Times New Roman" w:hAnsi="Times New Roman"/>
          <w:color w:val="000000" w:themeColor="text1"/>
          <w:sz w:val="24"/>
          <w:szCs w:val="24"/>
        </w:rPr>
      </w:pPr>
      <w:hyperlink r:id="rId80" w:history="1">
        <w:r w:rsidR="00E838BE" w:rsidRPr="00D9133E">
          <w:rPr>
            <w:rStyle w:val="Hyperlink"/>
            <w:rFonts w:ascii="Times New Roman" w:hAnsi="Times New Roman"/>
            <w:color w:val="000000" w:themeColor="text1"/>
            <w:sz w:val="24"/>
            <w:szCs w:val="24"/>
            <w:u w:val="none"/>
          </w:rPr>
          <w:t xml:space="preserve">Stone KL, Seeley DG, </w:t>
        </w:r>
        <w:proofErr w:type="spellStart"/>
        <w:r w:rsidR="00E838BE" w:rsidRPr="00D9133E">
          <w:rPr>
            <w:rStyle w:val="Hyperlink"/>
            <w:rFonts w:ascii="Times New Roman" w:hAnsi="Times New Roman"/>
            <w:color w:val="000000" w:themeColor="text1"/>
            <w:sz w:val="24"/>
            <w:szCs w:val="24"/>
            <w:u w:val="none"/>
          </w:rPr>
          <w:t>Lui</w:t>
        </w:r>
        <w:proofErr w:type="spellEnd"/>
        <w:r w:rsidR="00E838BE" w:rsidRPr="00D9133E">
          <w:rPr>
            <w:rStyle w:val="Hyperlink"/>
            <w:rFonts w:ascii="Times New Roman" w:hAnsi="Times New Roman"/>
            <w:color w:val="000000" w:themeColor="text1"/>
            <w:sz w:val="24"/>
            <w:szCs w:val="24"/>
            <w:u w:val="none"/>
          </w:rPr>
          <w:t xml:space="preserve"> LY</w:t>
        </w:r>
      </w:hyperlink>
      <w:r w:rsidR="00E838BE" w:rsidRPr="00D9133E">
        <w:rPr>
          <w:rFonts w:ascii="Times New Roman" w:hAnsi="Times New Roman"/>
          <w:color w:val="000000" w:themeColor="text1"/>
          <w:sz w:val="24"/>
          <w:szCs w:val="24"/>
        </w:rPr>
        <w:t xml:space="preserve">, </w:t>
      </w:r>
      <w:proofErr w:type="spellStart"/>
      <w:r w:rsidR="00E838BE" w:rsidRPr="00D9133E">
        <w:rPr>
          <w:rFonts w:ascii="Times New Roman" w:hAnsi="Times New Roman"/>
          <w:color w:val="000000" w:themeColor="text1"/>
          <w:sz w:val="24"/>
          <w:szCs w:val="24"/>
        </w:rPr>
        <w:t>Cauley</w:t>
      </w:r>
      <w:proofErr w:type="spellEnd"/>
      <w:r w:rsidR="00E838BE" w:rsidRPr="00D9133E">
        <w:rPr>
          <w:rFonts w:ascii="Times New Roman" w:hAnsi="Times New Roman"/>
          <w:color w:val="000000" w:themeColor="text1"/>
          <w:sz w:val="24"/>
          <w:szCs w:val="24"/>
        </w:rPr>
        <w:t xml:space="preserve"> JA, </w:t>
      </w:r>
      <w:proofErr w:type="spellStart"/>
      <w:r w:rsidR="00E838BE" w:rsidRPr="00D9133E">
        <w:rPr>
          <w:rFonts w:ascii="Times New Roman" w:hAnsi="Times New Roman"/>
          <w:color w:val="000000" w:themeColor="text1"/>
          <w:sz w:val="24"/>
          <w:szCs w:val="24"/>
        </w:rPr>
        <w:t>Ensrud</w:t>
      </w:r>
      <w:proofErr w:type="spellEnd"/>
      <w:r w:rsidR="00E838BE" w:rsidRPr="00D9133E">
        <w:rPr>
          <w:rFonts w:ascii="Times New Roman" w:hAnsi="Times New Roman"/>
          <w:color w:val="000000" w:themeColor="text1"/>
          <w:sz w:val="24"/>
          <w:szCs w:val="24"/>
        </w:rPr>
        <w:t xml:space="preserve"> K, Browner WS, </w:t>
      </w:r>
      <w:hyperlink r:id="rId81" w:history="1">
        <w:proofErr w:type="spellStart"/>
        <w:r w:rsidR="00E838BE" w:rsidRPr="00D9133E">
          <w:rPr>
            <w:rFonts w:ascii="Times New Roman" w:hAnsi="Times New Roman"/>
            <w:color w:val="000000" w:themeColor="text1"/>
            <w:sz w:val="24"/>
            <w:szCs w:val="24"/>
          </w:rPr>
          <w:t>Nevitt</w:t>
        </w:r>
        <w:proofErr w:type="spellEnd"/>
        <w:r w:rsidR="00E838BE" w:rsidRPr="00D9133E">
          <w:rPr>
            <w:rFonts w:ascii="Times New Roman" w:hAnsi="Times New Roman"/>
            <w:color w:val="000000" w:themeColor="text1"/>
            <w:sz w:val="24"/>
            <w:szCs w:val="24"/>
          </w:rPr>
          <w:t xml:space="preserve"> MC</w:t>
        </w:r>
      </w:hyperlink>
      <w:r w:rsidR="00E838BE" w:rsidRPr="00D9133E">
        <w:rPr>
          <w:rFonts w:ascii="Times New Roman" w:hAnsi="Times New Roman"/>
          <w:color w:val="000000" w:themeColor="text1"/>
          <w:sz w:val="24"/>
          <w:szCs w:val="24"/>
        </w:rPr>
        <w:t xml:space="preserve">, </w:t>
      </w:r>
      <w:hyperlink r:id="rId82" w:history="1">
        <w:r w:rsidR="00E838BE" w:rsidRPr="00D9133E">
          <w:rPr>
            <w:rFonts w:ascii="Times New Roman" w:hAnsi="Times New Roman"/>
            <w:color w:val="000000" w:themeColor="text1"/>
            <w:sz w:val="24"/>
            <w:szCs w:val="24"/>
          </w:rPr>
          <w:t>Cummings SR</w:t>
        </w:r>
      </w:hyperlink>
      <w:r w:rsidR="00E838BE" w:rsidRPr="00D9133E">
        <w:rPr>
          <w:rFonts w:ascii="Times New Roman" w:hAnsi="Times New Roman"/>
          <w:color w:val="000000" w:themeColor="text1"/>
          <w:sz w:val="24"/>
          <w:szCs w:val="24"/>
        </w:rPr>
        <w:t>. 2003. BMD at multiple sites and risk of fracture of multiple types: long-term results from the study of osteoporotic fractures. J Bone Miner Res. 18:1947-1954.</w:t>
      </w:r>
    </w:p>
    <w:p w14:paraId="66770665" w14:textId="2F5BE50A" w:rsidR="00E838BE" w:rsidRPr="00D9133E" w:rsidRDefault="00E838BE" w:rsidP="00E838BE">
      <w:pPr>
        <w:pStyle w:val="ListParagraph"/>
        <w:numPr>
          <w:ilvl w:val="0"/>
          <w:numId w:val="12"/>
        </w:numPr>
        <w:spacing w:line="480" w:lineRule="auto"/>
        <w:jc w:val="both"/>
        <w:rPr>
          <w:rFonts w:ascii="Times New Roman" w:hAnsi="Times New Roman"/>
          <w:color w:val="000000" w:themeColor="text1"/>
          <w:sz w:val="24"/>
          <w:szCs w:val="24"/>
        </w:rPr>
      </w:pPr>
      <w:r w:rsidRPr="00D9133E">
        <w:rPr>
          <w:rFonts w:ascii="Times New Roman" w:hAnsi="Times New Roman"/>
          <w:bCs/>
          <w:color w:val="000000" w:themeColor="text1"/>
          <w:sz w:val="24"/>
          <w:szCs w:val="24"/>
        </w:rPr>
        <w:t>Syddall HE, Sayer AA, Dennison EM, Martin HJ, Barker DJP, Cooper C.</w:t>
      </w:r>
      <w:r w:rsidRPr="00D9133E">
        <w:rPr>
          <w:rFonts w:ascii="Times New Roman" w:hAnsi="Times New Roman"/>
          <w:color w:val="000000" w:themeColor="text1"/>
          <w:sz w:val="24"/>
          <w:szCs w:val="24"/>
          <w:lang w:val="en-GB" w:eastAsia="en-US"/>
        </w:rPr>
        <w:t xml:space="preserve"> 2005. Cohort profile: The Hertfordshire Cohort Study.</w:t>
      </w:r>
      <w:r w:rsidRPr="00D9133E">
        <w:rPr>
          <w:rFonts w:ascii="Times New Roman" w:hAnsi="Times New Roman"/>
          <w:bCs/>
          <w:color w:val="000000" w:themeColor="text1"/>
          <w:sz w:val="24"/>
          <w:szCs w:val="24"/>
        </w:rPr>
        <w:t xml:space="preserve"> </w:t>
      </w:r>
      <w:r w:rsidRPr="00D9133E">
        <w:rPr>
          <w:rFonts w:ascii="Times New Roman" w:hAnsi="Times New Roman"/>
          <w:color w:val="000000" w:themeColor="text1"/>
          <w:sz w:val="24"/>
          <w:szCs w:val="24"/>
        </w:rPr>
        <w:t>International Journal of Epidemiology.</w:t>
      </w:r>
      <w:r w:rsidRPr="00D9133E">
        <w:rPr>
          <w:rFonts w:ascii="Times New Roman" w:hAnsi="Times New Roman"/>
          <w:color w:val="000000" w:themeColor="text1"/>
          <w:sz w:val="24"/>
          <w:szCs w:val="24"/>
          <w:lang w:val="en-GB" w:eastAsia="en-US"/>
        </w:rPr>
        <w:t xml:space="preserve"> 34: 1234-1242.</w:t>
      </w:r>
    </w:p>
    <w:p w14:paraId="00845D34" w14:textId="0830712A" w:rsidR="00D21A44" w:rsidRPr="00D9133E" w:rsidRDefault="00D21A44" w:rsidP="00E838BE">
      <w:pPr>
        <w:pStyle w:val="ListParagraph"/>
        <w:numPr>
          <w:ilvl w:val="0"/>
          <w:numId w:val="12"/>
        </w:numPr>
        <w:spacing w:line="480" w:lineRule="auto"/>
        <w:jc w:val="both"/>
        <w:rPr>
          <w:rFonts w:ascii="Times New Roman" w:hAnsi="Times New Roman"/>
          <w:color w:val="000000" w:themeColor="text1"/>
          <w:sz w:val="24"/>
          <w:szCs w:val="24"/>
        </w:rPr>
      </w:pPr>
      <w:r w:rsidRPr="00D9133E">
        <w:rPr>
          <w:rFonts w:ascii="Times New Roman" w:hAnsi="Times New Roman"/>
          <w:color w:val="000000" w:themeColor="text1"/>
          <w:sz w:val="24"/>
          <w:szCs w:val="24"/>
        </w:rPr>
        <w:t>Turner MR. 1986. Texture discrimination by Gabor functions</w:t>
      </w:r>
      <w:r w:rsidRPr="00D9133E">
        <w:rPr>
          <w:rFonts w:ascii="Times New Roman" w:hAnsi="Times New Roman"/>
          <w:i/>
          <w:color w:val="000000" w:themeColor="text1"/>
          <w:sz w:val="24"/>
          <w:szCs w:val="24"/>
        </w:rPr>
        <w:t>.</w:t>
      </w:r>
      <w:r w:rsidRPr="00D9133E">
        <w:rPr>
          <w:rFonts w:ascii="Times New Roman" w:hAnsi="Times New Roman"/>
          <w:color w:val="000000" w:themeColor="text1"/>
          <w:sz w:val="24"/>
          <w:szCs w:val="24"/>
        </w:rPr>
        <w:t xml:space="preserve"> Biological Cybernetics 55:71-82.</w:t>
      </w:r>
    </w:p>
    <w:p w14:paraId="7F3D3C5C" w14:textId="71170713" w:rsidR="00E838BE" w:rsidRPr="00D9133E" w:rsidRDefault="00E838BE" w:rsidP="00E838BE">
      <w:pPr>
        <w:pStyle w:val="ListParagraph"/>
        <w:numPr>
          <w:ilvl w:val="0"/>
          <w:numId w:val="12"/>
        </w:numPr>
        <w:spacing w:line="480" w:lineRule="auto"/>
        <w:jc w:val="both"/>
        <w:rPr>
          <w:rFonts w:ascii="Times New Roman" w:hAnsi="Times New Roman"/>
          <w:color w:val="000000" w:themeColor="text1"/>
          <w:sz w:val="24"/>
          <w:szCs w:val="24"/>
        </w:rPr>
      </w:pPr>
      <w:r w:rsidRPr="00D9133E">
        <w:rPr>
          <w:rFonts w:ascii="Times New Roman" w:hAnsi="Times New Roman"/>
          <w:bCs/>
          <w:color w:val="000000" w:themeColor="text1"/>
          <w:sz w:val="24"/>
          <w:szCs w:val="24"/>
        </w:rPr>
        <w:t>Varma M, Zisserman A. 2005. A Statistical Approach to Texture Classification from Single Images. International Journal of Computer Vision. 62:61-81.</w:t>
      </w:r>
    </w:p>
    <w:p w14:paraId="14966014" w14:textId="3D630306" w:rsidR="00DA242B" w:rsidRPr="00D9133E" w:rsidRDefault="00DA242B" w:rsidP="00DA242B">
      <w:pPr>
        <w:pStyle w:val="EndNoteBibliography"/>
        <w:numPr>
          <w:ilvl w:val="0"/>
          <w:numId w:val="12"/>
        </w:numPr>
        <w:spacing w:after="160" w:line="480" w:lineRule="auto"/>
        <w:ind w:left="714" w:hanging="357"/>
        <w:jc w:val="both"/>
        <w:rPr>
          <w:rFonts w:ascii="Times New Roman" w:hAnsi="Times New Roman" w:cs="Times New Roman"/>
          <w:color w:val="000000" w:themeColor="text1"/>
          <w:sz w:val="24"/>
          <w:szCs w:val="24"/>
        </w:rPr>
      </w:pPr>
      <w:r w:rsidRPr="00D9133E">
        <w:rPr>
          <w:rFonts w:ascii="Times New Roman" w:hAnsi="Times New Roman" w:cs="Times New Roman"/>
          <w:color w:val="000000" w:themeColor="text1"/>
          <w:sz w:val="24"/>
          <w:szCs w:val="24"/>
        </w:rPr>
        <w:t>Vijay A, Shankar N, Ligesh C, Anburajan M. Evaluation of osteoporosis using CT image of proximal femur compared with dual energy X-ray absorptiometry (DXA) as the standard. Proceedings of the 2011 3rd International Conference on Electronics Computer Technology (ICECT), Kanyakumari, India.</w:t>
      </w:r>
    </w:p>
    <w:p w14:paraId="6B41964C" w14:textId="678BF541" w:rsidR="00E838BE" w:rsidRPr="00D9133E" w:rsidRDefault="00E838BE" w:rsidP="00E838BE">
      <w:pPr>
        <w:pStyle w:val="ListParagraph"/>
        <w:numPr>
          <w:ilvl w:val="0"/>
          <w:numId w:val="12"/>
        </w:numPr>
        <w:spacing w:line="480" w:lineRule="auto"/>
        <w:jc w:val="both"/>
        <w:rPr>
          <w:rFonts w:ascii="Times New Roman" w:hAnsi="Times New Roman"/>
          <w:color w:val="000000" w:themeColor="text1"/>
          <w:sz w:val="24"/>
          <w:szCs w:val="24"/>
        </w:rPr>
      </w:pPr>
      <w:r w:rsidRPr="00D9133E">
        <w:rPr>
          <w:rFonts w:ascii="Times New Roman" w:hAnsi="Times New Roman"/>
          <w:color w:val="000000" w:themeColor="text1"/>
          <w:sz w:val="24"/>
          <w:szCs w:val="24"/>
        </w:rPr>
        <w:t xml:space="preserve">Wilkin T, </w:t>
      </w:r>
      <w:proofErr w:type="spellStart"/>
      <w:r w:rsidRPr="00D9133E">
        <w:rPr>
          <w:rFonts w:ascii="Times New Roman" w:hAnsi="Times New Roman"/>
          <w:color w:val="000000" w:themeColor="text1"/>
          <w:sz w:val="24"/>
          <w:szCs w:val="24"/>
        </w:rPr>
        <w:t>Devendra</w:t>
      </w:r>
      <w:proofErr w:type="spellEnd"/>
      <w:r w:rsidRPr="00D9133E">
        <w:rPr>
          <w:rFonts w:ascii="Times New Roman" w:hAnsi="Times New Roman"/>
          <w:color w:val="000000" w:themeColor="text1"/>
          <w:sz w:val="24"/>
          <w:szCs w:val="24"/>
        </w:rPr>
        <w:t xml:space="preserve"> D, </w:t>
      </w:r>
      <w:proofErr w:type="spellStart"/>
      <w:r w:rsidRPr="00D9133E">
        <w:rPr>
          <w:rFonts w:ascii="Times New Roman" w:hAnsi="Times New Roman"/>
          <w:color w:val="000000" w:themeColor="text1"/>
          <w:sz w:val="24"/>
          <w:szCs w:val="24"/>
        </w:rPr>
        <w:t>Dequeker</w:t>
      </w:r>
      <w:proofErr w:type="spellEnd"/>
      <w:r w:rsidRPr="00D9133E">
        <w:rPr>
          <w:rFonts w:ascii="Times New Roman" w:hAnsi="Times New Roman"/>
          <w:color w:val="000000" w:themeColor="text1"/>
          <w:sz w:val="24"/>
          <w:szCs w:val="24"/>
        </w:rPr>
        <w:t xml:space="preserve"> J, </w:t>
      </w:r>
      <w:proofErr w:type="spellStart"/>
      <w:r w:rsidRPr="00D9133E">
        <w:rPr>
          <w:rFonts w:ascii="Times New Roman" w:hAnsi="Times New Roman"/>
          <w:color w:val="000000" w:themeColor="text1"/>
          <w:sz w:val="24"/>
          <w:szCs w:val="24"/>
        </w:rPr>
        <w:t>Luyten</w:t>
      </w:r>
      <w:proofErr w:type="spellEnd"/>
      <w:r w:rsidRPr="00D9133E">
        <w:rPr>
          <w:rFonts w:ascii="Times New Roman" w:hAnsi="Times New Roman"/>
          <w:color w:val="000000" w:themeColor="text1"/>
          <w:sz w:val="24"/>
          <w:szCs w:val="24"/>
        </w:rPr>
        <w:t xml:space="preserve"> FP. 2001. Bone densitometry is not a good predictor of hip fracture. </w:t>
      </w:r>
      <w:r w:rsidRPr="00D9133E">
        <w:rPr>
          <w:rStyle w:val="exldetailsdisplayval"/>
          <w:rFonts w:ascii="Times New Roman" w:hAnsi="Times New Roman"/>
          <w:color w:val="000000" w:themeColor="text1"/>
          <w:sz w:val="24"/>
          <w:szCs w:val="24"/>
          <w:lang w:val="en-US"/>
        </w:rPr>
        <w:t>BMJ.</w:t>
      </w:r>
      <w:r w:rsidRPr="00D9133E">
        <w:rPr>
          <w:rFonts w:ascii="Times New Roman" w:hAnsi="Times New Roman"/>
          <w:color w:val="000000" w:themeColor="text1"/>
          <w:sz w:val="24"/>
          <w:szCs w:val="24"/>
        </w:rPr>
        <w:t xml:space="preserve"> 323:795-797.</w:t>
      </w:r>
    </w:p>
    <w:p w14:paraId="4E2FCBA2" w14:textId="395C978D" w:rsidR="009E6167" w:rsidRPr="00D9133E" w:rsidRDefault="00E838BE" w:rsidP="00E838BE">
      <w:pPr>
        <w:pStyle w:val="ListParagraph"/>
        <w:numPr>
          <w:ilvl w:val="0"/>
          <w:numId w:val="12"/>
        </w:numPr>
        <w:spacing w:line="480" w:lineRule="auto"/>
        <w:jc w:val="both"/>
        <w:rPr>
          <w:rFonts w:ascii="Times New Roman" w:hAnsi="Times New Roman"/>
          <w:color w:val="000000" w:themeColor="text1"/>
          <w:sz w:val="24"/>
          <w:szCs w:val="24"/>
        </w:rPr>
      </w:pPr>
      <w:r w:rsidRPr="00D9133E">
        <w:rPr>
          <w:rFonts w:ascii="Times New Roman" w:hAnsi="Times New Roman"/>
          <w:color w:val="000000" w:themeColor="text1"/>
          <w:sz w:val="24"/>
          <w:szCs w:val="24"/>
        </w:rPr>
        <w:lastRenderedPageBreak/>
        <w:t xml:space="preserve">Yap DWH, Chen Y, </w:t>
      </w:r>
      <w:proofErr w:type="spellStart"/>
      <w:r w:rsidRPr="00D9133E">
        <w:rPr>
          <w:rFonts w:ascii="Times New Roman" w:hAnsi="Times New Roman"/>
          <w:color w:val="000000" w:themeColor="text1"/>
          <w:sz w:val="24"/>
          <w:szCs w:val="24"/>
        </w:rPr>
        <w:t>Leow</w:t>
      </w:r>
      <w:proofErr w:type="spellEnd"/>
      <w:r w:rsidRPr="00D9133E">
        <w:rPr>
          <w:rFonts w:ascii="Times New Roman" w:hAnsi="Times New Roman"/>
          <w:color w:val="000000" w:themeColor="text1"/>
          <w:sz w:val="24"/>
          <w:szCs w:val="24"/>
        </w:rPr>
        <w:t xml:space="preserve"> WK, Howe TS, </w:t>
      </w:r>
      <w:proofErr w:type="spellStart"/>
      <w:r w:rsidRPr="00D9133E">
        <w:rPr>
          <w:rFonts w:ascii="Times New Roman" w:hAnsi="Times New Roman"/>
          <w:color w:val="000000" w:themeColor="text1"/>
          <w:sz w:val="24"/>
          <w:szCs w:val="24"/>
        </w:rPr>
        <w:t>Png</w:t>
      </w:r>
      <w:proofErr w:type="spellEnd"/>
      <w:r w:rsidRPr="00D9133E">
        <w:rPr>
          <w:rFonts w:ascii="Times New Roman" w:hAnsi="Times New Roman"/>
          <w:color w:val="000000" w:themeColor="text1"/>
          <w:sz w:val="24"/>
          <w:szCs w:val="24"/>
        </w:rPr>
        <w:t xml:space="preserve"> MA. 2004. Detecting femur fractures by texture analysis of trabeculae. Proceedings of the 17th International Conference on Pattern Recognition; Univ. of </w:t>
      </w:r>
      <w:r w:rsidRPr="00D9133E">
        <w:rPr>
          <w:rFonts w:ascii="Times New Roman" w:hAnsi="Times New Roman"/>
          <w:bCs/>
          <w:color w:val="000000" w:themeColor="text1"/>
          <w:sz w:val="24"/>
          <w:szCs w:val="24"/>
        </w:rPr>
        <w:t>Singapore</w:t>
      </w:r>
      <w:r w:rsidRPr="00D9133E">
        <w:rPr>
          <w:rFonts w:ascii="Times New Roman" w:hAnsi="Times New Roman"/>
          <w:color w:val="000000" w:themeColor="text1"/>
          <w:sz w:val="24"/>
          <w:szCs w:val="24"/>
        </w:rPr>
        <w:t xml:space="preserve">, </w:t>
      </w:r>
      <w:r w:rsidRPr="00D9133E">
        <w:rPr>
          <w:rFonts w:ascii="Times New Roman" w:hAnsi="Times New Roman"/>
          <w:bCs/>
          <w:color w:val="000000" w:themeColor="text1"/>
          <w:sz w:val="24"/>
          <w:szCs w:val="24"/>
        </w:rPr>
        <w:t>Singapore</w:t>
      </w:r>
      <w:r w:rsidRPr="00D9133E">
        <w:rPr>
          <w:rFonts w:ascii="Times New Roman" w:hAnsi="Times New Roman"/>
          <w:color w:val="000000" w:themeColor="text1"/>
          <w:sz w:val="24"/>
          <w:szCs w:val="24"/>
        </w:rPr>
        <w:t>.</w:t>
      </w:r>
    </w:p>
    <w:p w14:paraId="7E063599" w14:textId="77777777" w:rsidR="00DA242B" w:rsidRPr="00D9133E" w:rsidRDefault="00DA242B" w:rsidP="00DA242B">
      <w:pPr>
        <w:pStyle w:val="EndNoteBibliography"/>
        <w:numPr>
          <w:ilvl w:val="0"/>
          <w:numId w:val="12"/>
        </w:numPr>
        <w:spacing w:after="160" w:line="480" w:lineRule="auto"/>
        <w:ind w:left="714" w:hanging="357"/>
        <w:jc w:val="both"/>
        <w:rPr>
          <w:rFonts w:ascii="Times New Roman" w:hAnsi="Times New Roman" w:cs="Times New Roman"/>
          <w:color w:val="000000" w:themeColor="text1"/>
          <w:sz w:val="24"/>
          <w:szCs w:val="24"/>
        </w:rPr>
      </w:pPr>
      <w:r w:rsidRPr="00D9133E">
        <w:rPr>
          <w:rFonts w:ascii="Times New Roman" w:hAnsi="Times New Roman" w:cs="Times New Roman"/>
          <w:color w:val="000000" w:themeColor="text1"/>
          <w:sz w:val="24"/>
          <w:szCs w:val="24"/>
        </w:rPr>
        <w:t>Yujia L, William DL, Yunhua L. 2015 Study of DXA-derived lateral–medial cortical bone thickness in assessing hip fracture risk</w:t>
      </w:r>
      <w:r w:rsidRPr="00D9133E">
        <w:rPr>
          <w:rFonts w:ascii="Times New Roman" w:hAnsi="Times New Roman" w:cs="Times New Roman"/>
          <w:i/>
          <w:color w:val="000000" w:themeColor="text1"/>
          <w:sz w:val="24"/>
          <w:szCs w:val="24"/>
        </w:rPr>
        <w:t>.</w:t>
      </w:r>
      <w:r w:rsidRPr="00D9133E">
        <w:rPr>
          <w:rFonts w:ascii="Times New Roman" w:hAnsi="Times New Roman" w:cs="Times New Roman"/>
          <w:color w:val="000000" w:themeColor="text1"/>
          <w:sz w:val="24"/>
          <w:szCs w:val="24"/>
        </w:rPr>
        <w:t xml:space="preserve"> Bone Reports. 2:44-51.</w:t>
      </w:r>
    </w:p>
    <w:p w14:paraId="070011B5" w14:textId="77777777" w:rsidR="002A6CE6" w:rsidRPr="00D9133E" w:rsidRDefault="002A6CE6" w:rsidP="002A6CE6">
      <w:pPr>
        <w:spacing w:line="480" w:lineRule="auto"/>
        <w:jc w:val="both"/>
        <w:rPr>
          <w:color w:val="000000" w:themeColor="text1"/>
        </w:rPr>
      </w:pPr>
    </w:p>
    <w:p w14:paraId="38338402" w14:textId="232F98BF" w:rsidR="002A6CE6" w:rsidRPr="00D9133E" w:rsidRDefault="009E6167">
      <w:pPr>
        <w:rPr>
          <w:color w:val="000000" w:themeColor="text1"/>
        </w:rPr>
      </w:pPr>
      <w:r w:rsidRPr="00D9133E">
        <w:rPr>
          <w:color w:val="000000" w:themeColor="text1"/>
        </w:rPr>
        <w:br w:type="page"/>
      </w:r>
    </w:p>
    <w:p w14:paraId="0D5E91F0" w14:textId="77777777" w:rsidR="009E6167" w:rsidRPr="00D9133E" w:rsidRDefault="009E6167" w:rsidP="009E6167">
      <w:pPr>
        <w:spacing w:line="480" w:lineRule="auto"/>
        <w:ind w:left="91"/>
        <w:jc w:val="both"/>
        <w:rPr>
          <w:b/>
          <w:bCs/>
          <w:color w:val="000000" w:themeColor="text1"/>
        </w:rPr>
      </w:pPr>
      <w:r w:rsidRPr="00D9133E">
        <w:rPr>
          <w:b/>
          <w:bCs/>
          <w:color w:val="000000" w:themeColor="text1"/>
        </w:rPr>
        <w:lastRenderedPageBreak/>
        <w:t>Table 1</w:t>
      </w:r>
    </w:p>
    <w:p w14:paraId="00116F7F" w14:textId="18BF403D" w:rsidR="009E6167" w:rsidRPr="00D9133E" w:rsidRDefault="009E6167" w:rsidP="009E6167">
      <w:pPr>
        <w:spacing w:line="480" w:lineRule="auto"/>
        <w:ind w:left="91"/>
        <w:jc w:val="both"/>
        <w:rPr>
          <w:b/>
          <w:bCs/>
          <w:color w:val="000000" w:themeColor="text1"/>
        </w:rPr>
      </w:pPr>
      <w:r w:rsidRPr="00D9133E">
        <w:rPr>
          <w:bCs/>
          <w:color w:val="000000" w:themeColor="text1"/>
        </w:rPr>
        <w:t xml:space="preserve">Baseline characteristics of </w:t>
      </w:r>
      <w:r w:rsidR="00923638" w:rsidRPr="00D9133E">
        <w:rPr>
          <w:bCs/>
          <w:color w:val="000000" w:themeColor="text1"/>
        </w:rPr>
        <w:t>total</w:t>
      </w:r>
      <w:r w:rsidRPr="00D9133E">
        <w:rPr>
          <w:bCs/>
          <w:color w:val="000000" w:themeColor="text1"/>
        </w:rPr>
        <w:t xml:space="preserve"> subjects (</w:t>
      </w:r>
      <w:r w:rsidRPr="00D9133E">
        <w:rPr>
          <w:color w:val="000000" w:themeColor="text1"/>
          <w:lang w:eastAsia="zh-TW"/>
        </w:rPr>
        <w:t xml:space="preserve">29 fracture cases and 90 control cases). Values shown as </w:t>
      </w:r>
      <w:proofErr w:type="spellStart"/>
      <w:r w:rsidRPr="00D9133E">
        <w:rPr>
          <w:color w:val="000000" w:themeColor="text1"/>
        </w:rPr>
        <w:t>mean</w:t>
      </w:r>
      <w:r w:rsidRPr="00D9133E">
        <w:rPr>
          <w:bCs/>
          <w:color w:val="000000" w:themeColor="text1"/>
        </w:rPr>
        <w:t>±</w:t>
      </w:r>
      <w:r w:rsidRPr="00D9133E">
        <w:rPr>
          <w:color w:val="000000" w:themeColor="text1"/>
        </w:rPr>
        <w:t>SD</w:t>
      </w:r>
      <w:proofErr w:type="spellEnd"/>
      <w:r w:rsidRPr="00D9133E">
        <w:rPr>
          <w:color w:val="000000" w:themeColor="text1"/>
        </w:rPr>
        <w:t xml:space="preserve">, and </w:t>
      </w:r>
      <w:r w:rsidRPr="00D9133E">
        <w:rPr>
          <w:i/>
          <w:color w:val="000000" w:themeColor="text1"/>
        </w:rPr>
        <w:t>p</w:t>
      </w:r>
      <w:r w:rsidRPr="00D9133E">
        <w:rPr>
          <w:color w:val="000000" w:themeColor="text1"/>
        </w:rPr>
        <w:t xml:space="preserve"> values are from t-test. </w:t>
      </w:r>
    </w:p>
    <w:tbl>
      <w:tblPr>
        <w:tblStyle w:val="LightShading-Accent1"/>
        <w:tblW w:w="5000" w:type="pct"/>
        <w:tblLook w:val="0660" w:firstRow="1" w:lastRow="1" w:firstColumn="0" w:lastColumn="0" w:noHBand="1" w:noVBand="1"/>
      </w:tblPr>
      <w:tblGrid>
        <w:gridCol w:w="2310"/>
        <w:gridCol w:w="2310"/>
        <w:gridCol w:w="2311"/>
        <w:gridCol w:w="2311"/>
      </w:tblGrid>
      <w:tr w:rsidR="00D9133E" w:rsidRPr="00D9133E" w14:paraId="3E6D59BD" w14:textId="77777777" w:rsidTr="009E6167">
        <w:trPr>
          <w:cnfStyle w:val="100000000000" w:firstRow="1" w:lastRow="0" w:firstColumn="0" w:lastColumn="0" w:oddVBand="0" w:evenVBand="0" w:oddHBand="0" w:evenHBand="0" w:firstRowFirstColumn="0" w:firstRowLastColumn="0" w:lastRowFirstColumn="0" w:lastRowLastColumn="0"/>
        </w:trPr>
        <w:tc>
          <w:tcPr>
            <w:tcW w:w="1250" w:type="pct"/>
            <w:tcBorders>
              <w:top w:val="single" w:sz="8" w:space="0" w:color="000000" w:themeColor="text1"/>
              <w:bottom w:val="single" w:sz="8" w:space="0" w:color="000000" w:themeColor="text1"/>
            </w:tcBorders>
            <w:noWrap/>
          </w:tcPr>
          <w:p w14:paraId="37EEFD4E" w14:textId="77777777" w:rsidR="009E6167" w:rsidRPr="00D9133E" w:rsidRDefault="009E6167" w:rsidP="009E6167">
            <w:pPr>
              <w:jc w:val="center"/>
              <w:rPr>
                <w:rFonts w:cs="Times New Roman"/>
                <w:b w:val="0"/>
                <w:color w:val="000000" w:themeColor="text1"/>
              </w:rPr>
            </w:pPr>
            <w:r w:rsidRPr="00D9133E">
              <w:rPr>
                <w:b w:val="0"/>
                <w:color w:val="000000" w:themeColor="text1"/>
              </w:rPr>
              <w:t>Methods</w:t>
            </w:r>
          </w:p>
        </w:tc>
        <w:tc>
          <w:tcPr>
            <w:tcW w:w="1250" w:type="pct"/>
            <w:tcBorders>
              <w:top w:val="single" w:sz="8" w:space="0" w:color="000000" w:themeColor="text1"/>
              <w:bottom w:val="single" w:sz="8" w:space="0" w:color="000000" w:themeColor="text1"/>
            </w:tcBorders>
          </w:tcPr>
          <w:p w14:paraId="66786C95" w14:textId="77777777" w:rsidR="009E6167" w:rsidRPr="00D9133E" w:rsidRDefault="009E6167" w:rsidP="009E6167">
            <w:pPr>
              <w:jc w:val="center"/>
              <w:rPr>
                <w:rFonts w:cs="Times New Roman"/>
                <w:b w:val="0"/>
                <w:color w:val="000000" w:themeColor="text1"/>
              </w:rPr>
            </w:pPr>
            <w:r w:rsidRPr="00D9133E">
              <w:rPr>
                <w:b w:val="0"/>
                <w:color w:val="000000" w:themeColor="text1"/>
              </w:rPr>
              <w:t>Fracture group (n=29)</w:t>
            </w:r>
          </w:p>
        </w:tc>
        <w:tc>
          <w:tcPr>
            <w:tcW w:w="1250" w:type="pct"/>
            <w:tcBorders>
              <w:top w:val="single" w:sz="8" w:space="0" w:color="000000" w:themeColor="text1"/>
              <w:bottom w:val="single" w:sz="8" w:space="0" w:color="000000" w:themeColor="text1"/>
            </w:tcBorders>
          </w:tcPr>
          <w:p w14:paraId="34EA700A" w14:textId="77777777" w:rsidR="009E6167" w:rsidRPr="00D9133E" w:rsidRDefault="009E6167" w:rsidP="009E6167">
            <w:pPr>
              <w:jc w:val="center"/>
              <w:rPr>
                <w:rFonts w:cs="Times New Roman"/>
                <w:b w:val="0"/>
                <w:color w:val="000000" w:themeColor="text1"/>
              </w:rPr>
            </w:pPr>
            <w:r w:rsidRPr="00D9133E">
              <w:rPr>
                <w:b w:val="0"/>
                <w:color w:val="000000" w:themeColor="text1"/>
              </w:rPr>
              <w:t>Control group (n=90)</w:t>
            </w:r>
          </w:p>
        </w:tc>
        <w:tc>
          <w:tcPr>
            <w:tcW w:w="1250" w:type="pct"/>
            <w:tcBorders>
              <w:top w:val="single" w:sz="8" w:space="0" w:color="000000" w:themeColor="text1"/>
              <w:bottom w:val="single" w:sz="8" w:space="0" w:color="000000" w:themeColor="text1"/>
            </w:tcBorders>
          </w:tcPr>
          <w:p w14:paraId="20D8F64B" w14:textId="77777777" w:rsidR="009E6167" w:rsidRPr="00D9133E" w:rsidRDefault="009E6167" w:rsidP="009E6167">
            <w:pPr>
              <w:jc w:val="center"/>
              <w:rPr>
                <w:rFonts w:cs="Times New Roman"/>
                <w:b w:val="0"/>
                <w:color w:val="000000" w:themeColor="text1"/>
              </w:rPr>
            </w:pPr>
            <w:r w:rsidRPr="00D9133E">
              <w:rPr>
                <w:b w:val="0"/>
                <w:i/>
                <w:color w:val="000000" w:themeColor="text1"/>
              </w:rPr>
              <w:t>p</w:t>
            </w:r>
            <w:r w:rsidRPr="00D9133E">
              <w:rPr>
                <w:b w:val="0"/>
                <w:color w:val="000000" w:themeColor="text1"/>
              </w:rPr>
              <w:t xml:space="preserve"> Values</w:t>
            </w:r>
          </w:p>
        </w:tc>
      </w:tr>
      <w:tr w:rsidR="00D9133E" w:rsidRPr="00D9133E" w14:paraId="7BD41D85" w14:textId="77777777" w:rsidTr="009E6167">
        <w:tc>
          <w:tcPr>
            <w:tcW w:w="1250" w:type="pct"/>
            <w:tcBorders>
              <w:top w:val="single" w:sz="8" w:space="0" w:color="000000" w:themeColor="text1"/>
              <w:bottom w:val="nil"/>
            </w:tcBorders>
            <w:noWrap/>
          </w:tcPr>
          <w:p w14:paraId="04186DDF" w14:textId="77777777" w:rsidR="009E6167" w:rsidRPr="00D9133E" w:rsidRDefault="009E6167" w:rsidP="009E6167">
            <w:pPr>
              <w:jc w:val="center"/>
              <w:rPr>
                <w:rFonts w:cs="Times New Roman"/>
                <w:color w:val="000000" w:themeColor="text1"/>
              </w:rPr>
            </w:pPr>
            <w:r w:rsidRPr="00D9133E">
              <w:rPr>
                <w:rFonts w:cs="Times New Roman"/>
                <w:bCs/>
                <w:color w:val="000000" w:themeColor="text1"/>
              </w:rPr>
              <w:t>Age (years)</w:t>
            </w:r>
          </w:p>
        </w:tc>
        <w:tc>
          <w:tcPr>
            <w:tcW w:w="1250" w:type="pct"/>
            <w:tcBorders>
              <w:top w:val="single" w:sz="8" w:space="0" w:color="000000" w:themeColor="text1"/>
              <w:bottom w:val="nil"/>
            </w:tcBorders>
          </w:tcPr>
          <w:p w14:paraId="383BBF0E" w14:textId="77777777" w:rsidR="009E6167" w:rsidRPr="00D9133E" w:rsidRDefault="009E6167" w:rsidP="009E6167">
            <w:pPr>
              <w:pStyle w:val="DecimalAligned"/>
              <w:jc w:val="center"/>
              <w:rPr>
                <w:rFonts w:ascii="Times New Roman" w:hAnsi="Times New Roman" w:cs="Times New Roman"/>
                <w:color w:val="000000" w:themeColor="text1"/>
                <w:sz w:val="24"/>
                <w:szCs w:val="24"/>
              </w:rPr>
            </w:pPr>
            <w:r w:rsidRPr="00D9133E">
              <w:rPr>
                <w:rFonts w:ascii="Times New Roman" w:hAnsi="Times New Roman" w:cs="Times New Roman"/>
                <w:color w:val="000000" w:themeColor="text1"/>
                <w:sz w:val="24"/>
                <w:szCs w:val="24"/>
                <w:lang w:eastAsia="zh-TW"/>
              </w:rPr>
              <w:t>65.90</w:t>
            </w:r>
            <w:r w:rsidRPr="00D9133E">
              <w:rPr>
                <w:rFonts w:ascii="Times New Roman" w:hAnsi="Times New Roman" w:cs="Times New Roman"/>
                <w:bCs/>
                <w:color w:val="000000" w:themeColor="text1"/>
                <w:sz w:val="24"/>
                <w:szCs w:val="24"/>
              </w:rPr>
              <w:t>±2.91</w:t>
            </w:r>
          </w:p>
        </w:tc>
        <w:tc>
          <w:tcPr>
            <w:tcW w:w="1250" w:type="pct"/>
            <w:tcBorders>
              <w:top w:val="single" w:sz="8" w:space="0" w:color="000000" w:themeColor="text1"/>
              <w:bottom w:val="nil"/>
            </w:tcBorders>
          </w:tcPr>
          <w:p w14:paraId="671D5B05" w14:textId="77777777" w:rsidR="009E6167" w:rsidRPr="00D9133E" w:rsidRDefault="009E6167" w:rsidP="009E6167">
            <w:pPr>
              <w:pStyle w:val="DecimalAligned"/>
              <w:jc w:val="center"/>
              <w:rPr>
                <w:rFonts w:ascii="Times New Roman" w:hAnsi="Times New Roman" w:cs="Times New Roman"/>
                <w:color w:val="000000" w:themeColor="text1"/>
                <w:sz w:val="24"/>
                <w:szCs w:val="24"/>
              </w:rPr>
            </w:pPr>
            <w:r w:rsidRPr="00D9133E">
              <w:rPr>
                <w:rFonts w:ascii="Times New Roman" w:hAnsi="Times New Roman" w:cs="Times New Roman"/>
                <w:bCs/>
                <w:color w:val="000000" w:themeColor="text1"/>
                <w:sz w:val="24"/>
                <w:szCs w:val="24"/>
              </w:rPr>
              <w:t>65.64±3.09</w:t>
            </w:r>
          </w:p>
        </w:tc>
        <w:tc>
          <w:tcPr>
            <w:tcW w:w="1250" w:type="pct"/>
            <w:tcBorders>
              <w:top w:val="single" w:sz="8" w:space="0" w:color="000000" w:themeColor="text1"/>
              <w:bottom w:val="nil"/>
            </w:tcBorders>
          </w:tcPr>
          <w:p w14:paraId="6C39ADF9" w14:textId="77777777" w:rsidR="009E6167" w:rsidRPr="00D9133E" w:rsidRDefault="009E6167" w:rsidP="009E6167">
            <w:pPr>
              <w:pStyle w:val="DecimalAligned"/>
              <w:jc w:val="center"/>
              <w:rPr>
                <w:rFonts w:ascii="Times New Roman" w:hAnsi="Times New Roman" w:cs="Times New Roman"/>
                <w:color w:val="000000" w:themeColor="text1"/>
                <w:sz w:val="24"/>
                <w:szCs w:val="24"/>
              </w:rPr>
            </w:pPr>
            <w:r w:rsidRPr="00D9133E">
              <w:rPr>
                <w:rFonts w:ascii="Times New Roman" w:hAnsi="Times New Roman" w:cs="Times New Roman"/>
                <w:bCs/>
                <w:color w:val="000000" w:themeColor="text1"/>
                <w:sz w:val="24"/>
                <w:szCs w:val="24"/>
              </w:rPr>
              <w:t>0.700</w:t>
            </w:r>
          </w:p>
        </w:tc>
      </w:tr>
      <w:tr w:rsidR="00D9133E" w:rsidRPr="00D9133E" w14:paraId="42737331" w14:textId="77777777" w:rsidTr="009E6167">
        <w:tc>
          <w:tcPr>
            <w:tcW w:w="1250" w:type="pct"/>
            <w:tcBorders>
              <w:top w:val="nil"/>
              <w:bottom w:val="nil"/>
            </w:tcBorders>
            <w:noWrap/>
          </w:tcPr>
          <w:p w14:paraId="137D5F18" w14:textId="77777777" w:rsidR="009E6167" w:rsidRPr="00D9133E" w:rsidRDefault="009E6167" w:rsidP="009E6167">
            <w:pPr>
              <w:jc w:val="center"/>
              <w:rPr>
                <w:rFonts w:cs="Times New Roman"/>
                <w:color w:val="000000" w:themeColor="text1"/>
              </w:rPr>
            </w:pPr>
            <w:r w:rsidRPr="00D9133E">
              <w:rPr>
                <w:rFonts w:cs="Times New Roman"/>
                <w:color w:val="000000" w:themeColor="text1"/>
                <w:lang w:eastAsia="zh-TW"/>
              </w:rPr>
              <w:t>Neck T-score</w:t>
            </w:r>
          </w:p>
        </w:tc>
        <w:tc>
          <w:tcPr>
            <w:tcW w:w="1250" w:type="pct"/>
            <w:tcBorders>
              <w:top w:val="nil"/>
              <w:bottom w:val="nil"/>
            </w:tcBorders>
          </w:tcPr>
          <w:p w14:paraId="4BB5E539" w14:textId="77777777" w:rsidR="009E6167" w:rsidRPr="00D9133E" w:rsidRDefault="009E6167" w:rsidP="009E6167">
            <w:pPr>
              <w:pStyle w:val="DecimalAligned"/>
              <w:jc w:val="center"/>
              <w:rPr>
                <w:rFonts w:ascii="Times New Roman" w:hAnsi="Times New Roman" w:cs="Times New Roman"/>
                <w:color w:val="000000" w:themeColor="text1"/>
                <w:sz w:val="24"/>
                <w:szCs w:val="24"/>
              </w:rPr>
            </w:pPr>
            <w:r w:rsidRPr="00D9133E">
              <w:rPr>
                <w:rFonts w:ascii="Times New Roman" w:hAnsi="Times New Roman" w:cs="Times New Roman"/>
                <w:bCs/>
                <w:color w:val="000000" w:themeColor="text1"/>
                <w:sz w:val="24"/>
                <w:szCs w:val="24"/>
              </w:rPr>
              <w:t>-1.17±0.81</w:t>
            </w:r>
          </w:p>
        </w:tc>
        <w:tc>
          <w:tcPr>
            <w:tcW w:w="1250" w:type="pct"/>
            <w:tcBorders>
              <w:top w:val="nil"/>
              <w:bottom w:val="nil"/>
            </w:tcBorders>
          </w:tcPr>
          <w:p w14:paraId="1C279CD1" w14:textId="77777777" w:rsidR="009E6167" w:rsidRPr="00D9133E" w:rsidRDefault="009E6167" w:rsidP="009E6167">
            <w:pPr>
              <w:pStyle w:val="DecimalAligned"/>
              <w:jc w:val="center"/>
              <w:rPr>
                <w:rFonts w:ascii="Times New Roman" w:hAnsi="Times New Roman" w:cs="Times New Roman"/>
                <w:color w:val="000000" w:themeColor="text1"/>
                <w:sz w:val="24"/>
                <w:szCs w:val="24"/>
              </w:rPr>
            </w:pPr>
            <w:r w:rsidRPr="00D9133E">
              <w:rPr>
                <w:rFonts w:ascii="Times New Roman" w:hAnsi="Times New Roman" w:cs="Times New Roman"/>
                <w:bCs/>
                <w:color w:val="000000" w:themeColor="text1"/>
                <w:sz w:val="24"/>
                <w:szCs w:val="24"/>
              </w:rPr>
              <w:t>-0.78±1.33</w:t>
            </w:r>
          </w:p>
        </w:tc>
        <w:tc>
          <w:tcPr>
            <w:tcW w:w="1250" w:type="pct"/>
            <w:tcBorders>
              <w:top w:val="nil"/>
              <w:bottom w:val="nil"/>
            </w:tcBorders>
          </w:tcPr>
          <w:p w14:paraId="36B7C0FD" w14:textId="77777777" w:rsidR="009E6167" w:rsidRPr="00D9133E" w:rsidRDefault="009E6167" w:rsidP="009E6167">
            <w:pPr>
              <w:pStyle w:val="DecimalAligned"/>
              <w:jc w:val="center"/>
              <w:rPr>
                <w:rFonts w:ascii="Times New Roman" w:hAnsi="Times New Roman" w:cs="Times New Roman"/>
                <w:color w:val="000000" w:themeColor="text1"/>
                <w:sz w:val="24"/>
                <w:szCs w:val="24"/>
              </w:rPr>
            </w:pPr>
            <w:r w:rsidRPr="00D9133E">
              <w:rPr>
                <w:rFonts w:ascii="Times New Roman" w:hAnsi="Times New Roman" w:cs="Times New Roman"/>
                <w:bCs/>
                <w:color w:val="000000" w:themeColor="text1"/>
                <w:sz w:val="24"/>
                <w:szCs w:val="24"/>
              </w:rPr>
              <w:t>0.140</w:t>
            </w:r>
          </w:p>
        </w:tc>
      </w:tr>
      <w:tr w:rsidR="00D9133E" w:rsidRPr="00D9133E" w14:paraId="03462B6F" w14:textId="77777777" w:rsidTr="009E6167">
        <w:tc>
          <w:tcPr>
            <w:tcW w:w="1250" w:type="pct"/>
            <w:tcBorders>
              <w:top w:val="nil"/>
              <w:bottom w:val="nil"/>
            </w:tcBorders>
            <w:noWrap/>
          </w:tcPr>
          <w:p w14:paraId="6216EB00" w14:textId="77777777" w:rsidR="009E6167" w:rsidRPr="00D9133E" w:rsidRDefault="009E6167" w:rsidP="009E6167">
            <w:pPr>
              <w:jc w:val="center"/>
              <w:rPr>
                <w:rFonts w:cs="Times New Roman"/>
                <w:color w:val="000000" w:themeColor="text1"/>
              </w:rPr>
            </w:pPr>
            <w:r w:rsidRPr="00D9133E">
              <w:rPr>
                <w:rFonts w:cs="Times New Roman"/>
                <w:bCs/>
                <w:color w:val="000000" w:themeColor="text1"/>
                <w:lang w:eastAsia="zh-TW"/>
              </w:rPr>
              <w:t>Total T-score</w:t>
            </w:r>
          </w:p>
        </w:tc>
        <w:tc>
          <w:tcPr>
            <w:tcW w:w="1250" w:type="pct"/>
            <w:tcBorders>
              <w:top w:val="nil"/>
              <w:bottom w:val="nil"/>
            </w:tcBorders>
          </w:tcPr>
          <w:p w14:paraId="244254CA" w14:textId="77777777" w:rsidR="009E6167" w:rsidRPr="00D9133E" w:rsidRDefault="009E6167" w:rsidP="009E6167">
            <w:pPr>
              <w:pStyle w:val="DecimalAligned"/>
              <w:jc w:val="center"/>
              <w:rPr>
                <w:rFonts w:ascii="Times New Roman" w:hAnsi="Times New Roman" w:cs="Times New Roman"/>
                <w:color w:val="000000" w:themeColor="text1"/>
                <w:sz w:val="24"/>
                <w:szCs w:val="24"/>
              </w:rPr>
            </w:pPr>
            <w:r w:rsidRPr="00D9133E">
              <w:rPr>
                <w:rFonts w:ascii="Times New Roman" w:hAnsi="Times New Roman" w:cs="Times New Roman"/>
                <w:bCs/>
                <w:color w:val="000000" w:themeColor="text1"/>
                <w:sz w:val="24"/>
                <w:szCs w:val="24"/>
              </w:rPr>
              <w:t>-0.70±0.87</w:t>
            </w:r>
          </w:p>
        </w:tc>
        <w:tc>
          <w:tcPr>
            <w:tcW w:w="1250" w:type="pct"/>
            <w:tcBorders>
              <w:top w:val="nil"/>
              <w:bottom w:val="nil"/>
            </w:tcBorders>
          </w:tcPr>
          <w:p w14:paraId="1FBB918B" w14:textId="77777777" w:rsidR="009E6167" w:rsidRPr="00D9133E" w:rsidRDefault="009E6167" w:rsidP="009E6167">
            <w:pPr>
              <w:pStyle w:val="DecimalAligned"/>
              <w:jc w:val="center"/>
              <w:rPr>
                <w:rFonts w:ascii="Times New Roman" w:hAnsi="Times New Roman" w:cs="Times New Roman"/>
                <w:color w:val="000000" w:themeColor="text1"/>
                <w:sz w:val="24"/>
                <w:szCs w:val="24"/>
              </w:rPr>
            </w:pPr>
            <w:r w:rsidRPr="00D9133E">
              <w:rPr>
                <w:rFonts w:ascii="Times New Roman" w:hAnsi="Times New Roman" w:cs="Times New Roman"/>
                <w:bCs/>
                <w:color w:val="000000" w:themeColor="text1"/>
                <w:sz w:val="24"/>
                <w:szCs w:val="24"/>
              </w:rPr>
              <w:t>-0.08±1.10</w:t>
            </w:r>
          </w:p>
        </w:tc>
        <w:tc>
          <w:tcPr>
            <w:tcW w:w="1250" w:type="pct"/>
            <w:tcBorders>
              <w:top w:val="nil"/>
              <w:bottom w:val="nil"/>
            </w:tcBorders>
          </w:tcPr>
          <w:p w14:paraId="79CB31E6" w14:textId="77777777" w:rsidR="009E6167" w:rsidRPr="00D9133E" w:rsidRDefault="009E6167" w:rsidP="009E6167">
            <w:pPr>
              <w:pStyle w:val="DecimalAligned"/>
              <w:jc w:val="center"/>
              <w:rPr>
                <w:rFonts w:ascii="Times New Roman" w:hAnsi="Times New Roman" w:cs="Times New Roman"/>
                <w:color w:val="000000" w:themeColor="text1"/>
                <w:sz w:val="24"/>
                <w:szCs w:val="24"/>
              </w:rPr>
            </w:pPr>
            <w:r w:rsidRPr="00D9133E">
              <w:rPr>
                <w:rFonts w:ascii="Times New Roman" w:hAnsi="Times New Roman" w:cs="Times New Roman"/>
                <w:bCs/>
                <w:color w:val="000000" w:themeColor="text1"/>
                <w:sz w:val="24"/>
                <w:szCs w:val="24"/>
              </w:rPr>
              <w:t>0.0065**</w:t>
            </w:r>
          </w:p>
        </w:tc>
      </w:tr>
      <w:tr w:rsidR="00D9133E" w:rsidRPr="00D9133E" w14:paraId="2BD19209" w14:textId="77777777" w:rsidTr="009E6167">
        <w:tc>
          <w:tcPr>
            <w:tcW w:w="1250" w:type="pct"/>
            <w:tcBorders>
              <w:top w:val="nil"/>
              <w:bottom w:val="nil"/>
            </w:tcBorders>
            <w:noWrap/>
          </w:tcPr>
          <w:p w14:paraId="35FD03F0" w14:textId="77777777" w:rsidR="009E6167" w:rsidRPr="00D9133E" w:rsidRDefault="009E6167" w:rsidP="009E6167">
            <w:pPr>
              <w:jc w:val="center"/>
              <w:rPr>
                <w:rFonts w:cs="Times New Roman"/>
                <w:color w:val="000000" w:themeColor="text1"/>
              </w:rPr>
            </w:pPr>
            <w:r w:rsidRPr="00D9133E">
              <w:rPr>
                <w:rFonts w:cs="Times New Roman"/>
                <w:bCs/>
                <w:color w:val="000000" w:themeColor="text1"/>
                <w:lang w:eastAsia="zh-TW"/>
              </w:rPr>
              <w:t xml:space="preserve">Total </w:t>
            </w:r>
            <w:proofErr w:type="spellStart"/>
            <w:r w:rsidRPr="00D9133E">
              <w:rPr>
                <w:rFonts w:cs="Times New Roman"/>
                <w:bCs/>
                <w:color w:val="000000" w:themeColor="text1"/>
                <w:lang w:eastAsia="zh-TW"/>
              </w:rPr>
              <w:t>aBMD</w:t>
            </w:r>
            <w:proofErr w:type="spellEnd"/>
            <w:r w:rsidRPr="00D9133E">
              <w:rPr>
                <w:rFonts w:cs="Times New Roman"/>
                <w:bCs/>
                <w:color w:val="000000" w:themeColor="text1"/>
                <w:lang w:eastAsia="zh-TW"/>
              </w:rPr>
              <w:t>(g/cm2)</w:t>
            </w:r>
          </w:p>
        </w:tc>
        <w:tc>
          <w:tcPr>
            <w:tcW w:w="1250" w:type="pct"/>
            <w:tcBorders>
              <w:top w:val="nil"/>
              <w:bottom w:val="nil"/>
            </w:tcBorders>
          </w:tcPr>
          <w:p w14:paraId="468CD406" w14:textId="77777777" w:rsidR="009E6167" w:rsidRPr="00D9133E" w:rsidRDefault="009E6167" w:rsidP="009E6167">
            <w:pPr>
              <w:pStyle w:val="DecimalAligned"/>
              <w:jc w:val="center"/>
              <w:rPr>
                <w:rFonts w:ascii="Times New Roman" w:hAnsi="Times New Roman" w:cs="Times New Roman"/>
                <w:color w:val="000000" w:themeColor="text1"/>
                <w:sz w:val="24"/>
                <w:szCs w:val="24"/>
              </w:rPr>
            </w:pPr>
            <w:r w:rsidRPr="00D9133E">
              <w:rPr>
                <w:rFonts w:ascii="Times New Roman" w:hAnsi="Times New Roman" w:cs="Times New Roman"/>
                <w:bCs/>
                <w:color w:val="000000" w:themeColor="text1"/>
                <w:sz w:val="24"/>
                <w:szCs w:val="24"/>
              </w:rPr>
              <w:t>0.88±0.12</w:t>
            </w:r>
          </w:p>
        </w:tc>
        <w:tc>
          <w:tcPr>
            <w:tcW w:w="1250" w:type="pct"/>
            <w:tcBorders>
              <w:top w:val="nil"/>
              <w:bottom w:val="nil"/>
            </w:tcBorders>
          </w:tcPr>
          <w:p w14:paraId="23AEBFC0" w14:textId="77777777" w:rsidR="009E6167" w:rsidRPr="00D9133E" w:rsidRDefault="009E6167" w:rsidP="009E6167">
            <w:pPr>
              <w:pStyle w:val="DecimalAligned"/>
              <w:jc w:val="center"/>
              <w:rPr>
                <w:rFonts w:ascii="Times New Roman" w:hAnsi="Times New Roman" w:cs="Times New Roman"/>
                <w:color w:val="000000" w:themeColor="text1"/>
                <w:sz w:val="24"/>
                <w:szCs w:val="24"/>
              </w:rPr>
            </w:pPr>
            <w:r w:rsidRPr="00D9133E">
              <w:rPr>
                <w:rFonts w:ascii="Times New Roman" w:hAnsi="Times New Roman" w:cs="Times New Roman"/>
                <w:bCs/>
                <w:color w:val="000000" w:themeColor="text1"/>
                <w:sz w:val="24"/>
                <w:szCs w:val="24"/>
              </w:rPr>
              <w:t>0.96±0.15</w:t>
            </w:r>
          </w:p>
        </w:tc>
        <w:tc>
          <w:tcPr>
            <w:tcW w:w="1250" w:type="pct"/>
            <w:tcBorders>
              <w:top w:val="nil"/>
              <w:bottom w:val="nil"/>
            </w:tcBorders>
          </w:tcPr>
          <w:p w14:paraId="01FEECDD" w14:textId="77777777" w:rsidR="009E6167" w:rsidRPr="00D9133E" w:rsidRDefault="009E6167" w:rsidP="009E6167">
            <w:pPr>
              <w:pStyle w:val="DecimalAligned"/>
              <w:jc w:val="center"/>
              <w:rPr>
                <w:rFonts w:ascii="Times New Roman" w:hAnsi="Times New Roman" w:cs="Times New Roman"/>
                <w:color w:val="000000" w:themeColor="text1"/>
                <w:sz w:val="24"/>
                <w:szCs w:val="24"/>
              </w:rPr>
            </w:pPr>
            <w:r w:rsidRPr="00D9133E">
              <w:rPr>
                <w:rFonts w:ascii="Times New Roman" w:hAnsi="Times New Roman" w:cs="Times New Roman"/>
                <w:bCs/>
                <w:color w:val="000000" w:themeColor="text1"/>
                <w:sz w:val="24"/>
                <w:szCs w:val="24"/>
              </w:rPr>
              <w:t>0.0138*</w:t>
            </w:r>
          </w:p>
        </w:tc>
      </w:tr>
      <w:tr w:rsidR="00D9133E" w:rsidRPr="00D9133E" w14:paraId="434A7A73" w14:textId="77777777" w:rsidTr="009E6167">
        <w:tc>
          <w:tcPr>
            <w:tcW w:w="1250" w:type="pct"/>
            <w:tcBorders>
              <w:top w:val="nil"/>
              <w:bottom w:val="nil"/>
            </w:tcBorders>
            <w:noWrap/>
          </w:tcPr>
          <w:p w14:paraId="21DC1C25" w14:textId="77777777" w:rsidR="009E6167" w:rsidRPr="00D9133E" w:rsidRDefault="009E6167" w:rsidP="009E6167">
            <w:pPr>
              <w:jc w:val="center"/>
              <w:rPr>
                <w:rFonts w:cs="Times New Roman"/>
                <w:color w:val="000000" w:themeColor="text1"/>
              </w:rPr>
            </w:pPr>
            <w:r w:rsidRPr="00D9133E">
              <w:rPr>
                <w:rFonts w:cs="Times New Roman"/>
                <w:color w:val="000000" w:themeColor="text1"/>
                <w:lang w:eastAsia="zh-TW"/>
              </w:rPr>
              <w:t xml:space="preserve">Neck </w:t>
            </w:r>
            <w:proofErr w:type="spellStart"/>
            <w:r w:rsidRPr="00D9133E">
              <w:rPr>
                <w:rFonts w:cs="Times New Roman"/>
                <w:color w:val="000000" w:themeColor="text1"/>
                <w:lang w:eastAsia="zh-TW"/>
              </w:rPr>
              <w:t>aBMD</w:t>
            </w:r>
            <w:proofErr w:type="spellEnd"/>
            <w:r w:rsidRPr="00D9133E">
              <w:rPr>
                <w:rFonts w:cs="Times New Roman"/>
                <w:color w:val="000000" w:themeColor="text1"/>
                <w:lang w:eastAsia="zh-TW"/>
              </w:rPr>
              <w:t>(g/cm2)</w:t>
            </w:r>
          </w:p>
        </w:tc>
        <w:tc>
          <w:tcPr>
            <w:tcW w:w="1250" w:type="pct"/>
            <w:tcBorders>
              <w:top w:val="nil"/>
              <w:bottom w:val="nil"/>
            </w:tcBorders>
          </w:tcPr>
          <w:p w14:paraId="14307CC1" w14:textId="77777777" w:rsidR="009E6167" w:rsidRPr="00D9133E" w:rsidRDefault="009E6167" w:rsidP="009E6167">
            <w:pPr>
              <w:pStyle w:val="DecimalAligned"/>
              <w:jc w:val="center"/>
              <w:rPr>
                <w:rFonts w:ascii="Times New Roman" w:hAnsi="Times New Roman" w:cs="Times New Roman"/>
                <w:color w:val="000000" w:themeColor="text1"/>
                <w:sz w:val="24"/>
                <w:szCs w:val="24"/>
              </w:rPr>
            </w:pPr>
            <w:r w:rsidRPr="00D9133E">
              <w:rPr>
                <w:rFonts w:ascii="Times New Roman" w:hAnsi="Times New Roman" w:cs="Times New Roman"/>
                <w:bCs/>
                <w:color w:val="000000" w:themeColor="text1"/>
                <w:sz w:val="24"/>
                <w:szCs w:val="24"/>
              </w:rPr>
              <w:t>0.74±0.10</w:t>
            </w:r>
          </w:p>
        </w:tc>
        <w:tc>
          <w:tcPr>
            <w:tcW w:w="1250" w:type="pct"/>
            <w:tcBorders>
              <w:top w:val="nil"/>
              <w:bottom w:val="nil"/>
            </w:tcBorders>
          </w:tcPr>
          <w:p w14:paraId="232EAC44" w14:textId="77777777" w:rsidR="009E6167" w:rsidRPr="00D9133E" w:rsidRDefault="009E6167" w:rsidP="009E6167">
            <w:pPr>
              <w:pStyle w:val="DecimalAligned"/>
              <w:jc w:val="center"/>
              <w:rPr>
                <w:rFonts w:ascii="Times New Roman" w:hAnsi="Times New Roman" w:cs="Times New Roman"/>
                <w:color w:val="000000" w:themeColor="text1"/>
                <w:sz w:val="24"/>
                <w:szCs w:val="24"/>
              </w:rPr>
            </w:pPr>
            <w:r w:rsidRPr="00D9133E">
              <w:rPr>
                <w:rFonts w:ascii="Times New Roman" w:hAnsi="Times New Roman" w:cs="Times New Roman"/>
                <w:bCs/>
                <w:color w:val="000000" w:themeColor="text1"/>
                <w:sz w:val="24"/>
                <w:szCs w:val="24"/>
              </w:rPr>
              <w:t>0.78±0.21</w:t>
            </w:r>
          </w:p>
        </w:tc>
        <w:tc>
          <w:tcPr>
            <w:tcW w:w="1250" w:type="pct"/>
            <w:tcBorders>
              <w:top w:val="nil"/>
              <w:bottom w:val="nil"/>
            </w:tcBorders>
          </w:tcPr>
          <w:p w14:paraId="5093705D" w14:textId="77777777" w:rsidR="009E6167" w:rsidRPr="00D9133E" w:rsidRDefault="009E6167" w:rsidP="009E6167">
            <w:pPr>
              <w:pStyle w:val="DecimalAligned"/>
              <w:jc w:val="center"/>
              <w:rPr>
                <w:rFonts w:ascii="Times New Roman" w:hAnsi="Times New Roman" w:cs="Times New Roman"/>
                <w:color w:val="000000" w:themeColor="text1"/>
                <w:sz w:val="24"/>
                <w:szCs w:val="24"/>
              </w:rPr>
            </w:pPr>
            <w:r w:rsidRPr="00D9133E">
              <w:rPr>
                <w:rFonts w:ascii="Times New Roman" w:hAnsi="Times New Roman" w:cs="Times New Roman"/>
                <w:bCs/>
                <w:color w:val="000000" w:themeColor="text1"/>
                <w:sz w:val="24"/>
                <w:szCs w:val="24"/>
              </w:rPr>
              <w:t>0.320</w:t>
            </w:r>
          </w:p>
        </w:tc>
      </w:tr>
      <w:tr w:rsidR="00D9133E" w:rsidRPr="00D9133E" w14:paraId="41C4EE1A" w14:textId="77777777" w:rsidTr="009E6167">
        <w:tc>
          <w:tcPr>
            <w:tcW w:w="1250" w:type="pct"/>
            <w:tcBorders>
              <w:top w:val="nil"/>
              <w:bottom w:val="nil"/>
            </w:tcBorders>
            <w:noWrap/>
          </w:tcPr>
          <w:p w14:paraId="1B485F60" w14:textId="77777777" w:rsidR="009E6167" w:rsidRPr="00D9133E" w:rsidRDefault="009E6167" w:rsidP="009E6167">
            <w:pPr>
              <w:jc w:val="center"/>
              <w:rPr>
                <w:rFonts w:cs="Times New Roman"/>
                <w:color w:val="000000" w:themeColor="text1"/>
              </w:rPr>
            </w:pPr>
            <w:r w:rsidRPr="00D9133E">
              <w:rPr>
                <w:rFonts w:cs="Times New Roman"/>
                <w:color w:val="000000" w:themeColor="text1"/>
              </w:rPr>
              <w:t>HAL(mm)</w:t>
            </w:r>
          </w:p>
        </w:tc>
        <w:tc>
          <w:tcPr>
            <w:tcW w:w="1250" w:type="pct"/>
            <w:tcBorders>
              <w:top w:val="nil"/>
              <w:bottom w:val="nil"/>
            </w:tcBorders>
          </w:tcPr>
          <w:p w14:paraId="427FB84C" w14:textId="77777777" w:rsidR="009E6167" w:rsidRPr="00D9133E" w:rsidRDefault="009E6167" w:rsidP="009E6167">
            <w:pPr>
              <w:pStyle w:val="DecimalAligned"/>
              <w:jc w:val="center"/>
              <w:rPr>
                <w:rFonts w:ascii="Times New Roman" w:hAnsi="Times New Roman" w:cs="Times New Roman"/>
                <w:color w:val="000000" w:themeColor="text1"/>
                <w:sz w:val="24"/>
                <w:szCs w:val="24"/>
              </w:rPr>
            </w:pPr>
            <w:r w:rsidRPr="00D9133E">
              <w:rPr>
                <w:rFonts w:ascii="Times New Roman" w:hAnsi="Times New Roman" w:cs="Times New Roman"/>
                <w:bCs/>
                <w:color w:val="000000" w:themeColor="text1"/>
                <w:sz w:val="24"/>
                <w:szCs w:val="24"/>
              </w:rPr>
              <w:t>109.10±9.72</w:t>
            </w:r>
          </w:p>
        </w:tc>
        <w:tc>
          <w:tcPr>
            <w:tcW w:w="1250" w:type="pct"/>
            <w:tcBorders>
              <w:top w:val="nil"/>
              <w:bottom w:val="nil"/>
            </w:tcBorders>
          </w:tcPr>
          <w:p w14:paraId="38CE0DF5" w14:textId="77777777" w:rsidR="009E6167" w:rsidRPr="00D9133E" w:rsidRDefault="009E6167" w:rsidP="009E6167">
            <w:pPr>
              <w:pStyle w:val="DecimalAligned"/>
              <w:jc w:val="center"/>
              <w:rPr>
                <w:rFonts w:ascii="Times New Roman" w:hAnsi="Times New Roman" w:cs="Times New Roman"/>
                <w:color w:val="000000" w:themeColor="text1"/>
                <w:sz w:val="24"/>
                <w:szCs w:val="24"/>
              </w:rPr>
            </w:pPr>
            <w:r w:rsidRPr="00D9133E">
              <w:rPr>
                <w:rFonts w:ascii="Times New Roman" w:hAnsi="Times New Roman" w:cs="Times New Roman"/>
                <w:bCs/>
                <w:color w:val="000000" w:themeColor="text1"/>
                <w:sz w:val="24"/>
                <w:szCs w:val="24"/>
              </w:rPr>
              <w:t>110.76±11.01</w:t>
            </w:r>
          </w:p>
        </w:tc>
        <w:tc>
          <w:tcPr>
            <w:tcW w:w="1250" w:type="pct"/>
            <w:tcBorders>
              <w:top w:val="nil"/>
              <w:bottom w:val="nil"/>
            </w:tcBorders>
          </w:tcPr>
          <w:p w14:paraId="53FA3B62" w14:textId="77777777" w:rsidR="009E6167" w:rsidRPr="00D9133E" w:rsidRDefault="009E6167" w:rsidP="009E6167">
            <w:pPr>
              <w:pStyle w:val="DecimalAligned"/>
              <w:jc w:val="center"/>
              <w:rPr>
                <w:rFonts w:ascii="Times New Roman" w:hAnsi="Times New Roman" w:cs="Times New Roman"/>
                <w:color w:val="000000" w:themeColor="text1"/>
                <w:sz w:val="24"/>
                <w:szCs w:val="24"/>
              </w:rPr>
            </w:pPr>
            <w:r w:rsidRPr="00D9133E">
              <w:rPr>
                <w:rFonts w:ascii="Times New Roman" w:hAnsi="Times New Roman" w:cs="Times New Roman"/>
                <w:bCs/>
                <w:color w:val="000000" w:themeColor="text1"/>
                <w:sz w:val="24"/>
                <w:szCs w:val="24"/>
              </w:rPr>
              <w:t>0.470</w:t>
            </w:r>
          </w:p>
        </w:tc>
      </w:tr>
      <w:tr w:rsidR="00D9133E" w:rsidRPr="00D9133E" w14:paraId="6DD6E087" w14:textId="77777777" w:rsidTr="009E6167">
        <w:trPr>
          <w:cnfStyle w:val="010000000000" w:firstRow="0" w:lastRow="1" w:firstColumn="0" w:lastColumn="0" w:oddVBand="0" w:evenVBand="0" w:oddHBand="0" w:evenHBand="0" w:firstRowFirstColumn="0" w:firstRowLastColumn="0" w:lastRowFirstColumn="0" w:lastRowLastColumn="0"/>
        </w:trPr>
        <w:tc>
          <w:tcPr>
            <w:tcW w:w="1250" w:type="pct"/>
            <w:tcBorders>
              <w:top w:val="nil"/>
              <w:bottom w:val="single" w:sz="8" w:space="0" w:color="000000" w:themeColor="text1"/>
            </w:tcBorders>
            <w:noWrap/>
          </w:tcPr>
          <w:p w14:paraId="3AEF2A92" w14:textId="77777777" w:rsidR="009E6167" w:rsidRPr="00D9133E" w:rsidRDefault="009E6167" w:rsidP="009E6167">
            <w:pPr>
              <w:jc w:val="center"/>
              <w:rPr>
                <w:rFonts w:cs="Times New Roman"/>
                <w:b w:val="0"/>
                <w:color w:val="000000" w:themeColor="text1"/>
              </w:rPr>
            </w:pPr>
            <w:r w:rsidRPr="00D9133E">
              <w:rPr>
                <w:rFonts w:cs="Times New Roman"/>
                <w:b w:val="0"/>
                <w:color w:val="000000" w:themeColor="text1"/>
              </w:rPr>
              <w:t>NSA(</w:t>
            </w:r>
            <w:r w:rsidRPr="00D9133E">
              <w:rPr>
                <w:rFonts w:ascii="Cambria Math" w:hAnsi="Cambria Math" w:cs="Cambria Math"/>
                <w:b w:val="0"/>
                <w:color w:val="000000" w:themeColor="text1"/>
              </w:rPr>
              <w:t>⁰</w:t>
            </w:r>
            <w:r w:rsidRPr="00D9133E">
              <w:rPr>
                <w:rFonts w:cs="Times New Roman"/>
                <w:b w:val="0"/>
                <w:color w:val="000000" w:themeColor="text1"/>
              </w:rPr>
              <w:t>)</w:t>
            </w:r>
          </w:p>
        </w:tc>
        <w:tc>
          <w:tcPr>
            <w:tcW w:w="1250" w:type="pct"/>
            <w:tcBorders>
              <w:top w:val="nil"/>
              <w:bottom w:val="single" w:sz="8" w:space="0" w:color="000000" w:themeColor="text1"/>
            </w:tcBorders>
          </w:tcPr>
          <w:p w14:paraId="0440F5B0" w14:textId="77777777" w:rsidR="009E6167" w:rsidRPr="00D9133E" w:rsidRDefault="009E6167" w:rsidP="009E6167">
            <w:pPr>
              <w:pStyle w:val="DecimalAligned"/>
              <w:jc w:val="center"/>
              <w:rPr>
                <w:rFonts w:ascii="Times New Roman" w:hAnsi="Times New Roman" w:cs="Times New Roman"/>
                <w:b w:val="0"/>
                <w:color w:val="000000" w:themeColor="text1"/>
                <w:sz w:val="24"/>
                <w:szCs w:val="24"/>
              </w:rPr>
            </w:pPr>
            <w:r w:rsidRPr="00D9133E">
              <w:rPr>
                <w:rFonts w:ascii="Times New Roman" w:hAnsi="Times New Roman" w:cs="Times New Roman"/>
                <w:b w:val="0"/>
                <w:bCs w:val="0"/>
                <w:color w:val="000000" w:themeColor="text1"/>
                <w:sz w:val="24"/>
                <w:szCs w:val="24"/>
              </w:rPr>
              <w:t>128.93±5.18</w:t>
            </w:r>
          </w:p>
        </w:tc>
        <w:tc>
          <w:tcPr>
            <w:tcW w:w="1250" w:type="pct"/>
            <w:tcBorders>
              <w:top w:val="nil"/>
              <w:bottom w:val="single" w:sz="8" w:space="0" w:color="000000" w:themeColor="text1"/>
            </w:tcBorders>
          </w:tcPr>
          <w:p w14:paraId="4B1E21D3" w14:textId="77777777" w:rsidR="009E6167" w:rsidRPr="00D9133E" w:rsidRDefault="009E6167" w:rsidP="009E6167">
            <w:pPr>
              <w:pStyle w:val="DecimalAligned"/>
              <w:jc w:val="center"/>
              <w:rPr>
                <w:rFonts w:ascii="Times New Roman" w:hAnsi="Times New Roman" w:cs="Times New Roman"/>
                <w:b w:val="0"/>
                <w:color w:val="000000" w:themeColor="text1"/>
                <w:sz w:val="24"/>
                <w:szCs w:val="24"/>
              </w:rPr>
            </w:pPr>
            <w:r w:rsidRPr="00D9133E">
              <w:rPr>
                <w:rFonts w:ascii="Times New Roman" w:hAnsi="Times New Roman" w:cs="Times New Roman"/>
                <w:b w:val="0"/>
                <w:bCs w:val="0"/>
                <w:color w:val="000000" w:themeColor="text1"/>
                <w:sz w:val="24"/>
                <w:szCs w:val="24"/>
              </w:rPr>
              <w:t>128.58±5.86</w:t>
            </w:r>
          </w:p>
        </w:tc>
        <w:tc>
          <w:tcPr>
            <w:tcW w:w="1250" w:type="pct"/>
            <w:tcBorders>
              <w:top w:val="nil"/>
              <w:bottom w:val="single" w:sz="8" w:space="0" w:color="000000" w:themeColor="text1"/>
            </w:tcBorders>
          </w:tcPr>
          <w:p w14:paraId="5E048107" w14:textId="77777777" w:rsidR="009E6167" w:rsidRPr="00D9133E" w:rsidRDefault="009E6167" w:rsidP="009E6167">
            <w:pPr>
              <w:pStyle w:val="DecimalAligned"/>
              <w:jc w:val="center"/>
              <w:rPr>
                <w:rFonts w:ascii="Times New Roman" w:hAnsi="Times New Roman" w:cs="Times New Roman"/>
                <w:b w:val="0"/>
                <w:color w:val="000000" w:themeColor="text1"/>
                <w:sz w:val="24"/>
                <w:szCs w:val="24"/>
              </w:rPr>
            </w:pPr>
            <w:r w:rsidRPr="00D9133E">
              <w:rPr>
                <w:rFonts w:ascii="Times New Roman" w:hAnsi="Times New Roman" w:cs="Times New Roman"/>
                <w:b w:val="0"/>
                <w:bCs w:val="0"/>
                <w:color w:val="000000" w:themeColor="text1"/>
                <w:sz w:val="24"/>
                <w:szCs w:val="24"/>
              </w:rPr>
              <w:t>0.770</w:t>
            </w:r>
          </w:p>
        </w:tc>
      </w:tr>
    </w:tbl>
    <w:p w14:paraId="677085F7" w14:textId="77777777" w:rsidR="009E6167" w:rsidRPr="00D9133E" w:rsidRDefault="009E6167" w:rsidP="009E6167">
      <w:pPr>
        <w:spacing w:line="480" w:lineRule="auto"/>
        <w:rPr>
          <w:bCs/>
          <w:color w:val="000000" w:themeColor="text1"/>
        </w:rPr>
      </w:pPr>
      <w:r w:rsidRPr="00D9133E">
        <w:rPr>
          <w:bCs/>
          <w:color w:val="000000" w:themeColor="text1"/>
        </w:rPr>
        <w:t>*</w:t>
      </w:r>
      <w:r w:rsidRPr="00D9133E">
        <w:rPr>
          <w:bCs/>
          <w:i/>
          <w:iCs/>
          <w:color w:val="000000" w:themeColor="text1"/>
        </w:rPr>
        <w:t>p</w:t>
      </w:r>
      <w:r w:rsidRPr="00D9133E">
        <w:rPr>
          <w:bCs/>
          <w:color w:val="000000" w:themeColor="text1"/>
        </w:rPr>
        <w:t>&lt;0.05, **</w:t>
      </w:r>
      <w:r w:rsidRPr="00D9133E">
        <w:rPr>
          <w:bCs/>
          <w:i/>
          <w:iCs/>
          <w:color w:val="000000" w:themeColor="text1"/>
        </w:rPr>
        <w:t>P</w:t>
      </w:r>
      <w:r w:rsidRPr="00D9133E">
        <w:rPr>
          <w:bCs/>
          <w:color w:val="000000" w:themeColor="text1"/>
        </w:rPr>
        <w:t xml:space="preserve">&lt;0.01; </w:t>
      </w:r>
      <w:r w:rsidRPr="00D9133E">
        <w:rPr>
          <w:color w:val="000000" w:themeColor="text1"/>
        </w:rPr>
        <w:t>HAL= hip axis length; NSA= neck shaft angle.</w:t>
      </w:r>
    </w:p>
    <w:p w14:paraId="0618BB8E" w14:textId="77777777" w:rsidR="005E0B7C" w:rsidRPr="00D9133E" w:rsidRDefault="005E0B7C" w:rsidP="00A767D3">
      <w:pPr>
        <w:autoSpaceDE w:val="0"/>
        <w:autoSpaceDN w:val="0"/>
        <w:adjustRightInd w:val="0"/>
        <w:spacing w:line="360" w:lineRule="auto"/>
        <w:jc w:val="both"/>
        <w:rPr>
          <w:b/>
          <w:bCs/>
          <w:color w:val="000000" w:themeColor="text1"/>
        </w:rPr>
      </w:pPr>
    </w:p>
    <w:p w14:paraId="138C853B" w14:textId="77777777" w:rsidR="009E6167" w:rsidRPr="00D9133E" w:rsidRDefault="009E6167" w:rsidP="009E6167">
      <w:pPr>
        <w:autoSpaceDE w:val="0"/>
        <w:autoSpaceDN w:val="0"/>
        <w:adjustRightInd w:val="0"/>
        <w:spacing w:line="480" w:lineRule="auto"/>
        <w:jc w:val="both"/>
        <w:rPr>
          <w:bCs/>
          <w:color w:val="000000" w:themeColor="text1"/>
        </w:rPr>
      </w:pPr>
      <w:r w:rsidRPr="00D9133E">
        <w:rPr>
          <w:b/>
          <w:bCs/>
          <w:color w:val="000000" w:themeColor="text1"/>
        </w:rPr>
        <w:t>Table 2a</w:t>
      </w:r>
      <w:r w:rsidRPr="00D9133E">
        <w:rPr>
          <w:bCs/>
          <w:color w:val="000000" w:themeColor="text1"/>
        </w:rPr>
        <w:t xml:space="preserve"> </w:t>
      </w:r>
    </w:p>
    <w:p w14:paraId="10DFDD90" w14:textId="77777777" w:rsidR="009E6167" w:rsidRPr="00D9133E" w:rsidRDefault="009E6167" w:rsidP="009E6167">
      <w:pPr>
        <w:autoSpaceDE w:val="0"/>
        <w:autoSpaceDN w:val="0"/>
        <w:adjustRightInd w:val="0"/>
        <w:spacing w:line="480" w:lineRule="auto"/>
        <w:jc w:val="both"/>
        <w:rPr>
          <w:color w:val="000000" w:themeColor="text1"/>
        </w:rPr>
      </w:pPr>
      <w:r w:rsidRPr="00D9133E">
        <w:rPr>
          <w:color w:val="000000" w:themeColor="text1"/>
        </w:rPr>
        <w:t>Performance of each technique in fracture discrimination in training and testing sets.</w:t>
      </w:r>
    </w:p>
    <w:tbl>
      <w:tblPr>
        <w:tblW w:w="8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1215"/>
        <w:gridCol w:w="1102"/>
        <w:gridCol w:w="2078"/>
        <w:gridCol w:w="1984"/>
        <w:gridCol w:w="1701"/>
      </w:tblGrid>
      <w:tr w:rsidR="00D9133E" w:rsidRPr="00D9133E" w14:paraId="2A8AB16B" w14:textId="77777777" w:rsidTr="009E6167">
        <w:trPr>
          <w:trHeight w:val="662"/>
        </w:trPr>
        <w:tc>
          <w:tcPr>
            <w:tcW w:w="2317" w:type="dxa"/>
            <w:gridSpan w:val="2"/>
            <w:tcBorders>
              <w:left w:val="nil"/>
              <w:bottom w:val="single" w:sz="4" w:space="0" w:color="auto"/>
              <w:right w:val="nil"/>
            </w:tcBorders>
            <w:vAlign w:val="center"/>
          </w:tcPr>
          <w:p w14:paraId="77438878" w14:textId="77777777" w:rsidR="009E6167" w:rsidRPr="00D9133E" w:rsidRDefault="009E6167" w:rsidP="009E6167">
            <w:pPr>
              <w:autoSpaceDE w:val="0"/>
              <w:autoSpaceDN w:val="0"/>
              <w:adjustRightInd w:val="0"/>
              <w:spacing w:line="480" w:lineRule="auto"/>
              <w:jc w:val="center"/>
              <w:rPr>
                <w:color w:val="000000" w:themeColor="text1"/>
              </w:rPr>
            </w:pPr>
          </w:p>
        </w:tc>
        <w:tc>
          <w:tcPr>
            <w:tcW w:w="2078" w:type="dxa"/>
            <w:tcBorders>
              <w:left w:val="nil"/>
              <w:bottom w:val="single" w:sz="4" w:space="0" w:color="auto"/>
              <w:right w:val="nil"/>
            </w:tcBorders>
            <w:shd w:val="clear" w:color="auto" w:fill="FFFFFF"/>
            <w:vAlign w:val="center"/>
          </w:tcPr>
          <w:p w14:paraId="74D75568" w14:textId="77777777" w:rsidR="009E6167" w:rsidRPr="00D9133E" w:rsidRDefault="009E6167" w:rsidP="009E6167">
            <w:pPr>
              <w:autoSpaceDE w:val="0"/>
              <w:autoSpaceDN w:val="0"/>
              <w:adjustRightInd w:val="0"/>
              <w:spacing w:line="480" w:lineRule="auto"/>
              <w:jc w:val="center"/>
              <w:rPr>
                <w:color w:val="000000" w:themeColor="text1"/>
              </w:rPr>
            </w:pPr>
            <w:r w:rsidRPr="00D9133E">
              <w:rPr>
                <w:color w:val="000000" w:themeColor="text1"/>
              </w:rPr>
              <w:t>Best 1 feature</w:t>
            </w:r>
          </w:p>
        </w:tc>
        <w:tc>
          <w:tcPr>
            <w:tcW w:w="1984" w:type="dxa"/>
            <w:tcBorders>
              <w:left w:val="nil"/>
              <w:bottom w:val="single" w:sz="4" w:space="0" w:color="auto"/>
              <w:right w:val="nil"/>
            </w:tcBorders>
            <w:shd w:val="clear" w:color="auto" w:fill="FFFFFF"/>
            <w:vAlign w:val="center"/>
          </w:tcPr>
          <w:p w14:paraId="03F473B1" w14:textId="77777777" w:rsidR="009E6167" w:rsidRPr="00D9133E" w:rsidRDefault="009E6167" w:rsidP="009E6167">
            <w:pPr>
              <w:autoSpaceDE w:val="0"/>
              <w:autoSpaceDN w:val="0"/>
              <w:adjustRightInd w:val="0"/>
              <w:spacing w:line="480" w:lineRule="auto"/>
              <w:jc w:val="center"/>
              <w:rPr>
                <w:color w:val="000000" w:themeColor="text1"/>
              </w:rPr>
            </w:pPr>
            <w:r w:rsidRPr="00D9133E">
              <w:rPr>
                <w:color w:val="000000" w:themeColor="text1"/>
              </w:rPr>
              <w:t>Best 3 features*</w:t>
            </w:r>
          </w:p>
        </w:tc>
        <w:tc>
          <w:tcPr>
            <w:tcW w:w="1701" w:type="dxa"/>
            <w:tcBorders>
              <w:left w:val="nil"/>
              <w:bottom w:val="single" w:sz="4" w:space="0" w:color="auto"/>
              <w:right w:val="nil"/>
            </w:tcBorders>
            <w:shd w:val="clear" w:color="auto" w:fill="FFFFFF"/>
            <w:vAlign w:val="center"/>
          </w:tcPr>
          <w:p w14:paraId="5406F8FC" w14:textId="77777777" w:rsidR="009E6167" w:rsidRPr="00D9133E" w:rsidRDefault="009E6167" w:rsidP="009E6167">
            <w:pPr>
              <w:autoSpaceDE w:val="0"/>
              <w:autoSpaceDN w:val="0"/>
              <w:adjustRightInd w:val="0"/>
              <w:spacing w:line="480" w:lineRule="auto"/>
              <w:jc w:val="center"/>
              <w:rPr>
                <w:color w:val="000000" w:themeColor="text1"/>
              </w:rPr>
            </w:pPr>
            <w:r w:rsidRPr="00D9133E">
              <w:rPr>
                <w:color w:val="000000" w:themeColor="text1"/>
              </w:rPr>
              <w:t>Best 6 features*</w:t>
            </w:r>
          </w:p>
        </w:tc>
      </w:tr>
      <w:tr w:rsidR="00D9133E" w:rsidRPr="00D9133E" w14:paraId="2BE8268C" w14:textId="77777777" w:rsidTr="00A64CDF">
        <w:trPr>
          <w:trHeight w:hRule="exact" w:val="397"/>
        </w:trPr>
        <w:tc>
          <w:tcPr>
            <w:tcW w:w="1215" w:type="dxa"/>
            <w:vMerge w:val="restart"/>
            <w:tcBorders>
              <w:left w:val="nil"/>
              <w:bottom w:val="nil"/>
              <w:right w:val="nil"/>
            </w:tcBorders>
            <w:vAlign w:val="center"/>
          </w:tcPr>
          <w:p w14:paraId="25C50F7E" w14:textId="77777777" w:rsidR="009E6167" w:rsidRPr="00D9133E" w:rsidRDefault="009E6167" w:rsidP="009E6167">
            <w:pPr>
              <w:autoSpaceDE w:val="0"/>
              <w:autoSpaceDN w:val="0"/>
              <w:adjustRightInd w:val="0"/>
              <w:spacing w:line="480" w:lineRule="auto"/>
              <w:rPr>
                <w:color w:val="000000" w:themeColor="text1"/>
                <w:sz w:val="22"/>
                <w:szCs w:val="22"/>
              </w:rPr>
            </w:pPr>
            <w:r w:rsidRPr="00D9133E">
              <w:rPr>
                <w:color w:val="000000" w:themeColor="text1"/>
                <w:sz w:val="22"/>
                <w:szCs w:val="22"/>
              </w:rPr>
              <w:t xml:space="preserve">Total </w:t>
            </w:r>
            <w:proofErr w:type="spellStart"/>
            <w:r w:rsidRPr="00D9133E">
              <w:rPr>
                <w:color w:val="000000" w:themeColor="text1"/>
                <w:sz w:val="22"/>
                <w:szCs w:val="22"/>
              </w:rPr>
              <w:t>aBMD</w:t>
            </w:r>
            <w:proofErr w:type="spellEnd"/>
          </w:p>
        </w:tc>
        <w:tc>
          <w:tcPr>
            <w:tcW w:w="1102" w:type="dxa"/>
            <w:tcBorders>
              <w:left w:val="nil"/>
              <w:bottom w:val="dashed" w:sz="4" w:space="0" w:color="auto"/>
              <w:right w:val="nil"/>
            </w:tcBorders>
            <w:vAlign w:val="center"/>
          </w:tcPr>
          <w:p w14:paraId="13F02267" w14:textId="77777777" w:rsidR="009E6167" w:rsidRPr="00D9133E" w:rsidRDefault="009E6167" w:rsidP="009E6167">
            <w:pPr>
              <w:autoSpaceDE w:val="0"/>
              <w:autoSpaceDN w:val="0"/>
              <w:adjustRightInd w:val="0"/>
              <w:spacing w:line="480" w:lineRule="auto"/>
              <w:jc w:val="center"/>
              <w:rPr>
                <w:color w:val="000000" w:themeColor="text1"/>
              </w:rPr>
            </w:pPr>
            <w:r w:rsidRPr="00D9133E">
              <w:rPr>
                <w:color w:val="000000" w:themeColor="text1"/>
              </w:rPr>
              <w:t>Training</w:t>
            </w:r>
          </w:p>
        </w:tc>
        <w:tc>
          <w:tcPr>
            <w:tcW w:w="2078" w:type="dxa"/>
            <w:tcBorders>
              <w:left w:val="nil"/>
              <w:bottom w:val="dashed" w:sz="4" w:space="0" w:color="auto"/>
              <w:right w:val="nil"/>
            </w:tcBorders>
            <w:shd w:val="clear" w:color="auto" w:fill="FFFFFF"/>
            <w:vAlign w:val="center"/>
          </w:tcPr>
          <w:p w14:paraId="7E6483C9" w14:textId="77777777" w:rsidR="009E6167" w:rsidRPr="00D9133E" w:rsidRDefault="009E6167" w:rsidP="009E6167">
            <w:pPr>
              <w:autoSpaceDE w:val="0"/>
              <w:autoSpaceDN w:val="0"/>
              <w:adjustRightInd w:val="0"/>
              <w:spacing w:line="480" w:lineRule="auto"/>
              <w:jc w:val="center"/>
              <w:rPr>
                <w:color w:val="000000" w:themeColor="text1"/>
                <w:lang w:eastAsia="zh-TW"/>
              </w:rPr>
            </w:pPr>
            <w:r w:rsidRPr="00D9133E">
              <w:rPr>
                <w:color w:val="000000" w:themeColor="text1"/>
              </w:rPr>
              <w:t>0.651</w:t>
            </w:r>
          </w:p>
        </w:tc>
        <w:tc>
          <w:tcPr>
            <w:tcW w:w="1984" w:type="dxa"/>
            <w:tcBorders>
              <w:left w:val="nil"/>
              <w:bottom w:val="dashed" w:sz="4" w:space="0" w:color="auto"/>
              <w:right w:val="nil"/>
            </w:tcBorders>
            <w:shd w:val="clear" w:color="auto" w:fill="FFFFFF"/>
            <w:vAlign w:val="center"/>
          </w:tcPr>
          <w:p w14:paraId="7120A2F6" w14:textId="77777777" w:rsidR="009E6167" w:rsidRPr="00D9133E" w:rsidRDefault="009E6167" w:rsidP="009E6167">
            <w:pPr>
              <w:autoSpaceDE w:val="0"/>
              <w:autoSpaceDN w:val="0"/>
              <w:adjustRightInd w:val="0"/>
              <w:spacing w:line="480" w:lineRule="auto"/>
              <w:jc w:val="center"/>
              <w:rPr>
                <w:color w:val="000000" w:themeColor="text1"/>
                <w:lang w:eastAsia="zh-TW"/>
              </w:rPr>
            </w:pPr>
            <w:r w:rsidRPr="00D9133E">
              <w:rPr>
                <w:color w:val="000000" w:themeColor="text1"/>
                <w:lang w:eastAsia="zh-TW"/>
              </w:rPr>
              <w:t>-</w:t>
            </w:r>
          </w:p>
        </w:tc>
        <w:tc>
          <w:tcPr>
            <w:tcW w:w="1701" w:type="dxa"/>
            <w:tcBorders>
              <w:left w:val="nil"/>
              <w:bottom w:val="dashed" w:sz="4" w:space="0" w:color="auto"/>
              <w:right w:val="nil"/>
            </w:tcBorders>
            <w:shd w:val="clear" w:color="auto" w:fill="FFFFFF"/>
            <w:vAlign w:val="center"/>
          </w:tcPr>
          <w:p w14:paraId="0C18BBC5" w14:textId="77777777" w:rsidR="009E6167" w:rsidRPr="00D9133E" w:rsidRDefault="009E6167" w:rsidP="009E6167">
            <w:pPr>
              <w:autoSpaceDE w:val="0"/>
              <w:autoSpaceDN w:val="0"/>
              <w:adjustRightInd w:val="0"/>
              <w:spacing w:line="480" w:lineRule="auto"/>
              <w:jc w:val="center"/>
              <w:rPr>
                <w:color w:val="000000" w:themeColor="text1"/>
                <w:lang w:eastAsia="zh-TW"/>
              </w:rPr>
            </w:pPr>
            <w:r w:rsidRPr="00D9133E">
              <w:rPr>
                <w:color w:val="000000" w:themeColor="text1"/>
                <w:lang w:eastAsia="zh-TW"/>
              </w:rPr>
              <w:t>-</w:t>
            </w:r>
          </w:p>
        </w:tc>
      </w:tr>
      <w:tr w:rsidR="00D9133E" w:rsidRPr="00D9133E" w14:paraId="0A1FDE62" w14:textId="77777777" w:rsidTr="00A64CDF">
        <w:trPr>
          <w:trHeight w:hRule="exact" w:val="397"/>
        </w:trPr>
        <w:tc>
          <w:tcPr>
            <w:tcW w:w="1215" w:type="dxa"/>
            <w:vMerge/>
            <w:tcBorders>
              <w:top w:val="nil"/>
              <w:left w:val="nil"/>
              <w:bottom w:val="nil"/>
              <w:right w:val="nil"/>
            </w:tcBorders>
            <w:vAlign w:val="center"/>
          </w:tcPr>
          <w:p w14:paraId="041B8242" w14:textId="77777777" w:rsidR="009E6167" w:rsidRPr="00D9133E" w:rsidRDefault="009E6167" w:rsidP="009E6167">
            <w:pPr>
              <w:autoSpaceDE w:val="0"/>
              <w:autoSpaceDN w:val="0"/>
              <w:adjustRightInd w:val="0"/>
              <w:spacing w:line="480" w:lineRule="auto"/>
              <w:jc w:val="center"/>
              <w:rPr>
                <w:color w:val="000000" w:themeColor="text1"/>
              </w:rPr>
            </w:pPr>
          </w:p>
        </w:tc>
        <w:tc>
          <w:tcPr>
            <w:tcW w:w="1102" w:type="dxa"/>
            <w:tcBorders>
              <w:top w:val="dashed" w:sz="4" w:space="0" w:color="auto"/>
              <w:left w:val="nil"/>
              <w:bottom w:val="dashed" w:sz="4" w:space="0" w:color="auto"/>
              <w:right w:val="nil"/>
            </w:tcBorders>
            <w:vAlign w:val="center"/>
          </w:tcPr>
          <w:p w14:paraId="2E60D6B3" w14:textId="77777777" w:rsidR="009E6167" w:rsidRPr="00D9133E" w:rsidRDefault="009E6167" w:rsidP="009E6167">
            <w:pPr>
              <w:autoSpaceDE w:val="0"/>
              <w:autoSpaceDN w:val="0"/>
              <w:adjustRightInd w:val="0"/>
              <w:spacing w:line="480" w:lineRule="auto"/>
              <w:jc w:val="center"/>
              <w:rPr>
                <w:color w:val="000000" w:themeColor="text1"/>
              </w:rPr>
            </w:pPr>
            <w:r w:rsidRPr="00D9133E">
              <w:rPr>
                <w:color w:val="000000" w:themeColor="text1"/>
              </w:rPr>
              <w:t>Testing</w:t>
            </w:r>
          </w:p>
        </w:tc>
        <w:tc>
          <w:tcPr>
            <w:tcW w:w="2078" w:type="dxa"/>
            <w:tcBorders>
              <w:top w:val="dashed" w:sz="4" w:space="0" w:color="auto"/>
              <w:left w:val="nil"/>
              <w:bottom w:val="dashed" w:sz="4" w:space="0" w:color="auto"/>
              <w:right w:val="nil"/>
            </w:tcBorders>
            <w:shd w:val="clear" w:color="auto" w:fill="FFFFFF"/>
            <w:vAlign w:val="center"/>
          </w:tcPr>
          <w:p w14:paraId="541957C2" w14:textId="77777777" w:rsidR="009E6167" w:rsidRPr="00D9133E" w:rsidRDefault="009E6167" w:rsidP="009E6167">
            <w:pPr>
              <w:autoSpaceDE w:val="0"/>
              <w:autoSpaceDN w:val="0"/>
              <w:adjustRightInd w:val="0"/>
              <w:spacing w:line="480" w:lineRule="auto"/>
              <w:jc w:val="center"/>
              <w:rPr>
                <w:color w:val="000000" w:themeColor="text1"/>
              </w:rPr>
            </w:pPr>
            <w:r w:rsidRPr="00D9133E">
              <w:rPr>
                <w:color w:val="000000" w:themeColor="text1"/>
                <w:shd w:val="clear" w:color="auto" w:fill="FFFFFF"/>
              </w:rPr>
              <w:t>0.699</w:t>
            </w:r>
          </w:p>
        </w:tc>
        <w:tc>
          <w:tcPr>
            <w:tcW w:w="1984" w:type="dxa"/>
            <w:tcBorders>
              <w:top w:val="dashed" w:sz="4" w:space="0" w:color="auto"/>
              <w:left w:val="nil"/>
              <w:bottom w:val="dashed" w:sz="4" w:space="0" w:color="auto"/>
              <w:right w:val="nil"/>
            </w:tcBorders>
            <w:shd w:val="clear" w:color="auto" w:fill="FFFFFF"/>
            <w:vAlign w:val="center"/>
          </w:tcPr>
          <w:p w14:paraId="6B48994C" w14:textId="77777777" w:rsidR="009E6167" w:rsidRPr="00D9133E" w:rsidRDefault="009E6167" w:rsidP="009E6167">
            <w:pPr>
              <w:autoSpaceDE w:val="0"/>
              <w:autoSpaceDN w:val="0"/>
              <w:adjustRightInd w:val="0"/>
              <w:spacing w:line="480" w:lineRule="auto"/>
              <w:jc w:val="center"/>
              <w:rPr>
                <w:color w:val="000000" w:themeColor="text1"/>
              </w:rPr>
            </w:pPr>
            <w:r w:rsidRPr="00D9133E">
              <w:rPr>
                <w:color w:val="000000" w:themeColor="text1"/>
              </w:rPr>
              <w:t>-</w:t>
            </w:r>
          </w:p>
        </w:tc>
        <w:tc>
          <w:tcPr>
            <w:tcW w:w="1701" w:type="dxa"/>
            <w:tcBorders>
              <w:top w:val="dashed" w:sz="4" w:space="0" w:color="auto"/>
              <w:left w:val="nil"/>
              <w:bottom w:val="dashed" w:sz="4" w:space="0" w:color="auto"/>
              <w:right w:val="nil"/>
            </w:tcBorders>
            <w:shd w:val="clear" w:color="auto" w:fill="FFFFFF"/>
            <w:vAlign w:val="center"/>
          </w:tcPr>
          <w:p w14:paraId="5B2DE10F" w14:textId="77777777" w:rsidR="009E6167" w:rsidRPr="00D9133E" w:rsidRDefault="009E6167" w:rsidP="009E6167">
            <w:pPr>
              <w:autoSpaceDE w:val="0"/>
              <w:autoSpaceDN w:val="0"/>
              <w:adjustRightInd w:val="0"/>
              <w:spacing w:line="480" w:lineRule="auto"/>
              <w:jc w:val="center"/>
              <w:rPr>
                <w:color w:val="000000" w:themeColor="text1"/>
              </w:rPr>
            </w:pPr>
            <w:r w:rsidRPr="00D9133E">
              <w:rPr>
                <w:color w:val="000000" w:themeColor="text1"/>
              </w:rPr>
              <w:t>-</w:t>
            </w:r>
          </w:p>
        </w:tc>
      </w:tr>
      <w:tr w:rsidR="00D9133E" w:rsidRPr="00D9133E" w14:paraId="403E2627" w14:textId="77777777" w:rsidTr="00A64CDF">
        <w:trPr>
          <w:trHeight w:hRule="exact" w:val="397"/>
        </w:trPr>
        <w:tc>
          <w:tcPr>
            <w:tcW w:w="1215" w:type="dxa"/>
            <w:vMerge w:val="restart"/>
            <w:tcBorders>
              <w:top w:val="nil"/>
              <w:left w:val="nil"/>
              <w:bottom w:val="nil"/>
              <w:right w:val="nil"/>
            </w:tcBorders>
            <w:vAlign w:val="center"/>
          </w:tcPr>
          <w:p w14:paraId="03A31897" w14:textId="77777777" w:rsidR="009E6167" w:rsidRPr="00D9133E" w:rsidRDefault="009E6167" w:rsidP="009E6167">
            <w:pPr>
              <w:autoSpaceDE w:val="0"/>
              <w:autoSpaceDN w:val="0"/>
              <w:adjustRightInd w:val="0"/>
              <w:spacing w:line="480" w:lineRule="auto"/>
              <w:jc w:val="center"/>
              <w:rPr>
                <w:color w:val="000000" w:themeColor="text1"/>
                <w:sz w:val="22"/>
                <w:szCs w:val="22"/>
              </w:rPr>
            </w:pPr>
            <w:r w:rsidRPr="00D9133E">
              <w:rPr>
                <w:color w:val="000000" w:themeColor="text1"/>
                <w:sz w:val="22"/>
                <w:szCs w:val="22"/>
              </w:rPr>
              <w:t xml:space="preserve">Neck </w:t>
            </w:r>
            <w:proofErr w:type="spellStart"/>
            <w:r w:rsidRPr="00D9133E">
              <w:rPr>
                <w:color w:val="000000" w:themeColor="text1"/>
                <w:sz w:val="22"/>
                <w:szCs w:val="22"/>
              </w:rPr>
              <w:t>aBMD</w:t>
            </w:r>
            <w:proofErr w:type="spellEnd"/>
          </w:p>
        </w:tc>
        <w:tc>
          <w:tcPr>
            <w:tcW w:w="1102" w:type="dxa"/>
            <w:tcBorders>
              <w:top w:val="dashed" w:sz="4" w:space="0" w:color="auto"/>
              <w:left w:val="nil"/>
              <w:bottom w:val="dashed" w:sz="4" w:space="0" w:color="auto"/>
              <w:right w:val="nil"/>
            </w:tcBorders>
            <w:vAlign w:val="center"/>
          </w:tcPr>
          <w:p w14:paraId="22F31B2B" w14:textId="77777777" w:rsidR="009E6167" w:rsidRPr="00D9133E" w:rsidRDefault="009E6167" w:rsidP="009E6167">
            <w:pPr>
              <w:autoSpaceDE w:val="0"/>
              <w:autoSpaceDN w:val="0"/>
              <w:adjustRightInd w:val="0"/>
              <w:spacing w:line="480" w:lineRule="auto"/>
              <w:jc w:val="center"/>
              <w:rPr>
                <w:color w:val="000000" w:themeColor="text1"/>
              </w:rPr>
            </w:pPr>
            <w:r w:rsidRPr="00D9133E">
              <w:rPr>
                <w:color w:val="000000" w:themeColor="text1"/>
              </w:rPr>
              <w:t>Training</w:t>
            </w:r>
          </w:p>
        </w:tc>
        <w:tc>
          <w:tcPr>
            <w:tcW w:w="2078" w:type="dxa"/>
            <w:tcBorders>
              <w:top w:val="dashed" w:sz="4" w:space="0" w:color="auto"/>
              <w:left w:val="nil"/>
              <w:bottom w:val="dashed" w:sz="4" w:space="0" w:color="auto"/>
              <w:right w:val="nil"/>
            </w:tcBorders>
            <w:shd w:val="clear" w:color="auto" w:fill="FFFFFF"/>
            <w:vAlign w:val="center"/>
          </w:tcPr>
          <w:p w14:paraId="636610F1" w14:textId="77777777" w:rsidR="009E6167" w:rsidRPr="00D9133E" w:rsidRDefault="009E6167" w:rsidP="009E6167">
            <w:pPr>
              <w:autoSpaceDE w:val="0"/>
              <w:autoSpaceDN w:val="0"/>
              <w:adjustRightInd w:val="0"/>
              <w:spacing w:line="480" w:lineRule="auto"/>
              <w:jc w:val="center"/>
              <w:rPr>
                <w:color w:val="000000" w:themeColor="text1"/>
                <w:lang w:eastAsia="zh-TW"/>
              </w:rPr>
            </w:pPr>
            <w:r w:rsidRPr="00D9133E">
              <w:rPr>
                <w:color w:val="000000" w:themeColor="text1"/>
              </w:rPr>
              <w:t>0.629</w:t>
            </w:r>
          </w:p>
        </w:tc>
        <w:tc>
          <w:tcPr>
            <w:tcW w:w="1984" w:type="dxa"/>
            <w:tcBorders>
              <w:top w:val="dashed" w:sz="4" w:space="0" w:color="auto"/>
              <w:left w:val="nil"/>
              <w:bottom w:val="dashed" w:sz="4" w:space="0" w:color="auto"/>
              <w:right w:val="nil"/>
            </w:tcBorders>
            <w:shd w:val="clear" w:color="auto" w:fill="FFFFFF"/>
            <w:vAlign w:val="center"/>
          </w:tcPr>
          <w:p w14:paraId="5DA4E2F6" w14:textId="77777777" w:rsidR="009E6167" w:rsidRPr="00D9133E" w:rsidRDefault="009E6167" w:rsidP="009E6167">
            <w:pPr>
              <w:autoSpaceDE w:val="0"/>
              <w:autoSpaceDN w:val="0"/>
              <w:adjustRightInd w:val="0"/>
              <w:spacing w:line="480" w:lineRule="auto"/>
              <w:jc w:val="center"/>
              <w:rPr>
                <w:color w:val="000000" w:themeColor="text1"/>
                <w:lang w:eastAsia="zh-TW"/>
              </w:rPr>
            </w:pPr>
            <w:r w:rsidRPr="00D9133E">
              <w:rPr>
                <w:color w:val="000000" w:themeColor="text1"/>
                <w:lang w:eastAsia="zh-TW"/>
              </w:rPr>
              <w:t>-</w:t>
            </w:r>
          </w:p>
        </w:tc>
        <w:tc>
          <w:tcPr>
            <w:tcW w:w="1701" w:type="dxa"/>
            <w:tcBorders>
              <w:top w:val="dashed" w:sz="4" w:space="0" w:color="auto"/>
              <w:left w:val="nil"/>
              <w:bottom w:val="dashed" w:sz="4" w:space="0" w:color="auto"/>
              <w:right w:val="nil"/>
            </w:tcBorders>
            <w:shd w:val="clear" w:color="auto" w:fill="FFFFFF"/>
            <w:vAlign w:val="center"/>
          </w:tcPr>
          <w:p w14:paraId="19A3E969" w14:textId="77777777" w:rsidR="009E6167" w:rsidRPr="00D9133E" w:rsidRDefault="009E6167" w:rsidP="009E6167">
            <w:pPr>
              <w:autoSpaceDE w:val="0"/>
              <w:autoSpaceDN w:val="0"/>
              <w:adjustRightInd w:val="0"/>
              <w:spacing w:line="480" w:lineRule="auto"/>
              <w:jc w:val="center"/>
              <w:rPr>
                <w:color w:val="000000" w:themeColor="text1"/>
                <w:lang w:eastAsia="zh-TW"/>
              </w:rPr>
            </w:pPr>
            <w:r w:rsidRPr="00D9133E">
              <w:rPr>
                <w:color w:val="000000" w:themeColor="text1"/>
                <w:lang w:eastAsia="zh-TW"/>
              </w:rPr>
              <w:t>-</w:t>
            </w:r>
          </w:p>
        </w:tc>
      </w:tr>
      <w:tr w:rsidR="00D9133E" w:rsidRPr="00D9133E" w14:paraId="4E36DFEA" w14:textId="77777777" w:rsidTr="00A64CDF">
        <w:trPr>
          <w:trHeight w:hRule="exact" w:val="397"/>
        </w:trPr>
        <w:tc>
          <w:tcPr>
            <w:tcW w:w="1215" w:type="dxa"/>
            <w:vMerge/>
            <w:tcBorders>
              <w:top w:val="nil"/>
              <w:left w:val="nil"/>
              <w:bottom w:val="nil"/>
              <w:right w:val="nil"/>
            </w:tcBorders>
            <w:vAlign w:val="center"/>
          </w:tcPr>
          <w:p w14:paraId="2B4A8B2C" w14:textId="77777777" w:rsidR="009E6167" w:rsidRPr="00D9133E" w:rsidRDefault="009E6167" w:rsidP="009E6167">
            <w:pPr>
              <w:autoSpaceDE w:val="0"/>
              <w:autoSpaceDN w:val="0"/>
              <w:adjustRightInd w:val="0"/>
              <w:spacing w:line="480" w:lineRule="auto"/>
              <w:jc w:val="center"/>
              <w:rPr>
                <w:color w:val="000000" w:themeColor="text1"/>
              </w:rPr>
            </w:pPr>
          </w:p>
        </w:tc>
        <w:tc>
          <w:tcPr>
            <w:tcW w:w="1102" w:type="dxa"/>
            <w:tcBorders>
              <w:top w:val="dashed" w:sz="4" w:space="0" w:color="auto"/>
              <w:left w:val="nil"/>
              <w:bottom w:val="dashed" w:sz="4" w:space="0" w:color="auto"/>
              <w:right w:val="nil"/>
            </w:tcBorders>
            <w:vAlign w:val="center"/>
          </w:tcPr>
          <w:p w14:paraId="65C9EB20" w14:textId="77777777" w:rsidR="009E6167" w:rsidRPr="00D9133E" w:rsidRDefault="009E6167" w:rsidP="009E6167">
            <w:pPr>
              <w:autoSpaceDE w:val="0"/>
              <w:autoSpaceDN w:val="0"/>
              <w:adjustRightInd w:val="0"/>
              <w:spacing w:line="480" w:lineRule="auto"/>
              <w:jc w:val="center"/>
              <w:rPr>
                <w:color w:val="000000" w:themeColor="text1"/>
              </w:rPr>
            </w:pPr>
            <w:r w:rsidRPr="00D9133E">
              <w:rPr>
                <w:color w:val="000000" w:themeColor="text1"/>
              </w:rPr>
              <w:t>Testing</w:t>
            </w:r>
          </w:p>
        </w:tc>
        <w:tc>
          <w:tcPr>
            <w:tcW w:w="2078" w:type="dxa"/>
            <w:tcBorders>
              <w:top w:val="dashed" w:sz="4" w:space="0" w:color="auto"/>
              <w:left w:val="nil"/>
              <w:bottom w:val="dashed" w:sz="4" w:space="0" w:color="auto"/>
              <w:right w:val="nil"/>
            </w:tcBorders>
            <w:shd w:val="clear" w:color="auto" w:fill="FFFFFF"/>
            <w:vAlign w:val="center"/>
          </w:tcPr>
          <w:p w14:paraId="0E4E2A28" w14:textId="77777777" w:rsidR="009E6167" w:rsidRPr="00D9133E" w:rsidRDefault="009E6167" w:rsidP="009E6167">
            <w:pPr>
              <w:autoSpaceDE w:val="0"/>
              <w:autoSpaceDN w:val="0"/>
              <w:adjustRightInd w:val="0"/>
              <w:spacing w:line="480" w:lineRule="auto"/>
              <w:jc w:val="center"/>
              <w:rPr>
                <w:color w:val="000000" w:themeColor="text1"/>
              </w:rPr>
            </w:pPr>
            <w:r w:rsidRPr="00D9133E">
              <w:rPr>
                <w:color w:val="000000" w:themeColor="text1"/>
                <w:shd w:val="clear" w:color="auto" w:fill="FFFFFF"/>
              </w:rPr>
              <w:t>0.651</w:t>
            </w:r>
          </w:p>
        </w:tc>
        <w:tc>
          <w:tcPr>
            <w:tcW w:w="1984" w:type="dxa"/>
            <w:tcBorders>
              <w:top w:val="dashed" w:sz="4" w:space="0" w:color="auto"/>
              <w:left w:val="nil"/>
              <w:bottom w:val="dashed" w:sz="4" w:space="0" w:color="auto"/>
              <w:right w:val="nil"/>
            </w:tcBorders>
            <w:shd w:val="clear" w:color="auto" w:fill="FFFFFF"/>
            <w:vAlign w:val="center"/>
          </w:tcPr>
          <w:p w14:paraId="67B3F9D9" w14:textId="77777777" w:rsidR="009E6167" w:rsidRPr="00D9133E" w:rsidRDefault="009E6167" w:rsidP="009E6167">
            <w:pPr>
              <w:autoSpaceDE w:val="0"/>
              <w:autoSpaceDN w:val="0"/>
              <w:adjustRightInd w:val="0"/>
              <w:spacing w:line="480" w:lineRule="auto"/>
              <w:jc w:val="center"/>
              <w:rPr>
                <w:color w:val="000000" w:themeColor="text1"/>
              </w:rPr>
            </w:pPr>
            <w:r w:rsidRPr="00D9133E">
              <w:rPr>
                <w:color w:val="000000" w:themeColor="text1"/>
              </w:rPr>
              <w:t>-</w:t>
            </w:r>
          </w:p>
        </w:tc>
        <w:tc>
          <w:tcPr>
            <w:tcW w:w="1701" w:type="dxa"/>
            <w:tcBorders>
              <w:top w:val="dashed" w:sz="4" w:space="0" w:color="auto"/>
              <w:left w:val="nil"/>
              <w:bottom w:val="dashed" w:sz="4" w:space="0" w:color="auto"/>
              <w:right w:val="nil"/>
            </w:tcBorders>
            <w:shd w:val="clear" w:color="auto" w:fill="FFFFFF"/>
            <w:vAlign w:val="center"/>
          </w:tcPr>
          <w:p w14:paraId="7E84F84F" w14:textId="77777777" w:rsidR="009E6167" w:rsidRPr="00D9133E" w:rsidRDefault="009E6167" w:rsidP="009E6167">
            <w:pPr>
              <w:autoSpaceDE w:val="0"/>
              <w:autoSpaceDN w:val="0"/>
              <w:adjustRightInd w:val="0"/>
              <w:spacing w:line="480" w:lineRule="auto"/>
              <w:jc w:val="center"/>
              <w:rPr>
                <w:color w:val="000000" w:themeColor="text1"/>
              </w:rPr>
            </w:pPr>
            <w:r w:rsidRPr="00D9133E">
              <w:rPr>
                <w:color w:val="000000" w:themeColor="text1"/>
              </w:rPr>
              <w:t>-</w:t>
            </w:r>
          </w:p>
        </w:tc>
      </w:tr>
      <w:tr w:rsidR="00D9133E" w:rsidRPr="00D9133E" w14:paraId="437F30D2" w14:textId="77777777" w:rsidTr="00A64CDF">
        <w:trPr>
          <w:trHeight w:hRule="exact" w:val="397"/>
        </w:trPr>
        <w:tc>
          <w:tcPr>
            <w:tcW w:w="1215" w:type="dxa"/>
            <w:vMerge w:val="restart"/>
            <w:tcBorders>
              <w:top w:val="nil"/>
              <w:left w:val="nil"/>
              <w:bottom w:val="nil"/>
              <w:right w:val="nil"/>
            </w:tcBorders>
            <w:vAlign w:val="center"/>
          </w:tcPr>
          <w:p w14:paraId="2A38FF88" w14:textId="77777777" w:rsidR="009E6167" w:rsidRPr="00D9133E" w:rsidRDefault="009E6167" w:rsidP="009E6167">
            <w:pPr>
              <w:autoSpaceDE w:val="0"/>
              <w:autoSpaceDN w:val="0"/>
              <w:adjustRightInd w:val="0"/>
              <w:spacing w:line="480" w:lineRule="auto"/>
              <w:jc w:val="center"/>
              <w:rPr>
                <w:color w:val="000000" w:themeColor="text1"/>
                <w:sz w:val="22"/>
                <w:szCs w:val="22"/>
              </w:rPr>
            </w:pPr>
            <w:r w:rsidRPr="00D9133E">
              <w:rPr>
                <w:color w:val="000000" w:themeColor="text1"/>
                <w:sz w:val="22"/>
                <w:szCs w:val="22"/>
              </w:rPr>
              <w:t xml:space="preserve">Total </w:t>
            </w:r>
            <w:proofErr w:type="spellStart"/>
            <w:r w:rsidRPr="00D9133E">
              <w:rPr>
                <w:color w:val="000000" w:themeColor="text1"/>
                <w:sz w:val="22"/>
                <w:szCs w:val="22"/>
              </w:rPr>
              <w:t>Tscore</w:t>
            </w:r>
            <w:proofErr w:type="spellEnd"/>
          </w:p>
        </w:tc>
        <w:tc>
          <w:tcPr>
            <w:tcW w:w="1102" w:type="dxa"/>
            <w:tcBorders>
              <w:top w:val="dashed" w:sz="4" w:space="0" w:color="auto"/>
              <w:left w:val="nil"/>
              <w:bottom w:val="dashed" w:sz="4" w:space="0" w:color="auto"/>
              <w:right w:val="nil"/>
            </w:tcBorders>
            <w:vAlign w:val="center"/>
          </w:tcPr>
          <w:p w14:paraId="67AFD0FB" w14:textId="77777777" w:rsidR="009E6167" w:rsidRPr="00D9133E" w:rsidRDefault="009E6167" w:rsidP="009E6167">
            <w:pPr>
              <w:autoSpaceDE w:val="0"/>
              <w:autoSpaceDN w:val="0"/>
              <w:adjustRightInd w:val="0"/>
              <w:spacing w:line="480" w:lineRule="auto"/>
              <w:jc w:val="center"/>
              <w:rPr>
                <w:color w:val="000000" w:themeColor="text1"/>
              </w:rPr>
            </w:pPr>
            <w:r w:rsidRPr="00D9133E">
              <w:rPr>
                <w:color w:val="000000" w:themeColor="text1"/>
              </w:rPr>
              <w:t>Training</w:t>
            </w:r>
          </w:p>
        </w:tc>
        <w:tc>
          <w:tcPr>
            <w:tcW w:w="2078" w:type="dxa"/>
            <w:tcBorders>
              <w:top w:val="dashed" w:sz="4" w:space="0" w:color="auto"/>
              <w:left w:val="nil"/>
              <w:bottom w:val="dashed" w:sz="4" w:space="0" w:color="auto"/>
              <w:right w:val="nil"/>
            </w:tcBorders>
            <w:shd w:val="clear" w:color="auto" w:fill="FFFFFF"/>
            <w:vAlign w:val="center"/>
          </w:tcPr>
          <w:p w14:paraId="5EF11F73" w14:textId="77777777" w:rsidR="009E6167" w:rsidRPr="00D9133E" w:rsidRDefault="009E6167" w:rsidP="009E6167">
            <w:pPr>
              <w:autoSpaceDE w:val="0"/>
              <w:autoSpaceDN w:val="0"/>
              <w:adjustRightInd w:val="0"/>
              <w:spacing w:line="480" w:lineRule="auto"/>
              <w:jc w:val="center"/>
              <w:rPr>
                <w:color w:val="000000" w:themeColor="text1"/>
                <w:lang w:eastAsia="zh-TW"/>
              </w:rPr>
            </w:pPr>
            <w:r w:rsidRPr="00D9133E">
              <w:rPr>
                <w:color w:val="000000" w:themeColor="text1"/>
              </w:rPr>
              <w:t>0.688</w:t>
            </w:r>
          </w:p>
        </w:tc>
        <w:tc>
          <w:tcPr>
            <w:tcW w:w="1984" w:type="dxa"/>
            <w:tcBorders>
              <w:top w:val="dashed" w:sz="4" w:space="0" w:color="auto"/>
              <w:left w:val="nil"/>
              <w:bottom w:val="dashed" w:sz="4" w:space="0" w:color="auto"/>
              <w:right w:val="nil"/>
            </w:tcBorders>
            <w:shd w:val="clear" w:color="auto" w:fill="FFFFFF"/>
            <w:vAlign w:val="center"/>
          </w:tcPr>
          <w:p w14:paraId="635058B1" w14:textId="77777777" w:rsidR="009E6167" w:rsidRPr="00D9133E" w:rsidRDefault="009E6167" w:rsidP="009E6167">
            <w:pPr>
              <w:autoSpaceDE w:val="0"/>
              <w:autoSpaceDN w:val="0"/>
              <w:adjustRightInd w:val="0"/>
              <w:spacing w:line="480" w:lineRule="auto"/>
              <w:jc w:val="center"/>
              <w:rPr>
                <w:color w:val="000000" w:themeColor="text1"/>
                <w:lang w:eastAsia="zh-TW"/>
              </w:rPr>
            </w:pPr>
            <w:r w:rsidRPr="00D9133E">
              <w:rPr>
                <w:color w:val="000000" w:themeColor="text1"/>
                <w:lang w:eastAsia="zh-TW"/>
              </w:rPr>
              <w:t>-</w:t>
            </w:r>
          </w:p>
        </w:tc>
        <w:tc>
          <w:tcPr>
            <w:tcW w:w="1701" w:type="dxa"/>
            <w:tcBorders>
              <w:top w:val="dashed" w:sz="4" w:space="0" w:color="auto"/>
              <w:left w:val="nil"/>
              <w:bottom w:val="dashed" w:sz="4" w:space="0" w:color="auto"/>
              <w:right w:val="nil"/>
            </w:tcBorders>
            <w:shd w:val="clear" w:color="auto" w:fill="FFFFFF"/>
            <w:vAlign w:val="center"/>
          </w:tcPr>
          <w:p w14:paraId="1C6756F2" w14:textId="77777777" w:rsidR="009E6167" w:rsidRPr="00D9133E" w:rsidRDefault="009E6167" w:rsidP="009E6167">
            <w:pPr>
              <w:autoSpaceDE w:val="0"/>
              <w:autoSpaceDN w:val="0"/>
              <w:adjustRightInd w:val="0"/>
              <w:spacing w:line="480" w:lineRule="auto"/>
              <w:jc w:val="center"/>
              <w:rPr>
                <w:color w:val="000000" w:themeColor="text1"/>
                <w:lang w:eastAsia="zh-TW"/>
              </w:rPr>
            </w:pPr>
            <w:r w:rsidRPr="00D9133E">
              <w:rPr>
                <w:color w:val="000000" w:themeColor="text1"/>
                <w:lang w:eastAsia="zh-TW"/>
              </w:rPr>
              <w:t>-</w:t>
            </w:r>
          </w:p>
        </w:tc>
      </w:tr>
      <w:tr w:rsidR="00D9133E" w:rsidRPr="00D9133E" w14:paraId="1FBADEBC" w14:textId="77777777" w:rsidTr="00A64CDF">
        <w:trPr>
          <w:trHeight w:hRule="exact" w:val="397"/>
        </w:trPr>
        <w:tc>
          <w:tcPr>
            <w:tcW w:w="1215" w:type="dxa"/>
            <w:vMerge/>
            <w:tcBorders>
              <w:top w:val="nil"/>
              <w:left w:val="nil"/>
              <w:bottom w:val="nil"/>
              <w:right w:val="nil"/>
            </w:tcBorders>
            <w:vAlign w:val="center"/>
          </w:tcPr>
          <w:p w14:paraId="0180B6E5" w14:textId="77777777" w:rsidR="009E6167" w:rsidRPr="00D9133E" w:rsidRDefault="009E6167" w:rsidP="009E6167">
            <w:pPr>
              <w:autoSpaceDE w:val="0"/>
              <w:autoSpaceDN w:val="0"/>
              <w:adjustRightInd w:val="0"/>
              <w:spacing w:line="480" w:lineRule="auto"/>
              <w:jc w:val="center"/>
              <w:rPr>
                <w:color w:val="000000" w:themeColor="text1"/>
              </w:rPr>
            </w:pPr>
          </w:p>
        </w:tc>
        <w:tc>
          <w:tcPr>
            <w:tcW w:w="1102" w:type="dxa"/>
            <w:tcBorders>
              <w:top w:val="dashed" w:sz="4" w:space="0" w:color="auto"/>
              <w:left w:val="nil"/>
              <w:bottom w:val="dashed" w:sz="4" w:space="0" w:color="auto"/>
              <w:right w:val="nil"/>
            </w:tcBorders>
            <w:vAlign w:val="center"/>
          </w:tcPr>
          <w:p w14:paraId="41F5110F" w14:textId="77777777" w:rsidR="009E6167" w:rsidRPr="00D9133E" w:rsidRDefault="009E6167" w:rsidP="009E6167">
            <w:pPr>
              <w:autoSpaceDE w:val="0"/>
              <w:autoSpaceDN w:val="0"/>
              <w:adjustRightInd w:val="0"/>
              <w:spacing w:line="480" w:lineRule="auto"/>
              <w:jc w:val="center"/>
              <w:rPr>
                <w:color w:val="000000" w:themeColor="text1"/>
              </w:rPr>
            </w:pPr>
            <w:r w:rsidRPr="00D9133E">
              <w:rPr>
                <w:color w:val="000000" w:themeColor="text1"/>
              </w:rPr>
              <w:t>Testing</w:t>
            </w:r>
          </w:p>
        </w:tc>
        <w:tc>
          <w:tcPr>
            <w:tcW w:w="2078" w:type="dxa"/>
            <w:tcBorders>
              <w:top w:val="dashed" w:sz="4" w:space="0" w:color="auto"/>
              <w:left w:val="nil"/>
              <w:bottom w:val="dashed" w:sz="4" w:space="0" w:color="auto"/>
              <w:right w:val="nil"/>
            </w:tcBorders>
            <w:shd w:val="clear" w:color="auto" w:fill="FFFFFF"/>
            <w:vAlign w:val="center"/>
          </w:tcPr>
          <w:p w14:paraId="719C4A2F" w14:textId="77777777" w:rsidR="009E6167" w:rsidRPr="00D9133E" w:rsidRDefault="009E6167" w:rsidP="009E6167">
            <w:pPr>
              <w:autoSpaceDE w:val="0"/>
              <w:autoSpaceDN w:val="0"/>
              <w:adjustRightInd w:val="0"/>
              <w:spacing w:line="480" w:lineRule="auto"/>
              <w:jc w:val="center"/>
              <w:rPr>
                <w:color w:val="000000" w:themeColor="text1"/>
              </w:rPr>
            </w:pPr>
            <w:r w:rsidRPr="00D9133E">
              <w:rPr>
                <w:color w:val="000000" w:themeColor="text1"/>
                <w:shd w:val="clear" w:color="auto" w:fill="FFFFFF"/>
              </w:rPr>
              <w:t>0.692</w:t>
            </w:r>
          </w:p>
        </w:tc>
        <w:tc>
          <w:tcPr>
            <w:tcW w:w="1984" w:type="dxa"/>
            <w:tcBorders>
              <w:top w:val="dashed" w:sz="4" w:space="0" w:color="auto"/>
              <w:left w:val="nil"/>
              <w:bottom w:val="dashed" w:sz="4" w:space="0" w:color="auto"/>
              <w:right w:val="nil"/>
            </w:tcBorders>
            <w:shd w:val="clear" w:color="auto" w:fill="FFFFFF"/>
            <w:vAlign w:val="center"/>
          </w:tcPr>
          <w:p w14:paraId="13D6DB4C" w14:textId="77777777" w:rsidR="009E6167" w:rsidRPr="00D9133E" w:rsidRDefault="009E6167" w:rsidP="009E6167">
            <w:pPr>
              <w:autoSpaceDE w:val="0"/>
              <w:autoSpaceDN w:val="0"/>
              <w:adjustRightInd w:val="0"/>
              <w:spacing w:line="480" w:lineRule="auto"/>
              <w:jc w:val="center"/>
              <w:rPr>
                <w:color w:val="000000" w:themeColor="text1"/>
              </w:rPr>
            </w:pPr>
            <w:r w:rsidRPr="00D9133E">
              <w:rPr>
                <w:color w:val="000000" w:themeColor="text1"/>
              </w:rPr>
              <w:t>-</w:t>
            </w:r>
          </w:p>
        </w:tc>
        <w:tc>
          <w:tcPr>
            <w:tcW w:w="1701" w:type="dxa"/>
            <w:tcBorders>
              <w:top w:val="dashed" w:sz="4" w:space="0" w:color="auto"/>
              <w:left w:val="nil"/>
              <w:bottom w:val="dashed" w:sz="4" w:space="0" w:color="auto"/>
              <w:right w:val="nil"/>
            </w:tcBorders>
            <w:shd w:val="clear" w:color="auto" w:fill="FFFFFF"/>
            <w:vAlign w:val="center"/>
          </w:tcPr>
          <w:p w14:paraId="34A7AD94" w14:textId="77777777" w:rsidR="009E6167" w:rsidRPr="00D9133E" w:rsidRDefault="009E6167" w:rsidP="009E6167">
            <w:pPr>
              <w:autoSpaceDE w:val="0"/>
              <w:autoSpaceDN w:val="0"/>
              <w:adjustRightInd w:val="0"/>
              <w:spacing w:line="480" w:lineRule="auto"/>
              <w:jc w:val="center"/>
              <w:rPr>
                <w:color w:val="000000" w:themeColor="text1"/>
              </w:rPr>
            </w:pPr>
            <w:r w:rsidRPr="00D9133E">
              <w:rPr>
                <w:color w:val="000000" w:themeColor="text1"/>
              </w:rPr>
              <w:t>-</w:t>
            </w:r>
          </w:p>
        </w:tc>
      </w:tr>
      <w:tr w:rsidR="00D9133E" w:rsidRPr="00D9133E" w14:paraId="4B112398" w14:textId="77777777" w:rsidTr="00A64CDF">
        <w:trPr>
          <w:trHeight w:hRule="exact" w:val="397"/>
        </w:trPr>
        <w:tc>
          <w:tcPr>
            <w:tcW w:w="1215" w:type="dxa"/>
            <w:vMerge w:val="restart"/>
            <w:tcBorders>
              <w:top w:val="nil"/>
              <w:left w:val="nil"/>
              <w:bottom w:val="nil"/>
              <w:right w:val="nil"/>
            </w:tcBorders>
            <w:vAlign w:val="center"/>
          </w:tcPr>
          <w:p w14:paraId="5EFF8F36" w14:textId="77777777" w:rsidR="009E6167" w:rsidRPr="00D9133E" w:rsidRDefault="009E6167" w:rsidP="009E6167">
            <w:pPr>
              <w:autoSpaceDE w:val="0"/>
              <w:autoSpaceDN w:val="0"/>
              <w:adjustRightInd w:val="0"/>
              <w:spacing w:line="480" w:lineRule="auto"/>
              <w:jc w:val="center"/>
              <w:rPr>
                <w:color w:val="000000" w:themeColor="text1"/>
                <w:sz w:val="22"/>
                <w:szCs w:val="22"/>
              </w:rPr>
            </w:pPr>
            <w:r w:rsidRPr="00D9133E">
              <w:rPr>
                <w:color w:val="000000" w:themeColor="text1"/>
                <w:sz w:val="22"/>
                <w:szCs w:val="22"/>
              </w:rPr>
              <w:t>Neck T-score</w:t>
            </w:r>
          </w:p>
        </w:tc>
        <w:tc>
          <w:tcPr>
            <w:tcW w:w="1102" w:type="dxa"/>
            <w:tcBorders>
              <w:top w:val="dashed" w:sz="4" w:space="0" w:color="auto"/>
              <w:left w:val="nil"/>
              <w:bottom w:val="dashed" w:sz="4" w:space="0" w:color="auto"/>
              <w:right w:val="nil"/>
            </w:tcBorders>
            <w:vAlign w:val="center"/>
          </w:tcPr>
          <w:p w14:paraId="0D25FE4F" w14:textId="77777777" w:rsidR="009E6167" w:rsidRPr="00D9133E" w:rsidRDefault="009E6167" w:rsidP="009E6167">
            <w:pPr>
              <w:autoSpaceDE w:val="0"/>
              <w:autoSpaceDN w:val="0"/>
              <w:adjustRightInd w:val="0"/>
              <w:spacing w:line="480" w:lineRule="auto"/>
              <w:jc w:val="center"/>
              <w:rPr>
                <w:color w:val="000000" w:themeColor="text1"/>
              </w:rPr>
            </w:pPr>
            <w:r w:rsidRPr="00D9133E">
              <w:rPr>
                <w:color w:val="000000" w:themeColor="text1"/>
              </w:rPr>
              <w:t>Training</w:t>
            </w:r>
          </w:p>
        </w:tc>
        <w:tc>
          <w:tcPr>
            <w:tcW w:w="2078" w:type="dxa"/>
            <w:tcBorders>
              <w:top w:val="dashed" w:sz="4" w:space="0" w:color="auto"/>
              <w:left w:val="nil"/>
              <w:bottom w:val="dashed" w:sz="4" w:space="0" w:color="auto"/>
              <w:right w:val="nil"/>
            </w:tcBorders>
            <w:shd w:val="clear" w:color="auto" w:fill="FFFFFF"/>
            <w:vAlign w:val="center"/>
          </w:tcPr>
          <w:p w14:paraId="0599E190" w14:textId="77777777" w:rsidR="009E6167" w:rsidRPr="00D9133E" w:rsidRDefault="009E6167" w:rsidP="009E6167">
            <w:pPr>
              <w:autoSpaceDE w:val="0"/>
              <w:autoSpaceDN w:val="0"/>
              <w:adjustRightInd w:val="0"/>
              <w:spacing w:line="480" w:lineRule="auto"/>
              <w:jc w:val="center"/>
              <w:rPr>
                <w:color w:val="000000" w:themeColor="text1"/>
                <w:lang w:eastAsia="zh-TW"/>
              </w:rPr>
            </w:pPr>
            <w:r w:rsidRPr="00D9133E">
              <w:rPr>
                <w:color w:val="000000" w:themeColor="text1"/>
              </w:rPr>
              <w:t>0.627</w:t>
            </w:r>
          </w:p>
        </w:tc>
        <w:tc>
          <w:tcPr>
            <w:tcW w:w="1984" w:type="dxa"/>
            <w:tcBorders>
              <w:top w:val="dashed" w:sz="4" w:space="0" w:color="auto"/>
              <w:left w:val="nil"/>
              <w:bottom w:val="dashed" w:sz="4" w:space="0" w:color="auto"/>
              <w:right w:val="nil"/>
            </w:tcBorders>
            <w:shd w:val="clear" w:color="auto" w:fill="FFFFFF"/>
            <w:vAlign w:val="center"/>
          </w:tcPr>
          <w:p w14:paraId="7B6F0203" w14:textId="77777777" w:rsidR="009E6167" w:rsidRPr="00D9133E" w:rsidRDefault="009E6167" w:rsidP="009E6167">
            <w:pPr>
              <w:autoSpaceDE w:val="0"/>
              <w:autoSpaceDN w:val="0"/>
              <w:adjustRightInd w:val="0"/>
              <w:spacing w:line="480" w:lineRule="auto"/>
              <w:jc w:val="center"/>
              <w:rPr>
                <w:color w:val="000000" w:themeColor="text1"/>
                <w:lang w:eastAsia="zh-TW"/>
              </w:rPr>
            </w:pPr>
            <w:r w:rsidRPr="00D9133E">
              <w:rPr>
                <w:color w:val="000000" w:themeColor="text1"/>
                <w:lang w:eastAsia="zh-TW"/>
              </w:rPr>
              <w:t>-</w:t>
            </w:r>
          </w:p>
        </w:tc>
        <w:tc>
          <w:tcPr>
            <w:tcW w:w="1701" w:type="dxa"/>
            <w:tcBorders>
              <w:top w:val="dashed" w:sz="4" w:space="0" w:color="auto"/>
              <w:left w:val="nil"/>
              <w:bottom w:val="dashed" w:sz="4" w:space="0" w:color="auto"/>
              <w:right w:val="nil"/>
            </w:tcBorders>
            <w:shd w:val="clear" w:color="auto" w:fill="FFFFFF"/>
            <w:vAlign w:val="center"/>
          </w:tcPr>
          <w:p w14:paraId="6CAD2FD6" w14:textId="77777777" w:rsidR="009E6167" w:rsidRPr="00D9133E" w:rsidRDefault="009E6167" w:rsidP="009E6167">
            <w:pPr>
              <w:autoSpaceDE w:val="0"/>
              <w:autoSpaceDN w:val="0"/>
              <w:adjustRightInd w:val="0"/>
              <w:spacing w:line="480" w:lineRule="auto"/>
              <w:jc w:val="center"/>
              <w:rPr>
                <w:color w:val="000000" w:themeColor="text1"/>
                <w:lang w:eastAsia="zh-TW"/>
              </w:rPr>
            </w:pPr>
            <w:r w:rsidRPr="00D9133E">
              <w:rPr>
                <w:color w:val="000000" w:themeColor="text1"/>
                <w:lang w:eastAsia="zh-TW"/>
              </w:rPr>
              <w:t>-</w:t>
            </w:r>
          </w:p>
        </w:tc>
      </w:tr>
      <w:tr w:rsidR="00D9133E" w:rsidRPr="00D9133E" w14:paraId="07756DE6" w14:textId="77777777" w:rsidTr="00A64CDF">
        <w:trPr>
          <w:trHeight w:hRule="exact" w:val="397"/>
        </w:trPr>
        <w:tc>
          <w:tcPr>
            <w:tcW w:w="1215" w:type="dxa"/>
            <w:vMerge/>
            <w:tcBorders>
              <w:top w:val="nil"/>
              <w:left w:val="nil"/>
              <w:bottom w:val="nil"/>
              <w:right w:val="nil"/>
            </w:tcBorders>
            <w:vAlign w:val="center"/>
          </w:tcPr>
          <w:p w14:paraId="6B8F6BFD" w14:textId="77777777" w:rsidR="009E6167" w:rsidRPr="00D9133E" w:rsidRDefault="009E6167" w:rsidP="009E6167">
            <w:pPr>
              <w:autoSpaceDE w:val="0"/>
              <w:autoSpaceDN w:val="0"/>
              <w:adjustRightInd w:val="0"/>
              <w:spacing w:line="480" w:lineRule="auto"/>
              <w:jc w:val="center"/>
              <w:rPr>
                <w:color w:val="000000" w:themeColor="text1"/>
              </w:rPr>
            </w:pPr>
          </w:p>
        </w:tc>
        <w:tc>
          <w:tcPr>
            <w:tcW w:w="1102" w:type="dxa"/>
            <w:tcBorders>
              <w:top w:val="dashed" w:sz="4" w:space="0" w:color="auto"/>
              <w:left w:val="nil"/>
              <w:bottom w:val="dashed" w:sz="4" w:space="0" w:color="auto"/>
              <w:right w:val="nil"/>
            </w:tcBorders>
            <w:vAlign w:val="center"/>
          </w:tcPr>
          <w:p w14:paraId="782EA6B8" w14:textId="77777777" w:rsidR="009E6167" w:rsidRPr="00D9133E" w:rsidRDefault="009E6167" w:rsidP="009E6167">
            <w:pPr>
              <w:autoSpaceDE w:val="0"/>
              <w:autoSpaceDN w:val="0"/>
              <w:adjustRightInd w:val="0"/>
              <w:spacing w:line="480" w:lineRule="auto"/>
              <w:jc w:val="center"/>
              <w:rPr>
                <w:color w:val="000000" w:themeColor="text1"/>
              </w:rPr>
            </w:pPr>
            <w:r w:rsidRPr="00D9133E">
              <w:rPr>
                <w:color w:val="000000" w:themeColor="text1"/>
              </w:rPr>
              <w:t>Testing</w:t>
            </w:r>
          </w:p>
        </w:tc>
        <w:tc>
          <w:tcPr>
            <w:tcW w:w="2078" w:type="dxa"/>
            <w:tcBorders>
              <w:top w:val="dashed" w:sz="4" w:space="0" w:color="auto"/>
              <w:left w:val="nil"/>
              <w:bottom w:val="dashed" w:sz="4" w:space="0" w:color="auto"/>
              <w:right w:val="nil"/>
            </w:tcBorders>
            <w:shd w:val="clear" w:color="auto" w:fill="FFFFFF"/>
            <w:vAlign w:val="center"/>
          </w:tcPr>
          <w:p w14:paraId="30BECA92" w14:textId="77777777" w:rsidR="009E6167" w:rsidRPr="00D9133E" w:rsidRDefault="009E6167" w:rsidP="009E6167">
            <w:pPr>
              <w:autoSpaceDE w:val="0"/>
              <w:autoSpaceDN w:val="0"/>
              <w:adjustRightInd w:val="0"/>
              <w:spacing w:line="480" w:lineRule="auto"/>
              <w:jc w:val="center"/>
              <w:rPr>
                <w:color w:val="000000" w:themeColor="text1"/>
              </w:rPr>
            </w:pPr>
            <w:r w:rsidRPr="00D9133E">
              <w:rPr>
                <w:color w:val="000000" w:themeColor="text1"/>
                <w:shd w:val="clear" w:color="auto" w:fill="FFFFFF"/>
              </w:rPr>
              <w:t>0.654</w:t>
            </w:r>
          </w:p>
        </w:tc>
        <w:tc>
          <w:tcPr>
            <w:tcW w:w="1984" w:type="dxa"/>
            <w:tcBorders>
              <w:top w:val="dashed" w:sz="4" w:space="0" w:color="auto"/>
              <w:left w:val="nil"/>
              <w:bottom w:val="dashed" w:sz="4" w:space="0" w:color="auto"/>
              <w:right w:val="nil"/>
            </w:tcBorders>
            <w:shd w:val="clear" w:color="auto" w:fill="FFFFFF"/>
            <w:vAlign w:val="center"/>
          </w:tcPr>
          <w:p w14:paraId="226E01E8" w14:textId="77777777" w:rsidR="009E6167" w:rsidRPr="00D9133E" w:rsidRDefault="009E6167" w:rsidP="009E6167">
            <w:pPr>
              <w:autoSpaceDE w:val="0"/>
              <w:autoSpaceDN w:val="0"/>
              <w:adjustRightInd w:val="0"/>
              <w:spacing w:line="480" w:lineRule="auto"/>
              <w:jc w:val="center"/>
              <w:rPr>
                <w:color w:val="000000" w:themeColor="text1"/>
              </w:rPr>
            </w:pPr>
            <w:r w:rsidRPr="00D9133E">
              <w:rPr>
                <w:color w:val="000000" w:themeColor="text1"/>
              </w:rPr>
              <w:t>-</w:t>
            </w:r>
          </w:p>
        </w:tc>
        <w:tc>
          <w:tcPr>
            <w:tcW w:w="1701" w:type="dxa"/>
            <w:tcBorders>
              <w:top w:val="dashed" w:sz="4" w:space="0" w:color="auto"/>
              <w:left w:val="nil"/>
              <w:bottom w:val="dashed" w:sz="4" w:space="0" w:color="auto"/>
              <w:right w:val="nil"/>
            </w:tcBorders>
            <w:shd w:val="clear" w:color="auto" w:fill="FFFFFF"/>
            <w:vAlign w:val="center"/>
          </w:tcPr>
          <w:p w14:paraId="714BE3F7" w14:textId="77777777" w:rsidR="009E6167" w:rsidRPr="00D9133E" w:rsidRDefault="009E6167" w:rsidP="009E6167">
            <w:pPr>
              <w:autoSpaceDE w:val="0"/>
              <w:autoSpaceDN w:val="0"/>
              <w:adjustRightInd w:val="0"/>
              <w:spacing w:line="480" w:lineRule="auto"/>
              <w:jc w:val="center"/>
              <w:rPr>
                <w:color w:val="000000" w:themeColor="text1"/>
              </w:rPr>
            </w:pPr>
            <w:r w:rsidRPr="00D9133E">
              <w:rPr>
                <w:color w:val="000000" w:themeColor="text1"/>
              </w:rPr>
              <w:t>-</w:t>
            </w:r>
          </w:p>
        </w:tc>
      </w:tr>
      <w:tr w:rsidR="00D9133E" w:rsidRPr="00D9133E" w14:paraId="4CAAA15B" w14:textId="77777777" w:rsidTr="00A64CDF">
        <w:trPr>
          <w:trHeight w:hRule="exact" w:val="397"/>
        </w:trPr>
        <w:tc>
          <w:tcPr>
            <w:tcW w:w="1215" w:type="dxa"/>
            <w:vMerge w:val="restart"/>
            <w:tcBorders>
              <w:top w:val="nil"/>
              <w:left w:val="nil"/>
              <w:bottom w:val="nil"/>
              <w:right w:val="nil"/>
            </w:tcBorders>
            <w:vAlign w:val="center"/>
          </w:tcPr>
          <w:p w14:paraId="3F05CB13" w14:textId="77777777" w:rsidR="009E6167" w:rsidRPr="00D9133E" w:rsidRDefault="009E6167" w:rsidP="009E6167">
            <w:pPr>
              <w:autoSpaceDE w:val="0"/>
              <w:autoSpaceDN w:val="0"/>
              <w:adjustRightInd w:val="0"/>
              <w:spacing w:line="480" w:lineRule="auto"/>
              <w:jc w:val="center"/>
              <w:rPr>
                <w:color w:val="000000" w:themeColor="text1"/>
                <w:lang w:eastAsia="zh-TW"/>
              </w:rPr>
            </w:pPr>
            <w:r w:rsidRPr="00D9133E">
              <w:rPr>
                <w:color w:val="000000" w:themeColor="text1"/>
                <w:lang w:eastAsia="zh-TW"/>
              </w:rPr>
              <w:t>ASM</w:t>
            </w:r>
          </w:p>
        </w:tc>
        <w:tc>
          <w:tcPr>
            <w:tcW w:w="1102" w:type="dxa"/>
            <w:tcBorders>
              <w:top w:val="dashed" w:sz="4" w:space="0" w:color="auto"/>
              <w:left w:val="nil"/>
              <w:bottom w:val="dashed" w:sz="4" w:space="0" w:color="auto"/>
              <w:right w:val="nil"/>
            </w:tcBorders>
            <w:vAlign w:val="center"/>
          </w:tcPr>
          <w:p w14:paraId="5C4C6C6C" w14:textId="77777777" w:rsidR="009E6167" w:rsidRPr="00D9133E" w:rsidRDefault="009E6167" w:rsidP="009E6167">
            <w:pPr>
              <w:autoSpaceDE w:val="0"/>
              <w:autoSpaceDN w:val="0"/>
              <w:adjustRightInd w:val="0"/>
              <w:spacing w:line="480" w:lineRule="auto"/>
              <w:jc w:val="center"/>
              <w:rPr>
                <w:color w:val="000000" w:themeColor="text1"/>
              </w:rPr>
            </w:pPr>
            <w:r w:rsidRPr="00D9133E">
              <w:rPr>
                <w:color w:val="000000" w:themeColor="text1"/>
              </w:rPr>
              <w:t>Training</w:t>
            </w:r>
          </w:p>
        </w:tc>
        <w:tc>
          <w:tcPr>
            <w:tcW w:w="2078" w:type="dxa"/>
            <w:tcBorders>
              <w:top w:val="dashed" w:sz="4" w:space="0" w:color="auto"/>
              <w:left w:val="nil"/>
              <w:bottom w:val="dashed" w:sz="4" w:space="0" w:color="auto"/>
              <w:right w:val="nil"/>
            </w:tcBorders>
            <w:shd w:val="clear" w:color="auto" w:fill="FFFFFF"/>
            <w:vAlign w:val="center"/>
          </w:tcPr>
          <w:p w14:paraId="7AE840E0" w14:textId="77777777" w:rsidR="009E6167" w:rsidRPr="00D9133E" w:rsidRDefault="009E6167" w:rsidP="009E6167">
            <w:pPr>
              <w:autoSpaceDE w:val="0"/>
              <w:autoSpaceDN w:val="0"/>
              <w:adjustRightInd w:val="0"/>
              <w:spacing w:line="480" w:lineRule="auto"/>
              <w:jc w:val="center"/>
              <w:rPr>
                <w:color w:val="000000" w:themeColor="text1"/>
                <w:lang w:eastAsia="zh-TW"/>
              </w:rPr>
            </w:pPr>
            <w:r w:rsidRPr="00D9133E">
              <w:rPr>
                <w:color w:val="000000" w:themeColor="text1"/>
              </w:rPr>
              <w:t>0.610</w:t>
            </w:r>
          </w:p>
        </w:tc>
        <w:tc>
          <w:tcPr>
            <w:tcW w:w="1984" w:type="dxa"/>
            <w:tcBorders>
              <w:top w:val="dashed" w:sz="4" w:space="0" w:color="auto"/>
              <w:left w:val="nil"/>
              <w:bottom w:val="dashed" w:sz="4" w:space="0" w:color="auto"/>
              <w:right w:val="nil"/>
            </w:tcBorders>
            <w:shd w:val="clear" w:color="auto" w:fill="FFFFFF"/>
            <w:vAlign w:val="center"/>
          </w:tcPr>
          <w:p w14:paraId="3B0DC2D1" w14:textId="77777777" w:rsidR="009E6167" w:rsidRPr="00D9133E" w:rsidRDefault="009E6167" w:rsidP="009E6167">
            <w:pPr>
              <w:autoSpaceDE w:val="0"/>
              <w:autoSpaceDN w:val="0"/>
              <w:adjustRightInd w:val="0"/>
              <w:spacing w:line="480" w:lineRule="auto"/>
              <w:jc w:val="center"/>
              <w:rPr>
                <w:color w:val="000000" w:themeColor="text1"/>
                <w:lang w:eastAsia="zh-TW"/>
              </w:rPr>
            </w:pPr>
            <w:r w:rsidRPr="00D9133E">
              <w:rPr>
                <w:color w:val="000000" w:themeColor="text1"/>
              </w:rPr>
              <w:t>0.715</w:t>
            </w:r>
          </w:p>
        </w:tc>
        <w:tc>
          <w:tcPr>
            <w:tcW w:w="1701" w:type="dxa"/>
            <w:tcBorders>
              <w:top w:val="dashed" w:sz="4" w:space="0" w:color="auto"/>
              <w:left w:val="nil"/>
              <w:bottom w:val="dashed" w:sz="4" w:space="0" w:color="auto"/>
              <w:right w:val="nil"/>
            </w:tcBorders>
            <w:shd w:val="clear" w:color="auto" w:fill="FFFFFF"/>
            <w:vAlign w:val="center"/>
          </w:tcPr>
          <w:p w14:paraId="19F7A611" w14:textId="77777777" w:rsidR="009E6167" w:rsidRPr="00D9133E" w:rsidRDefault="009E6167" w:rsidP="009E6167">
            <w:pPr>
              <w:autoSpaceDE w:val="0"/>
              <w:autoSpaceDN w:val="0"/>
              <w:adjustRightInd w:val="0"/>
              <w:spacing w:line="480" w:lineRule="auto"/>
              <w:jc w:val="center"/>
              <w:rPr>
                <w:color w:val="000000" w:themeColor="text1"/>
                <w:lang w:eastAsia="zh-TW"/>
              </w:rPr>
            </w:pPr>
            <w:r w:rsidRPr="00D9133E">
              <w:rPr>
                <w:color w:val="000000" w:themeColor="text1"/>
              </w:rPr>
              <w:t>0.778</w:t>
            </w:r>
          </w:p>
        </w:tc>
      </w:tr>
      <w:tr w:rsidR="00D9133E" w:rsidRPr="00D9133E" w14:paraId="59A6F62D" w14:textId="77777777" w:rsidTr="00A64CDF">
        <w:trPr>
          <w:trHeight w:hRule="exact" w:val="397"/>
        </w:trPr>
        <w:tc>
          <w:tcPr>
            <w:tcW w:w="1215" w:type="dxa"/>
            <w:vMerge/>
            <w:tcBorders>
              <w:top w:val="nil"/>
              <w:left w:val="nil"/>
              <w:bottom w:val="nil"/>
              <w:right w:val="nil"/>
            </w:tcBorders>
            <w:vAlign w:val="center"/>
          </w:tcPr>
          <w:p w14:paraId="48FD0F54" w14:textId="77777777" w:rsidR="009E6167" w:rsidRPr="00D9133E" w:rsidRDefault="009E6167" w:rsidP="009E6167">
            <w:pPr>
              <w:autoSpaceDE w:val="0"/>
              <w:autoSpaceDN w:val="0"/>
              <w:adjustRightInd w:val="0"/>
              <w:spacing w:line="480" w:lineRule="auto"/>
              <w:jc w:val="center"/>
              <w:rPr>
                <w:color w:val="000000" w:themeColor="text1"/>
                <w:lang w:eastAsia="zh-TW"/>
              </w:rPr>
            </w:pPr>
          </w:p>
        </w:tc>
        <w:tc>
          <w:tcPr>
            <w:tcW w:w="1102" w:type="dxa"/>
            <w:tcBorders>
              <w:top w:val="dashed" w:sz="4" w:space="0" w:color="auto"/>
              <w:left w:val="nil"/>
              <w:bottom w:val="dashed" w:sz="4" w:space="0" w:color="auto"/>
              <w:right w:val="nil"/>
            </w:tcBorders>
            <w:vAlign w:val="center"/>
          </w:tcPr>
          <w:p w14:paraId="2F41D93E" w14:textId="77777777" w:rsidR="009E6167" w:rsidRPr="00D9133E" w:rsidRDefault="009E6167" w:rsidP="009E6167">
            <w:pPr>
              <w:autoSpaceDE w:val="0"/>
              <w:autoSpaceDN w:val="0"/>
              <w:adjustRightInd w:val="0"/>
              <w:spacing w:line="480" w:lineRule="auto"/>
              <w:jc w:val="center"/>
              <w:rPr>
                <w:color w:val="000000" w:themeColor="text1"/>
              </w:rPr>
            </w:pPr>
            <w:r w:rsidRPr="00D9133E">
              <w:rPr>
                <w:color w:val="000000" w:themeColor="text1"/>
              </w:rPr>
              <w:t>Testing</w:t>
            </w:r>
          </w:p>
        </w:tc>
        <w:tc>
          <w:tcPr>
            <w:tcW w:w="2078" w:type="dxa"/>
            <w:tcBorders>
              <w:top w:val="dashed" w:sz="4" w:space="0" w:color="auto"/>
              <w:left w:val="nil"/>
              <w:bottom w:val="dashed" w:sz="4" w:space="0" w:color="auto"/>
              <w:right w:val="nil"/>
            </w:tcBorders>
            <w:shd w:val="clear" w:color="auto" w:fill="FFFFFF"/>
            <w:vAlign w:val="center"/>
          </w:tcPr>
          <w:p w14:paraId="0C37DD31" w14:textId="77777777" w:rsidR="009E6167" w:rsidRPr="00D9133E" w:rsidRDefault="009E6167" w:rsidP="009E6167">
            <w:pPr>
              <w:autoSpaceDE w:val="0"/>
              <w:autoSpaceDN w:val="0"/>
              <w:adjustRightInd w:val="0"/>
              <w:spacing w:line="480" w:lineRule="auto"/>
              <w:jc w:val="center"/>
              <w:rPr>
                <w:color w:val="000000" w:themeColor="text1"/>
              </w:rPr>
            </w:pPr>
            <w:r w:rsidRPr="00D9133E">
              <w:rPr>
                <w:color w:val="000000" w:themeColor="text1"/>
                <w:shd w:val="clear" w:color="auto" w:fill="FFFFFF"/>
              </w:rPr>
              <w:t>0.402</w:t>
            </w:r>
          </w:p>
        </w:tc>
        <w:tc>
          <w:tcPr>
            <w:tcW w:w="1984" w:type="dxa"/>
            <w:tcBorders>
              <w:top w:val="dashed" w:sz="4" w:space="0" w:color="auto"/>
              <w:left w:val="nil"/>
              <w:bottom w:val="dashed" w:sz="4" w:space="0" w:color="auto"/>
              <w:right w:val="nil"/>
            </w:tcBorders>
            <w:shd w:val="clear" w:color="auto" w:fill="FFFFFF"/>
            <w:vAlign w:val="center"/>
          </w:tcPr>
          <w:p w14:paraId="562D6715" w14:textId="77777777" w:rsidR="009E6167" w:rsidRPr="00D9133E" w:rsidRDefault="009E6167" w:rsidP="009E6167">
            <w:pPr>
              <w:autoSpaceDE w:val="0"/>
              <w:autoSpaceDN w:val="0"/>
              <w:adjustRightInd w:val="0"/>
              <w:spacing w:line="480" w:lineRule="auto"/>
              <w:jc w:val="center"/>
              <w:rPr>
                <w:color w:val="000000" w:themeColor="text1"/>
              </w:rPr>
            </w:pPr>
            <w:r w:rsidRPr="00D9133E">
              <w:rPr>
                <w:color w:val="000000" w:themeColor="text1"/>
                <w:shd w:val="clear" w:color="auto" w:fill="FFFFFF"/>
              </w:rPr>
              <w:t>0.475</w:t>
            </w:r>
          </w:p>
        </w:tc>
        <w:tc>
          <w:tcPr>
            <w:tcW w:w="1701" w:type="dxa"/>
            <w:tcBorders>
              <w:top w:val="dashed" w:sz="4" w:space="0" w:color="auto"/>
              <w:left w:val="nil"/>
              <w:bottom w:val="dashed" w:sz="4" w:space="0" w:color="auto"/>
              <w:right w:val="nil"/>
            </w:tcBorders>
            <w:shd w:val="clear" w:color="auto" w:fill="FFFFFF"/>
            <w:vAlign w:val="center"/>
          </w:tcPr>
          <w:p w14:paraId="26D87902" w14:textId="77777777" w:rsidR="009E6167" w:rsidRPr="00D9133E" w:rsidRDefault="009E6167" w:rsidP="009E6167">
            <w:pPr>
              <w:autoSpaceDE w:val="0"/>
              <w:autoSpaceDN w:val="0"/>
              <w:adjustRightInd w:val="0"/>
              <w:spacing w:line="480" w:lineRule="auto"/>
              <w:jc w:val="center"/>
              <w:rPr>
                <w:color w:val="000000" w:themeColor="text1"/>
              </w:rPr>
            </w:pPr>
            <w:r w:rsidRPr="00D9133E">
              <w:rPr>
                <w:color w:val="000000" w:themeColor="text1"/>
                <w:shd w:val="clear" w:color="auto" w:fill="FFFFFF"/>
              </w:rPr>
              <w:t>0.563</w:t>
            </w:r>
          </w:p>
        </w:tc>
      </w:tr>
      <w:tr w:rsidR="00D9133E" w:rsidRPr="00D9133E" w14:paraId="2F059CD0" w14:textId="77777777" w:rsidTr="00A64CDF">
        <w:trPr>
          <w:trHeight w:hRule="exact" w:val="397"/>
        </w:trPr>
        <w:tc>
          <w:tcPr>
            <w:tcW w:w="1215" w:type="dxa"/>
            <w:vMerge w:val="restart"/>
            <w:tcBorders>
              <w:top w:val="nil"/>
              <w:left w:val="nil"/>
              <w:bottom w:val="nil"/>
              <w:right w:val="nil"/>
            </w:tcBorders>
            <w:vAlign w:val="center"/>
          </w:tcPr>
          <w:p w14:paraId="753EFBE1" w14:textId="77777777" w:rsidR="009E6167" w:rsidRPr="00D9133E" w:rsidRDefault="009E6167" w:rsidP="009E6167">
            <w:pPr>
              <w:autoSpaceDE w:val="0"/>
              <w:autoSpaceDN w:val="0"/>
              <w:adjustRightInd w:val="0"/>
              <w:spacing w:line="480" w:lineRule="auto"/>
              <w:jc w:val="center"/>
              <w:rPr>
                <w:color w:val="000000" w:themeColor="text1"/>
                <w:lang w:eastAsia="zh-TW"/>
              </w:rPr>
            </w:pPr>
            <w:r w:rsidRPr="00D9133E">
              <w:rPr>
                <w:color w:val="000000" w:themeColor="text1"/>
                <w:lang w:eastAsia="zh-TW"/>
              </w:rPr>
              <w:t>AAM</w:t>
            </w:r>
          </w:p>
        </w:tc>
        <w:tc>
          <w:tcPr>
            <w:tcW w:w="1102" w:type="dxa"/>
            <w:tcBorders>
              <w:top w:val="dashed" w:sz="4" w:space="0" w:color="auto"/>
              <w:left w:val="nil"/>
              <w:bottom w:val="dashed" w:sz="4" w:space="0" w:color="auto"/>
              <w:right w:val="nil"/>
            </w:tcBorders>
            <w:vAlign w:val="center"/>
          </w:tcPr>
          <w:p w14:paraId="0C51D749" w14:textId="77777777" w:rsidR="009E6167" w:rsidRPr="00D9133E" w:rsidRDefault="009E6167" w:rsidP="009E6167">
            <w:pPr>
              <w:autoSpaceDE w:val="0"/>
              <w:autoSpaceDN w:val="0"/>
              <w:adjustRightInd w:val="0"/>
              <w:spacing w:line="480" w:lineRule="auto"/>
              <w:jc w:val="center"/>
              <w:rPr>
                <w:color w:val="000000" w:themeColor="text1"/>
              </w:rPr>
            </w:pPr>
            <w:r w:rsidRPr="00D9133E">
              <w:rPr>
                <w:color w:val="000000" w:themeColor="text1"/>
              </w:rPr>
              <w:t>Training</w:t>
            </w:r>
          </w:p>
        </w:tc>
        <w:tc>
          <w:tcPr>
            <w:tcW w:w="2078" w:type="dxa"/>
            <w:tcBorders>
              <w:top w:val="dashed" w:sz="4" w:space="0" w:color="auto"/>
              <w:left w:val="nil"/>
              <w:bottom w:val="dashed" w:sz="4" w:space="0" w:color="auto"/>
              <w:right w:val="nil"/>
            </w:tcBorders>
            <w:shd w:val="clear" w:color="auto" w:fill="FFFFFF"/>
            <w:vAlign w:val="center"/>
          </w:tcPr>
          <w:p w14:paraId="3ABCB867" w14:textId="77777777" w:rsidR="009E6167" w:rsidRPr="00D9133E" w:rsidRDefault="009E6167" w:rsidP="009E6167">
            <w:pPr>
              <w:autoSpaceDE w:val="0"/>
              <w:autoSpaceDN w:val="0"/>
              <w:adjustRightInd w:val="0"/>
              <w:spacing w:line="480" w:lineRule="auto"/>
              <w:jc w:val="center"/>
              <w:rPr>
                <w:color w:val="000000" w:themeColor="text1"/>
                <w:lang w:eastAsia="zh-TW"/>
              </w:rPr>
            </w:pPr>
            <w:r w:rsidRPr="00D9133E">
              <w:rPr>
                <w:color w:val="000000" w:themeColor="text1"/>
              </w:rPr>
              <w:t>0.660</w:t>
            </w:r>
          </w:p>
        </w:tc>
        <w:tc>
          <w:tcPr>
            <w:tcW w:w="1984" w:type="dxa"/>
            <w:tcBorders>
              <w:top w:val="dashed" w:sz="4" w:space="0" w:color="auto"/>
              <w:left w:val="nil"/>
              <w:bottom w:val="dashed" w:sz="4" w:space="0" w:color="auto"/>
              <w:right w:val="nil"/>
            </w:tcBorders>
            <w:shd w:val="clear" w:color="auto" w:fill="FFFFFF"/>
            <w:vAlign w:val="center"/>
          </w:tcPr>
          <w:p w14:paraId="74FB19B0" w14:textId="77777777" w:rsidR="009E6167" w:rsidRPr="00D9133E" w:rsidRDefault="009E6167" w:rsidP="009E6167">
            <w:pPr>
              <w:autoSpaceDE w:val="0"/>
              <w:autoSpaceDN w:val="0"/>
              <w:adjustRightInd w:val="0"/>
              <w:spacing w:line="480" w:lineRule="auto"/>
              <w:jc w:val="center"/>
              <w:rPr>
                <w:color w:val="000000" w:themeColor="text1"/>
                <w:lang w:eastAsia="zh-TW"/>
              </w:rPr>
            </w:pPr>
            <w:r w:rsidRPr="00D9133E">
              <w:rPr>
                <w:color w:val="000000" w:themeColor="text1"/>
              </w:rPr>
              <w:t>0.830</w:t>
            </w:r>
          </w:p>
        </w:tc>
        <w:tc>
          <w:tcPr>
            <w:tcW w:w="1701" w:type="dxa"/>
            <w:tcBorders>
              <w:top w:val="dashed" w:sz="4" w:space="0" w:color="auto"/>
              <w:left w:val="nil"/>
              <w:bottom w:val="dashed" w:sz="4" w:space="0" w:color="auto"/>
              <w:right w:val="nil"/>
            </w:tcBorders>
            <w:shd w:val="clear" w:color="auto" w:fill="FFFFFF"/>
            <w:vAlign w:val="center"/>
          </w:tcPr>
          <w:p w14:paraId="60155FB5" w14:textId="77777777" w:rsidR="009E6167" w:rsidRPr="00D9133E" w:rsidRDefault="009E6167" w:rsidP="009E6167">
            <w:pPr>
              <w:autoSpaceDE w:val="0"/>
              <w:autoSpaceDN w:val="0"/>
              <w:adjustRightInd w:val="0"/>
              <w:spacing w:line="480" w:lineRule="auto"/>
              <w:jc w:val="center"/>
              <w:rPr>
                <w:color w:val="000000" w:themeColor="text1"/>
                <w:lang w:eastAsia="zh-TW"/>
              </w:rPr>
            </w:pPr>
            <w:r w:rsidRPr="00D9133E">
              <w:rPr>
                <w:color w:val="000000" w:themeColor="text1"/>
              </w:rPr>
              <w:t>0.900</w:t>
            </w:r>
          </w:p>
        </w:tc>
      </w:tr>
      <w:tr w:rsidR="00D9133E" w:rsidRPr="00D9133E" w14:paraId="2CF74970" w14:textId="77777777" w:rsidTr="00A64CDF">
        <w:trPr>
          <w:trHeight w:hRule="exact" w:val="397"/>
        </w:trPr>
        <w:tc>
          <w:tcPr>
            <w:tcW w:w="1215" w:type="dxa"/>
            <w:vMerge/>
            <w:tcBorders>
              <w:top w:val="nil"/>
              <w:left w:val="nil"/>
              <w:right w:val="nil"/>
            </w:tcBorders>
            <w:vAlign w:val="center"/>
          </w:tcPr>
          <w:p w14:paraId="055DAD49" w14:textId="77777777" w:rsidR="009E6167" w:rsidRPr="00D9133E" w:rsidRDefault="009E6167" w:rsidP="009E6167">
            <w:pPr>
              <w:autoSpaceDE w:val="0"/>
              <w:autoSpaceDN w:val="0"/>
              <w:adjustRightInd w:val="0"/>
              <w:spacing w:line="480" w:lineRule="auto"/>
              <w:jc w:val="center"/>
              <w:rPr>
                <w:color w:val="000000" w:themeColor="text1"/>
                <w:lang w:eastAsia="zh-TW"/>
              </w:rPr>
            </w:pPr>
          </w:p>
        </w:tc>
        <w:tc>
          <w:tcPr>
            <w:tcW w:w="1102" w:type="dxa"/>
            <w:tcBorders>
              <w:top w:val="dashed" w:sz="4" w:space="0" w:color="auto"/>
              <w:left w:val="nil"/>
              <w:right w:val="nil"/>
            </w:tcBorders>
            <w:vAlign w:val="center"/>
          </w:tcPr>
          <w:p w14:paraId="75CD7533" w14:textId="77777777" w:rsidR="009E6167" w:rsidRPr="00D9133E" w:rsidRDefault="009E6167" w:rsidP="009E6167">
            <w:pPr>
              <w:autoSpaceDE w:val="0"/>
              <w:autoSpaceDN w:val="0"/>
              <w:adjustRightInd w:val="0"/>
              <w:spacing w:line="480" w:lineRule="auto"/>
              <w:jc w:val="center"/>
              <w:rPr>
                <w:color w:val="000000" w:themeColor="text1"/>
              </w:rPr>
            </w:pPr>
            <w:r w:rsidRPr="00D9133E">
              <w:rPr>
                <w:color w:val="000000" w:themeColor="text1"/>
              </w:rPr>
              <w:t>Testing</w:t>
            </w:r>
          </w:p>
        </w:tc>
        <w:tc>
          <w:tcPr>
            <w:tcW w:w="2078" w:type="dxa"/>
            <w:tcBorders>
              <w:top w:val="dashed" w:sz="4" w:space="0" w:color="auto"/>
              <w:left w:val="nil"/>
              <w:right w:val="nil"/>
            </w:tcBorders>
            <w:shd w:val="clear" w:color="auto" w:fill="FFFFFF"/>
            <w:vAlign w:val="center"/>
          </w:tcPr>
          <w:p w14:paraId="661621C2" w14:textId="77777777" w:rsidR="009E6167" w:rsidRPr="00D9133E" w:rsidRDefault="009E6167" w:rsidP="009E6167">
            <w:pPr>
              <w:autoSpaceDE w:val="0"/>
              <w:autoSpaceDN w:val="0"/>
              <w:adjustRightInd w:val="0"/>
              <w:spacing w:line="480" w:lineRule="auto"/>
              <w:jc w:val="center"/>
              <w:rPr>
                <w:color w:val="000000" w:themeColor="text1"/>
              </w:rPr>
            </w:pPr>
            <w:r w:rsidRPr="00D9133E">
              <w:rPr>
                <w:color w:val="000000" w:themeColor="text1"/>
                <w:shd w:val="clear" w:color="auto" w:fill="FFFFFF"/>
              </w:rPr>
              <w:t>0.479</w:t>
            </w:r>
          </w:p>
        </w:tc>
        <w:tc>
          <w:tcPr>
            <w:tcW w:w="1984" w:type="dxa"/>
            <w:tcBorders>
              <w:top w:val="dashed" w:sz="4" w:space="0" w:color="auto"/>
              <w:left w:val="nil"/>
              <w:right w:val="nil"/>
            </w:tcBorders>
            <w:shd w:val="clear" w:color="auto" w:fill="FFFFFF"/>
            <w:vAlign w:val="center"/>
          </w:tcPr>
          <w:p w14:paraId="7A19EF9B" w14:textId="77777777" w:rsidR="009E6167" w:rsidRPr="00D9133E" w:rsidRDefault="009E6167" w:rsidP="009E6167">
            <w:pPr>
              <w:autoSpaceDE w:val="0"/>
              <w:autoSpaceDN w:val="0"/>
              <w:adjustRightInd w:val="0"/>
              <w:spacing w:line="480" w:lineRule="auto"/>
              <w:jc w:val="center"/>
              <w:rPr>
                <w:color w:val="000000" w:themeColor="text1"/>
              </w:rPr>
            </w:pPr>
            <w:r w:rsidRPr="00D9133E">
              <w:rPr>
                <w:color w:val="000000" w:themeColor="text1"/>
                <w:shd w:val="clear" w:color="auto" w:fill="FFFFFF"/>
              </w:rPr>
              <w:t>0.417</w:t>
            </w:r>
          </w:p>
        </w:tc>
        <w:tc>
          <w:tcPr>
            <w:tcW w:w="1701" w:type="dxa"/>
            <w:tcBorders>
              <w:top w:val="dashed" w:sz="4" w:space="0" w:color="auto"/>
              <w:left w:val="nil"/>
              <w:right w:val="nil"/>
            </w:tcBorders>
            <w:shd w:val="clear" w:color="auto" w:fill="FFFFFF"/>
            <w:vAlign w:val="center"/>
          </w:tcPr>
          <w:p w14:paraId="500A0F3C" w14:textId="77777777" w:rsidR="009E6167" w:rsidRPr="00D9133E" w:rsidRDefault="009E6167" w:rsidP="009E6167">
            <w:pPr>
              <w:autoSpaceDE w:val="0"/>
              <w:autoSpaceDN w:val="0"/>
              <w:adjustRightInd w:val="0"/>
              <w:spacing w:line="480" w:lineRule="auto"/>
              <w:jc w:val="center"/>
              <w:rPr>
                <w:color w:val="000000" w:themeColor="text1"/>
              </w:rPr>
            </w:pPr>
            <w:r w:rsidRPr="00D9133E">
              <w:rPr>
                <w:color w:val="000000" w:themeColor="text1"/>
                <w:shd w:val="clear" w:color="auto" w:fill="FFFFFF"/>
              </w:rPr>
              <w:t>0.487</w:t>
            </w:r>
          </w:p>
        </w:tc>
      </w:tr>
    </w:tbl>
    <w:p w14:paraId="0F58958D" w14:textId="7B127D11" w:rsidR="00B8408C" w:rsidRPr="00D9133E" w:rsidRDefault="009E6167" w:rsidP="00B8408C">
      <w:pPr>
        <w:autoSpaceDE w:val="0"/>
        <w:autoSpaceDN w:val="0"/>
        <w:adjustRightInd w:val="0"/>
        <w:spacing w:line="480" w:lineRule="auto"/>
        <w:jc w:val="both"/>
        <w:rPr>
          <w:b/>
          <w:bCs/>
          <w:color w:val="000000" w:themeColor="text1"/>
        </w:rPr>
      </w:pPr>
      <w:r w:rsidRPr="00D9133E">
        <w:rPr>
          <w:b/>
          <w:bCs/>
          <w:color w:val="000000" w:themeColor="text1"/>
        </w:rPr>
        <w:t xml:space="preserve">* </w:t>
      </w:r>
      <w:r w:rsidRPr="00D9133E">
        <w:rPr>
          <w:bCs/>
          <w:color w:val="000000" w:themeColor="text1"/>
        </w:rPr>
        <w:t>Where available – for ASM and AAM only</w:t>
      </w:r>
    </w:p>
    <w:p w14:paraId="1EC31419" w14:textId="77777777" w:rsidR="009E6167" w:rsidRPr="00D9133E" w:rsidRDefault="009E6167" w:rsidP="009E6167">
      <w:pPr>
        <w:autoSpaceDE w:val="0"/>
        <w:autoSpaceDN w:val="0"/>
        <w:adjustRightInd w:val="0"/>
        <w:spacing w:line="480" w:lineRule="auto"/>
        <w:jc w:val="both"/>
        <w:rPr>
          <w:b/>
          <w:bCs/>
          <w:color w:val="000000" w:themeColor="text1"/>
        </w:rPr>
      </w:pPr>
      <w:r w:rsidRPr="00D9133E">
        <w:rPr>
          <w:b/>
          <w:bCs/>
          <w:color w:val="000000" w:themeColor="text1"/>
        </w:rPr>
        <w:lastRenderedPageBreak/>
        <w:t>Table 2b</w:t>
      </w:r>
    </w:p>
    <w:p w14:paraId="31C63ED1" w14:textId="77777777" w:rsidR="00B8408C" w:rsidRPr="00D9133E" w:rsidRDefault="009E6167" w:rsidP="00B8408C">
      <w:pPr>
        <w:autoSpaceDE w:val="0"/>
        <w:autoSpaceDN w:val="0"/>
        <w:adjustRightInd w:val="0"/>
        <w:spacing w:line="480" w:lineRule="auto"/>
        <w:jc w:val="both"/>
        <w:rPr>
          <w:color w:val="000000" w:themeColor="text1"/>
        </w:rPr>
      </w:pPr>
      <w:r w:rsidRPr="00D9133E">
        <w:rPr>
          <w:color w:val="000000" w:themeColor="text1"/>
        </w:rPr>
        <w:t xml:space="preserve">Performance of </w:t>
      </w:r>
      <w:r w:rsidRPr="00D9133E">
        <w:rPr>
          <w:bCs/>
          <w:color w:val="000000" w:themeColor="text1"/>
        </w:rPr>
        <w:t xml:space="preserve">Gabor filters and </w:t>
      </w:r>
      <w:proofErr w:type="spellStart"/>
      <w:r w:rsidRPr="00D9133E">
        <w:rPr>
          <w:bCs/>
          <w:color w:val="000000" w:themeColor="text1"/>
        </w:rPr>
        <w:t>Textons</w:t>
      </w:r>
      <w:proofErr w:type="spellEnd"/>
      <w:r w:rsidRPr="00D9133E">
        <w:rPr>
          <w:bCs/>
          <w:color w:val="000000" w:themeColor="text1"/>
        </w:rPr>
        <w:t xml:space="preserve"> method with regard to </w:t>
      </w:r>
      <w:r w:rsidRPr="00D9133E">
        <w:rPr>
          <w:color w:val="000000" w:themeColor="text1"/>
        </w:rPr>
        <w:t>fracture discrimination in training and testing sets (results reported as AUC)</w:t>
      </w:r>
    </w:p>
    <w:tbl>
      <w:tblPr>
        <w:tblStyle w:val="TableGrid"/>
        <w:tblW w:w="9639" w:type="dxa"/>
        <w:jc w:val="center"/>
        <w:tblLook w:val="04A0" w:firstRow="1" w:lastRow="0" w:firstColumn="1" w:lastColumn="0" w:noHBand="0" w:noVBand="1"/>
      </w:tblPr>
      <w:tblGrid>
        <w:gridCol w:w="1711"/>
        <w:gridCol w:w="974"/>
        <w:gridCol w:w="876"/>
        <w:gridCol w:w="758"/>
        <w:gridCol w:w="759"/>
        <w:gridCol w:w="763"/>
        <w:gridCol w:w="762"/>
        <w:gridCol w:w="762"/>
        <w:gridCol w:w="759"/>
        <w:gridCol w:w="759"/>
        <w:gridCol w:w="756"/>
      </w:tblGrid>
      <w:tr w:rsidR="00D9133E" w:rsidRPr="00D9133E" w14:paraId="4D5A78B4" w14:textId="77777777" w:rsidTr="00B8408C">
        <w:trPr>
          <w:jc w:val="center"/>
        </w:trPr>
        <w:tc>
          <w:tcPr>
            <w:tcW w:w="3108" w:type="dxa"/>
            <w:gridSpan w:val="2"/>
            <w:tcBorders>
              <w:left w:val="nil"/>
              <w:bottom w:val="nil"/>
              <w:right w:val="nil"/>
            </w:tcBorders>
          </w:tcPr>
          <w:p w14:paraId="63489092" w14:textId="77777777" w:rsidR="00B8408C" w:rsidRPr="00D9133E" w:rsidRDefault="00B8408C" w:rsidP="00B8408C">
            <w:pPr>
              <w:spacing w:after="100" w:afterAutospacing="1"/>
              <w:rPr>
                <w:rFonts w:cs="Times New Roman"/>
                <w:color w:val="000000" w:themeColor="text1"/>
              </w:rPr>
            </w:pPr>
          </w:p>
        </w:tc>
        <w:tc>
          <w:tcPr>
            <w:tcW w:w="2348" w:type="dxa"/>
            <w:gridSpan w:val="3"/>
            <w:tcBorders>
              <w:left w:val="nil"/>
              <w:bottom w:val="nil"/>
              <w:right w:val="nil"/>
            </w:tcBorders>
            <w:vAlign w:val="center"/>
          </w:tcPr>
          <w:p w14:paraId="71DF1C2F" w14:textId="77777777" w:rsidR="00B8408C" w:rsidRPr="00D9133E" w:rsidRDefault="00B8408C" w:rsidP="00B8408C">
            <w:pPr>
              <w:autoSpaceDE w:val="0"/>
              <w:autoSpaceDN w:val="0"/>
              <w:adjustRightInd w:val="0"/>
              <w:spacing w:after="100" w:afterAutospacing="1" w:line="480" w:lineRule="auto"/>
              <w:jc w:val="center"/>
              <w:rPr>
                <w:rFonts w:cs="Times New Roman"/>
                <w:color w:val="000000" w:themeColor="text1"/>
                <w:lang w:eastAsia="zh-TW"/>
              </w:rPr>
            </w:pPr>
            <w:r w:rsidRPr="00D9133E">
              <w:rPr>
                <w:rFonts w:cs="Times New Roman"/>
                <w:color w:val="000000" w:themeColor="text1"/>
                <w:lang w:eastAsia="zh-TW"/>
              </w:rPr>
              <w:t xml:space="preserve">Gabor filters             </w:t>
            </w:r>
          </w:p>
        </w:tc>
        <w:tc>
          <w:tcPr>
            <w:tcW w:w="2302" w:type="dxa"/>
            <w:gridSpan w:val="3"/>
            <w:tcBorders>
              <w:left w:val="nil"/>
              <w:bottom w:val="nil"/>
              <w:right w:val="nil"/>
            </w:tcBorders>
            <w:vAlign w:val="center"/>
          </w:tcPr>
          <w:p w14:paraId="17492D8A" w14:textId="77777777" w:rsidR="00B8408C" w:rsidRPr="00D9133E" w:rsidRDefault="00B8408C" w:rsidP="00B8408C">
            <w:pPr>
              <w:autoSpaceDE w:val="0"/>
              <w:autoSpaceDN w:val="0"/>
              <w:adjustRightInd w:val="0"/>
              <w:spacing w:after="100" w:afterAutospacing="1" w:line="480" w:lineRule="auto"/>
              <w:jc w:val="center"/>
              <w:rPr>
                <w:rFonts w:cs="Times New Roman"/>
                <w:color w:val="000000" w:themeColor="text1"/>
                <w:lang w:eastAsia="zh-TW"/>
              </w:rPr>
            </w:pPr>
            <w:r w:rsidRPr="00D9133E">
              <w:rPr>
                <w:rFonts w:cs="Times New Roman"/>
                <w:color w:val="000000" w:themeColor="text1"/>
                <w:lang w:eastAsia="zh-TW"/>
              </w:rPr>
              <w:t xml:space="preserve">Neighbour </w:t>
            </w:r>
            <w:proofErr w:type="spellStart"/>
            <w:r w:rsidRPr="00D9133E">
              <w:rPr>
                <w:rFonts w:cs="Times New Roman"/>
                <w:color w:val="000000" w:themeColor="text1"/>
                <w:lang w:eastAsia="zh-TW"/>
              </w:rPr>
              <w:t>textons</w:t>
            </w:r>
            <w:proofErr w:type="spellEnd"/>
            <w:r w:rsidRPr="00D9133E">
              <w:rPr>
                <w:rFonts w:cs="Times New Roman"/>
                <w:color w:val="000000" w:themeColor="text1"/>
                <w:lang w:eastAsia="zh-TW"/>
              </w:rPr>
              <w:t xml:space="preserve">                 </w:t>
            </w:r>
          </w:p>
        </w:tc>
        <w:tc>
          <w:tcPr>
            <w:tcW w:w="2251" w:type="dxa"/>
            <w:gridSpan w:val="3"/>
            <w:tcBorders>
              <w:left w:val="nil"/>
              <w:bottom w:val="nil"/>
              <w:right w:val="nil"/>
            </w:tcBorders>
          </w:tcPr>
          <w:p w14:paraId="6D64C15A" w14:textId="77777777" w:rsidR="00B8408C" w:rsidRPr="00D9133E" w:rsidRDefault="00B8408C" w:rsidP="00B8408C">
            <w:pPr>
              <w:autoSpaceDE w:val="0"/>
              <w:autoSpaceDN w:val="0"/>
              <w:adjustRightInd w:val="0"/>
              <w:spacing w:after="100" w:afterAutospacing="1" w:line="480" w:lineRule="auto"/>
              <w:jc w:val="center"/>
              <w:rPr>
                <w:rFonts w:cs="Times New Roman"/>
                <w:color w:val="000000" w:themeColor="text1"/>
                <w:lang w:eastAsia="zh-TW"/>
              </w:rPr>
            </w:pPr>
            <w:r w:rsidRPr="00D9133E">
              <w:rPr>
                <w:rFonts w:cs="Times New Roman"/>
                <w:color w:val="000000" w:themeColor="text1"/>
                <w:lang w:eastAsia="zh-TW"/>
              </w:rPr>
              <w:t xml:space="preserve">Gabor </w:t>
            </w:r>
            <w:proofErr w:type="spellStart"/>
            <w:r w:rsidRPr="00D9133E">
              <w:rPr>
                <w:rFonts w:cs="Times New Roman"/>
                <w:color w:val="000000" w:themeColor="text1"/>
                <w:lang w:eastAsia="zh-TW"/>
              </w:rPr>
              <w:t>textons</w:t>
            </w:r>
            <w:proofErr w:type="spellEnd"/>
            <w:r w:rsidRPr="00D9133E">
              <w:rPr>
                <w:rFonts w:cs="Times New Roman"/>
                <w:color w:val="000000" w:themeColor="text1"/>
                <w:lang w:eastAsia="zh-TW"/>
              </w:rPr>
              <w:t xml:space="preserve">                 </w:t>
            </w:r>
          </w:p>
        </w:tc>
      </w:tr>
      <w:tr w:rsidR="00D9133E" w:rsidRPr="00D9133E" w14:paraId="6DD43F65" w14:textId="77777777" w:rsidTr="00B8408C">
        <w:trPr>
          <w:jc w:val="center"/>
        </w:trPr>
        <w:tc>
          <w:tcPr>
            <w:tcW w:w="3108" w:type="dxa"/>
            <w:gridSpan w:val="2"/>
            <w:tcBorders>
              <w:top w:val="nil"/>
              <w:left w:val="nil"/>
              <w:bottom w:val="single" w:sz="4" w:space="0" w:color="auto"/>
              <w:right w:val="nil"/>
            </w:tcBorders>
          </w:tcPr>
          <w:p w14:paraId="22D57785" w14:textId="77777777" w:rsidR="00B8408C" w:rsidRPr="00D9133E" w:rsidRDefault="00B8408C" w:rsidP="006D1D37">
            <w:pPr>
              <w:jc w:val="left"/>
              <w:rPr>
                <w:rFonts w:cs="Times New Roman"/>
                <w:color w:val="000000" w:themeColor="text1"/>
              </w:rPr>
            </w:pPr>
            <w:r w:rsidRPr="00D9133E">
              <w:rPr>
                <w:rFonts w:cs="Times New Roman"/>
                <w:color w:val="000000" w:themeColor="text1"/>
              </w:rPr>
              <w:t>Number of features selected</w:t>
            </w:r>
          </w:p>
        </w:tc>
        <w:tc>
          <w:tcPr>
            <w:tcW w:w="828" w:type="dxa"/>
            <w:tcBorders>
              <w:top w:val="nil"/>
              <w:left w:val="nil"/>
              <w:bottom w:val="single" w:sz="4" w:space="0" w:color="auto"/>
              <w:right w:val="nil"/>
            </w:tcBorders>
            <w:vAlign w:val="center"/>
          </w:tcPr>
          <w:p w14:paraId="7256F2E5" w14:textId="77777777" w:rsidR="00B8408C" w:rsidRPr="00D9133E" w:rsidRDefault="00B8408C" w:rsidP="00B8408C">
            <w:pPr>
              <w:jc w:val="center"/>
              <w:rPr>
                <w:rFonts w:cs="Times New Roman"/>
                <w:color w:val="000000" w:themeColor="text1"/>
              </w:rPr>
            </w:pPr>
            <w:r w:rsidRPr="00D9133E">
              <w:rPr>
                <w:rFonts w:cs="Times New Roman"/>
                <w:color w:val="000000" w:themeColor="text1"/>
              </w:rPr>
              <w:t>1</w:t>
            </w:r>
          </w:p>
        </w:tc>
        <w:tc>
          <w:tcPr>
            <w:tcW w:w="759" w:type="dxa"/>
            <w:tcBorders>
              <w:top w:val="nil"/>
              <w:left w:val="nil"/>
              <w:bottom w:val="single" w:sz="4" w:space="0" w:color="auto"/>
              <w:right w:val="nil"/>
            </w:tcBorders>
            <w:vAlign w:val="center"/>
          </w:tcPr>
          <w:p w14:paraId="0CB12345" w14:textId="77777777" w:rsidR="00B8408C" w:rsidRPr="00D9133E" w:rsidRDefault="00B8408C" w:rsidP="00B8408C">
            <w:pPr>
              <w:jc w:val="center"/>
              <w:rPr>
                <w:rFonts w:cs="Times New Roman"/>
                <w:color w:val="000000" w:themeColor="text1"/>
              </w:rPr>
            </w:pPr>
            <w:r w:rsidRPr="00D9133E">
              <w:rPr>
                <w:rFonts w:cs="Times New Roman"/>
                <w:color w:val="000000" w:themeColor="text1"/>
              </w:rPr>
              <w:t>3</w:t>
            </w:r>
          </w:p>
        </w:tc>
        <w:tc>
          <w:tcPr>
            <w:tcW w:w="761" w:type="dxa"/>
            <w:tcBorders>
              <w:top w:val="nil"/>
              <w:left w:val="nil"/>
              <w:bottom w:val="single" w:sz="4" w:space="0" w:color="auto"/>
              <w:right w:val="nil"/>
            </w:tcBorders>
            <w:vAlign w:val="center"/>
          </w:tcPr>
          <w:p w14:paraId="02A2CD16" w14:textId="77777777" w:rsidR="00B8408C" w:rsidRPr="00D9133E" w:rsidRDefault="00B8408C" w:rsidP="00B8408C">
            <w:pPr>
              <w:jc w:val="center"/>
              <w:rPr>
                <w:rFonts w:cs="Times New Roman"/>
                <w:color w:val="000000" w:themeColor="text1"/>
              </w:rPr>
            </w:pPr>
            <w:r w:rsidRPr="00D9133E">
              <w:rPr>
                <w:rFonts w:cs="Times New Roman"/>
                <w:color w:val="000000" w:themeColor="text1"/>
              </w:rPr>
              <w:t>6</w:t>
            </w:r>
          </w:p>
        </w:tc>
        <w:tc>
          <w:tcPr>
            <w:tcW w:w="769" w:type="dxa"/>
            <w:tcBorders>
              <w:top w:val="nil"/>
              <w:left w:val="nil"/>
              <w:bottom w:val="single" w:sz="4" w:space="0" w:color="auto"/>
              <w:right w:val="nil"/>
            </w:tcBorders>
            <w:vAlign w:val="center"/>
          </w:tcPr>
          <w:p w14:paraId="3AA26F41" w14:textId="77777777" w:rsidR="00B8408C" w:rsidRPr="00D9133E" w:rsidRDefault="00B8408C" w:rsidP="00B8408C">
            <w:pPr>
              <w:jc w:val="center"/>
              <w:rPr>
                <w:rFonts w:cs="Times New Roman"/>
                <w:color w:val="000000" w:themeColor="text1"/>
              </w:rPr>
            </w:pPr>
            <w:r w:rsidRPr="00D9133E">
              <w:rPr>
                <w:rFonts w:cs="Times New Roman"/>
                <w:color w:val="000000" w:themeColor="text1"/>
              </w:rPr>
              <w:t>1</w:t>
            </w:r>
          </w:p>
        </w:tc>
        <w:tc>
          <w:tcPr>
            <w:tcW w:w="767" w:type="dxa"/>
            <w:tcBorders>
              <w:top w:val="nil"/>
              <w:left w:val="nil"/>
              <w:bottom w:val="single" w:sz="4" w:space="0" w:color="auto"/>
              <w:right w:val="nil"/>
            </w:tcBorders>
            <w:vAlign w:val="center"/>
          </w:tcPr>
          <w:p w14:paraId="0492D52E" w14:textId="77777777" w:rsidR="00B8408C" w:rsidRPr="00D9133E" w:rsidRDefault="00B8408C" w:rsidP="00B8408C">
            <w:pPr>
              <w:jc w:val="center"/>
              <w:rPr>
                <w:rFonts w:cs="Times New Roman"/>
                <w:color w:val="000000" w:themeColor="text1"/>
              </w:rPr>
            </w:pPr>
            <w:r w:rsidRPr="00D9133E">
              <w:rPr>
                <w:rFonts w:cs="Times New Roman"/>
                <w:color w:val="000000" w:themeColor="text1"/>
              </w:rPr>
              <w:t>3</w:t>
            </w:r>
          </w:p>
        </w:tc>
        <w:tc>
          <w:tcPr>
            <w:tcW w:w="766" w:type="dxa"/>
            <w:tcBorders>
              <w:top w:val="nil"/>
              <w:left w:val="nil"/>
              <w:bottom w:val="single" w:sz="4" w:space="0" w:color="auto"/>
              <w:right w:val="nil"/>
            </w:tcBorders>
            <w:vAlign w:val="center"/>
          </w:tcPr>
          <w:p w14:paraId="1008F18C" w14:textId="77777777" w:rsidR="00B8408C" w:rsidRPr="00D9133E" w:rsidRDefault="00B8408C" w:rsidP="00B8408C">
            <w:pPr>
              <w:jc w:val="center"/>
              <w:rPr>
                <w:rFonts w:cs="Times New Roman"/>
                <w:color w:val="000000" w:themeColor="text1"/>
              </w:rPr>
            </w:pPr>
            <w:r w:rsidRPr="00D9133E">
              <w:rPr>
                <w:rFonts w:cs="Times New Roman"/>
                <w:color w:val="000000" w:themeColor="text1"/>
              </w:rPr>
              <w:t>6</w:t>
            </w:r>
          </w:p>
        </w:tc>
        <w:tc>
          <w:tcPr>
            <w:tcW w:w="761" w:type="dxa"/>
            <w:tcBorders>
              <w:top w:val="nil"/>
              <w:left w:val="nil"/>
              <w:bottom w:val="single" w:sz="4" w:space="0" w:color="auto"/>
              <w:right w:val="nil"/>
            </w:tcBorders>
            <w:vAlign w:val="center"/>
          </w:tcPr>
          <w:p w14:paraId="4227454D" w14:textId="77777777" w:rsidR="00B8408C" w:rsidRPr="00D9133E" w:rsidRDefault="00B8408C" w:rsidP="00B8408C">
            <w:pPr>
              <w:jc w:val="center"/>
              <w:rPr>
                <w:rFonts w:cs="Times New Roman"/>
                <w:color w:val="000000" w:themeColor="text1"/>
              </w:rPr>
            </w:pPr>
            <w:r w:rsidRPr="00D9133E">
              <w:rPr>
                <w:rFonts w:cs="Times New Roman"/>
                <w:color w:val="000000" w:themeColor="text1"/>
              </w:rPr>
              <w:t>1</w:t>
            </w:r>
          </w:p>
        </w:tc>
        <w:tc>
          <w:tcPr>
            <w:tcW w:w="761" w:type="dxa"/>
            <w:tcBorders>
              <w:top w:val="nil"/>
              <w:left w:val="nil"/>
              <w:bottom w:val="single" w:sz="4" w:space="0" w:color="auto"/>
              <w:right w:val="nil"/>
            </w:tcBorders>
            <w:vAlign w:val="center"/>
          </w:tcPr>
          <w:p w14:paraId="779A72B6" w14:textId="77777777" w:rsidR="00B8408C" w:rsidRPr="00D9133E" w:rsidRDefault="00B8408C" w:rsidP="00B8408C">
            <w:pPr>
              <w:jc w:val="center"/>
              <w:rPr>
                <w:rFonts w:cs="Times New Roman"/>
                <w:color w:val="000000" w:themeColor="text1"/>
              </w:rPr>
            </w:pPr>
            <w:r w:rsidRPr="00D9133E">
              <w:rPr>
                <w:rFonts w:cs="Times New Roman"/>
                <w:color w:val="000000" w:themeColor="text1"/>
              </w:rPr>
              <w:t>3</w:t>
            </w:r>
          </w:p>
        </w:tc>
        <w:tc>
          <w:tcPr>
            <w:tcW w:w="729" w:type="dxa"/>
            <w:tcBorders>
              <w:top w:val="nil"/>
              <w:left w:val="nil"/>
              <w:bottom w:val="single" w:sz="4" w:space="0" w:color="auto"/>
              <w:right w:val="nil"/>
            </w:tcBorders>
            <w:vAlign w:val="center"/>
          </w:tcPr>
          <w:p w14:paraId="7B2FA4DA" w14:textId="77777777" w:rsidR="00B8408C" w:rsidRPr="00D9133E" w:rsidRDefault="00B8408C" w:rsidP="00B8408C">
            <w:pPr>
              <w:jc w:val="center"/>
              <w:rPr>
                <w:rFonts w:cs="Times New Roman"/>
                <w:color w:val="000000" w:themeColor="text1"/>
              </w:rPr>
            </w:pPr>
            <w:r w:rsidRPr="00D9133E">
              <w:rPr>
                <w:rFonts w:cs="Times New Roman"/>
                <w:color w:val="000000" w:themeColor="text1"/>
              </w:rPr>
              <w:t>6</w:t>
            </w:r>
          </w:p>
        </w:tc>
      </w:tr>
      <w:tr w:rsidR="00D9133E" w:rsidRPr="00D9133E" w14:paraId="2AAA80F0" w14:textId="77777777" w:rsidTr="00A64CDF">
        <w:trPr>
          <w:jc w:val="center"/>
        </w:trPr>
        <w:tc>
          <w:tcPr>
            <w:tcW w:w="2166" w:type="dxa"/>
            <w:vMerge w:val="restart"/>
            <w:tcBorders>
              <w:left w:val="nil"/>
              <w:bottom w:val="nil"/>
              <w:right w:val="nil"/>
            </w:tcBorders>
            <w:vAlign w:val="center"/>
          </w:tcPr>
          <w:p w14:paraId="0290FDCE" w14:textId="77777777" w:rsidR="00B8408C" w:rsidRPr="00D9133E" w:rsidRDefault="00B8408C" w:rsidP="00B8408C">
            <w:pPr>
              <w:autoSpaceDE w:val="0"/>
              <w:autoSpaceDN w:val="0"/>
              <w:adjustRightInd w:val="0"/>
              <w:spacing w:after="100" w:afterAutospacing="1" w:line="480" w:lineRule="auto"/>
              <w:jc w:val="center"/>
              <w:rPr>
                <w:rFonts w:cs="Times New Roman"/>
                <w:color w:val="000000" w:themeColor="text1"/>
                <w:sz w:val="22"/>
                <w:szCs w:val="22"/>
                <w:lang w:eastAsia="zh-TW"/>
              </w:rPr>
            </w:pPr>
            <w:r w:rsidRPr="00D9133E">
              <w:rPr>
                <w:rFonts w:cs="Times New Roman"/>
                <w:color w:val="000000" w:themeColor="text1"/>
                <w:sz w:val="22"/>
                <w:szCs w:val="22"/>
              </w:rPr>
              <w:t>Whole hip</w:t>
            </w:r>
          </w:p>
        </w:tc>
        <w:tc>
          <w:tcPr>
            <w:tcW w:w="942" w:type="dxa"/>
            <w:tcBorders>
              <w:left w:val="nil"/>
              <w:bottom w:val="dashed" w:sz="4" w:space="0" w:color="auto"/>
              <w:right w:val="nil"/>
            </w:tcBorders>
            <w:vAlign w:val="center"/>
          </w:tcPr>
          <w:p w14:paraId="0F6581E9" w14:textId="77777777" w:rsidR="00B8408C" w:rsidRPr="00D9133E" w:rsidRDefault="00B8408C" w:rsidP="00B8408C">
            <w:pPr>
              <w:autoSpaceDE w:val="0"/>
              <w:autoSpaceDN w:val="0"/>
              <w:adjustRightInd w:val="0"/>
              <w:spacing w:line="480" w:lineRule="auto"/>
              <w:jc w:val="center"/>
              <w:rPr>
                <w:color w:val="000000" w:themeColor="text1"/>
                <w:sz w:val="22"/>
                <w:szCs w:val="22"/>
                <w:lang w:eastAsia="zh-TW"/>
              </w:rPr>
            </w:pPr>
            <w:r w:rsidRPr="00D9133E">
              <w:rPr>
                <w:color w:val="000000" w:themeColor="text1"/>
                <w:sz w:val="22"/>
                <w:szCs w:val="22"/>
              </w:rPr>
              <w:t>Training</w:t>
            </w:r>
          </w:p>
        </w:tc>
        <w:tc>
          <w:tcPr>
            <w:tcW w:w="828" w:type="dxa"/>
            <w:tcBorders>
              <w:left w:val="nil"/>
              <w:bottom w:val="dashed" w:sz="4" w:space="0" w:color="auto"/>
              <w:right w:val="nil"/>
            </w:tcBorders>
            <w:vAlign w:val="center"/>
          </w:tcPr>
          <w:p w14:paraId="4435725B" w14:textId="77777777" w:rsidR="00B8408C" w:rsidRPr="00D9133E" w:rsidRDefault="00B8408C" w:rsidP="00B8408C">
            <w:pPr>
              <w:autoSpaceDE w:val="0"/>
              <w:autoSpaceDN w:val="0"/>
              <w:adjustRightInd w:val="0"/>
              <w:spacing w:line="480" w:lineRule="auto"/>
              <w:jc w:val="center"/>
              <w:rPr>
                <w:color w:val="000000" w:themeColor="text1"/>
                <w:lang w:eastAsia="zh-TW"/>
              </w:rPr>
            </w:pPr>
            <w:r w:rsidRPr="00D9133E">
              <w:rPr>
                <w:color w:val="000000" w:themeColor="text1"/>
              </w:rPr>
              <w:t>0.646</w:t>
            </w:r>
          </w:p>
        </w:tc>
        <w:tc>
          <w:tcPr>
            <w:tcW w:w="759" w:type="dxa"/>
            <w:tcBorders>
              <w:left w:val="nil"/>
              <w:bottom w:val="dashed" w:sz="4" w:space="0" w:color="auto"/>
              <w:right w:val="nil"/>
            </w:tcBorders>
            <w:vAlign w:val="center"/>
          </w:tcPr>
          <w:p w14:paraId="5170EC11" w14:textId="77777777" w:rsidR="00B8408C" w:rsidRPr="00D9133E" w:rsidRDefault="00B8408C" w:rsidP="00B8408C">
            <w:pPr>
              <w:autoSpaceDE w:val="0"/>
              <w:autoSpaceDN w:val="0"/>
              <w:adjustRightInd w:val="0"/>
              <w:spacing w:line="480" w:lineRule="auto"/>
              <w:jc w:val="center"/>
              <w:rPr>
                <w:color w:val="000000" w:themeColor="text1"/>
                <w:lang w:eastAsia="zh-TW"/>
              </w:rPr>
            </w:pPr>
            <w:r w:rsidRPr="00D9133E">
              <w:rPr>
                <w:color w:val="000000" w:themeColor="text1"/>
              </w:rPr>
              <w:t>0765</w:t>
            </w:r>
          </w:p>
        </w:tc>
        <w:tc>
          <w:tcPr>
            <w:tcW w:w="761" w:type="dxa"/>
            <w:tcBorders>
              <w:left w:val="nil"/>
              <w:bottom w:val="dashed" w:sz="4" w:space="0" w:color="auto"/>
              <w:right w:val="nil"/>
            </w:tcBorders>
            <w:vAlign w:val="center"/>
          </w:tcPr>
          <w:p w14:paraId="741D2E4D" w14:textId="77777777" w:rsidR="00B8408C" w:rsidRPr="00D9133E" w:rsidRDefault="00B8408C" w:rsidP="00B8408C">
            <w:pPr>
              <w:autoSpaceDE w:val="0"/>
              <w:autoSpaceDN w:val="0"/>
              <w:adjustRightInd w:val="0"/>
              <w:spacing w:line="480" w:lineRule="auto"/>
              <w:jc w:val="center"/>
              <w:rPr>
                <w:color w:val="000000" w:themeColor="text1"/>
                <w:lang w:eastAsia="zh-TW"/>
              </w:rPr>
            </w:pPr>
            <w:r w:rsidRPr="00D9133E">
              <w:rPr>
                <w:color w:val="000000" w:themeColor="text1"/>
              </w:rPr>
              <w:t>0.841</w:t>
            </w:r>
          </w:p>
        </w:tc>
        <w:tc>
          <w:tcPr>
            <w:tcW w:w="769" w:type="dxa"/>
            <w:tcBorders>
              <w:left w:val="nil"/>
              <w:bottom w:val="dashed" w:sz="4" w:space="0" w:color="auto"/>
              <w:right w:val="nil"/>
            </w:tcBorders>
            <w:vAlign w:val="center"/>
          </w:tcPr>
          <w:p w14:paraId="1E862FEB" w14:textId="77777777" w:rsidR="00B8408C" w:rsidRPr="00D9133E" w:rsidRDefault="00B8408C" w:rsidP="00B8408C">
            <w:pPr>
              <w:autoSpaceDE w:val="0"/>
              <w:autoSpaceDN w:val="0"/>
              <w:adjustRightInd w:val="0"/>
              <w:spacing w:line="480" w:lineRule="auto"/>
              <w:jc w:val="center"/>
              <w:rPr>
                <w:color w:val="000000" w:themeColor="text1"/>
                <w:lang w:eastAsia="zh-TW"/>
              </w:rPr>
            </w:pPr>
            <w:r w:rsidRPr="00D9133E">
              <w:rPr>
                <w:color w:val="000000" w:themeColor="text1"/>
              </w:rPr>
              <w:t>0.698</w:t>
            </w:r>
          </w:p>
        </w:tc>
        <w:tc>
          <w:tcPr>
            <w:tcW w:w="767" w:type="dxa"/>
            <w:tcBorders>
              <w:left w:val="nil"/>
              <w:bottom w:val="dashed" w:sz="4" w:space="0" w:color="auto"/>
              <w:right w:val="nil"/>
            </w:tcBorders>
            <w:vAlign w:val="center"/>
          </w:tcPr>
          <w:p w14:paraId="1CE90C3C" w14:textId="77777777" w:rsidR="00B8408C" w:rsidRPr="00D9133E" w:rsidRDefault="00B8408C" w:rsidP="00B8408C">
            <w:pPr>
              <w:autoSpaceDE w:val="0"/>
              <w:autoSpaceDN w:val="0"/>
              <w:adjustRightInd w:val="0"/>
              <w:spacing w:line="480" w:lineRule="auto"/>
              <w:jc w:val="center"/>
              <w:rPr>
                <w:color w:val="000000" w:themeColor="text1"/>
                <w:lang w:eastAsia="zh-TW"/>
              </w:rPr>
            </w:pPr>
            <w:r w:rsidRPr="00D9133E">
              <w:rPr>
                <w:color w:val="000000" w:themeColor="text1"/>
              </w:rPr>
              <w:t>0.794</w:t>
            </w:r>
          </w:p>
        </w:tc>
        <w:tc>
          <w:tcPr>
            <w:tcW w:w="766" w:type="dxa"/>
            <w:tcBorders>
              <w:left w:val="nil"/>
              <w:bottom w:val="dashed" w:sz="4" w:space="0" w:color="auto"/>
              <w:right w:val="nil"/>
            </w:tcBorders>
            <w:vAlign w:val="center"/>
          </w:tcPr>
          <w:p w14:paraId="338726AD" w14:textId="77777777" w:rsidR="00B8408C" w:rsidRPr="00D9133E" w:rsidRDefault="00B8408C" w:rsidP="00B8408C">
            <w:pPr>
              <w:autoSpaceDE w:val="0"/>
              <w:autoSpaceDN w:val="0"/>
              <w:adjustRightInd w:val="0"/>
              <w:spacing w:line="480" w:lineRule="auto"/>
              <w:jc w:val="center"/>
              <w:rPr>
                <w:color w:val="000000" w:themeColor="text1"/>
                <w:lang w:eastAsia="zh-TW"/>
              </w:rPr>
            </w:pPr>
            <w:r w:rsidRPr="00D9133E">
              <w:rPr>
                <w:color w:val="000000" w:themeColor="text1"/>
              </w:rPr>
              <w:t>0.873</w:t>
            </w:r>
          </w:p>
        </w:tc>
        <w:tc>
          <w:tcPr>
            <w:tcW w:w="761" w:type="dxa"/>
            <w:tcBorders>
              <w:left w:val="nil"/>
              <w:bottom w:val="dashed" w:sz="4" w:space="0" w:color="auto"/>
              <w:right w:val="nil"/>
            </w:tcBorders>
            <w:vAlign w:val="center"/>
          </w:tcPr>
          <w:p w14:paraId="62E37C42" w14:textId="77777777" w:rsidR="00B8408C" w:rsidRPr="00D9133E" w:rsidRDefault="00B8408C" w:rsidP="00B8408C">
            <w:pPr>
              <w:autoSpaceDE w:val="0"/>
              <w:autoSpaceDN w:val="0"/>
              <w:adjustRightInd w:val="0"/>
              <w:spacing w:line="480" w:lineRule="auto"/>
              <w:jc w:val="center"/>
              <w:rPr>
                <w:color w:val="000000" w:themeColor="text1"/>
                <w:lang w:eastAsia="zh-TW"/>
              </w:rPr>
            </w:pPr>
            <w:r w:rsidRPr="00D9133E">
              <w:rPr>
                <w:color w:val="000000" w:themeColor="text1"/>
              </w:rPr>
              <w:t>0.626</w:t>
            </w:r>
          </w:p>
        </w:tc>
        <w:tc>
          <w:tcPr>
            <w:tcW w:w="761" w:type="dxa"/>
            <w:tcBorders>
              <w:left w:val="nil"/>
              <w:bottom w:val="dashed" w:sz="4" w:space="0" w:color="auto"/>
              <w:right w:val="nil"/>
            </w:tcBorders>
            <w:vAlign w:val="center"/>
          </w:tcPr>
          <w:p w14:paraId="4C22DFC5" w14:textId="77777777" w:rsidR="00B8408C" w:rsidRPr="00D9133E" w:rsidRDefault="00B8408C" w:rsidP="00B8408C">
            <w:pPr>
              <w:autoSpaceDE w:val="0"/>
              <w:autoSpaceDN w:val="0"/>
              <w:adjustRightInd w:val="0"/>
              <w:spacing w:line="480" w:lineRule="auto"/>
              <w:jc w:val="center"/>
              <w:rPr>
                <w:color w:val="000000" w:themeColor="text1"/>
                <w:lang w:eastAsia="zh-TW"/>
              </w:rPr>
            </w:pPr>
            <w:r w:rsidRPr="00D9133E">
              <w:rPr>
                <w:color w:val="000000" w:themeColor="text1"/>
              </w:rPr>
              <w:t>0.760</w:t>
            </w:r>
          </w:p>
        </w:tc>
        <w:tc>
          <w:tcPr>
            <w:tcW w:w="729" w:type="dxa"/>
            <w:tcBorders>
              <w:left w:val="nil"/>
              <w:bottom w:val="dashed" w:sz="4" w:space="0" w:color="auto"/>
              <w:right w:val="nil"/>
            </w:tcBorders>
            <w:vAlign w:val="center"/>
          </w:tcPr>
          <w:p w14:paraId="70EF62B4" w14:textId="77777777" w:rsidR="00B8408C" w:rsidRPr="00D9133E" w:rsidRDefault="00B8408C" w:rsidP="00B8408C">
            <w:pPr>
              <w:autoSpaceDE w:val="0"/>
              <w:autoSpaceDN w:val="0"/>
              <w:adjustRightInd w:val="0"/>
              <w:spacing w:line="480" w:lineRule="auto"/>
              <w:jc w:val="center"/>
              <w:rPr>
                <w:color w:val="000000" w:themeColor="text1"/>
              </w:rPr>
            </w:pPr>
            <w:r w:rsidRPr="00D9133E">
              <w:rPr>
                <w:color w:val="000000" w:themeColor="text1"/>
              </w:rPr>
              <w:t>0.821</w:t>
            </w:r>
          </w:p>
        </w:tc>
      </w:tr>
      <w:tr w:rsidR="00D9133E" w:rsidRPr="00D9133E" w14:paraId="1943370A" w14:textId="77777777" w:rsidTr="00A64CDF">
        <w:trPr>
          <w:jc w:val="center"/>
        </w:trPr>
        <w:tc>
          <w:tcPr>
            <w:tcW w:w="2166" w:type="dxa"/>
            <w:vMerge/>
            <w:tcBorders>
              <w:top w:val="nil"/>
              <w:left w:val="nil"/>
              <w:bottom w:val="nil"/>
              <w:right w:val="nil"/>
            </w:tcBorders>
            <w:vAlign w:val="center"/>
          </w:tcPr>
          <w:p w14:paraId="6A21403E" w14:textId="77777777" w:rsidR="00B8408C" w:rsidRPr="00D9133E" w:rsidRDefault="00B8408C" w:rsidP="00B8408C">
            <w:pPr>
              <w:autoSpaceDE w:val="0"/>
              <w:autoSpaceDN w:val="0"/>
              <w:adjustRightInd w:val="0"/>
              <w:spacing w:after="100" w:afterAutospacing="1" w:line="480" w:lineRule="auto"/>
              <w:jc w:val="center"/>
              <w:rPr>
                <w:rFonts w:cs="Times New Roman"/>
                <w:color w:val="000000" w:themeColor="text1"/>
                <w:sz w:val="22"/>
                <w:szCs w:val="22"/>
              </w:rPr>
            </w:pPr>
          </w:p>
        </w:tc>
        <w:tc>
          <w:tcPr>
            <w:tcW w:w="942" w:type="dxa"/>
            <w:tcBorders>
              <w:top w:val="dashed" w:sz="4" w:space="0" w:color="auto"/>
              <w:left w:val="nil"/>
              <w:bottom w:val="dashed" w:sz="4" w:space="0" w:color="auto"/>
              <w:right w:val="nil"/>
            </w:tcBorders>
            <w:vAlign w:val="center"/>
          </w:tcPr>
          <w:p w14:paraId="18AA6830" w14:textId="77777777" w:rsidR="00B8408C" w:rsidRPr="00D9133E" w:rsidRDefault="00B8408C" w:rsidP="0092578A">
            <w:pPr>
              <w:autoSpaceDE w:val="0"/>
              <w:autoSpaceDN w:val="0"/>
              <w:adjustRightInd w:val="0"/>
              <w:spacing w:line="480" w:lineRule="auto"/>
              <w:jc w:val="left"/>
              <w:rPr>
                <w:color w:val="000000" w:themeColor="text1"/>
                <w:sz w:val="22"/>
                <w:szCs w:val="22"/>
                <w:lang w:eastAsia="zh-TW"/>
              </w:rPr>
            </w:pPr>
            <w:r w:rsidRPr="00D9133E">
              <w:rPr>
                <w:color w:val="000000" w:themeColor="text1"/>
                <w:sz w:val="22"/>
                <w:szCs w:val="22"/>
              </w:rPr>
              <w:t>Testing</w:t>
            </w:r>
          </w:p>
        </w:tc>
        <w:tc>
          <w:tcPr>
            <w:tcW w:w="828" w:type="dxa"/>
            <w:tcBorders>
              <w:top w:val="dashed" w:sz="4" w:space="0" w:color="auto"/>
              <w:left w:val="nil"/>
              <w:bottom w:val="dashed" w:sz="4" w:space="0" w:color="auto"/>
              <w:right w:val="nil"/>
            </w:tcBorders>
            <w:vAlign w:val="center"/>
          </w:tcPr>
          <w:p w14:paraId="5C6BAEDC" w14:textId="77777777" w:rsidR="00B8408C" w:rsidRPr="00D9133E" w:rsidRDefault="00B8408C" w:rsidP="00B8408C">
            <w:pPr>
              <w:autoSpaceDE w:val="0"/>
              <w:autoSpaceDN w:val="0"/>
              <w:adjustRightInd w:val="0"/>
              <w:spacing w:line="480" w:lineRule="auto"/>
              <w:jc w:val="center"/>
              <w:rPr>
                <w:color w:val="000000" w:themeColor="text1"/>
                <w:lang w:eastAsia="zh-TW"/>
              </w:rPr>
            </w:pPr>
            <w:r w:rsidRPr="00D9133E">
              <w:rPr>
                <w:color w:val="000000" w:themeColor="text1"/>
              </w:rPr>
              <w:t>0.394</w:t>
            </w:r>
          </w:p>
        </w:tc>
        <w:tc>
          <w:tcPr>
            <w:tcW w:w="759" w:type="dxa"/>
            <w:tcBorders>
              <w:top w:val="dashed" w:sz="4" w:space="0" w:color="auto"/>
              <w:left w:val="nil"/>
              <w:bottom w:val="dashed" w:sz="4" w:space="0" w:color="auto"/>
              <w:right w:val="nil"/>
            </w:tcBorders>
            <w:vAlign w:val="center"/>
          </w:tcPr>
          <w:p w14:paraId="2A201B52" w14:textId="77777777" w:rsidR="00B8408C" w:rsidRPr="00D9133E" w:rsidRDefault="00B8408C" w:rsidP="00B8408C">
            <w:pPr>
              <w:autoSpaceDE w:val="0"/>
              <w:autoSpaceDN w:val="0"/>
              <w:adjustRightInd w:val="0"/>
              <w:spacing w:line="480" w:lineRule="auto"/>
              <w:jc w:val="center"/>
              <w:rPr>
                <w:color w:val="000000" w:themeColor="text1"/>
                <w:lang w:eastAsia="zh-TW"/>
              </w:rPr>
            </w:pPr>
            <w:r w:rsidRPr="00D9133E">
              <w:rPr>
                <w:color w:val="000000" w:themeColor="text1"/>
              </w:rPr>
              <w:t>0.426</w:t>
            </w:r>
          </w:p>
        </w:tc>
        <w:tc>
          <w:tcPr>
            <w:tcW w:w="761" w:type="dxa"/>
            <w:tcBorders>
              <w:top w:val="dashed" w:sz="4" w:space="0" w:color="auto"/>
              <w:left w:val="nil"/>
              <w:bottom w:val="dashed" w:sz="4" w:space="0" w:color="auto"/>
              <w:right w:val="nil"/>
            </w:tcBorders>
            <w:vAlign w:val="center"/>
          </w:tcPr>
          <w:p w14:paraId="2CC4D3C2" w14:textId="77777777" w:rsidR="00B8408C" w:rsidRPr="00D9133E" w:rsidRDefault="00B8408C" w:rsidP="00B8408C">
            <w:pPr>
              <w:autoSpaceDE w:val="0"/>
              <w:autoSpaceDN w:val="0"/>
              <w:adjustRightInd w:val="0"/>
              <w:spacing w:line="480" w:lineRule="auto"/>
              <w:jc w:val="center"/>
              <w:rPr>
                <w:color w:val="000000" w:themeColor="text1"/>
                <w:lang w:eastAsia="zh-TW"/>
              </w:rPr>
            </w:pPr>
            <w:r w:rsidRPr="00D9133E">
              <w:rPr>
                <w:color w:val="000000" w:themeColor="text1"/>
              </w:rPr>
              <w:t>0.429</w:t>
            </w:r>
          </w:p>
        </w:tc>
        <w:tc>
          <w:tcPr>
            <w:tcW w:w="769" w:type="dxa"/>
            <w:tcBorders>
              <w:top w:val="dashed" w:sz="4" w:space="0" w:color="auto"/>
              <w:left w:val="nil"/>
              <w:bottom w:val="dashed" w:sz="4" w:space="0" w:color="auto"/>
              <w:right w:val="nil"/>
            </w:tcBorders>
            <w:vAlign w:val="center"/>
          </w:tcPr>
          <w:p w14:paraId="15FC9172" w14:textId="77777777" w:rsidR="00B8408C" w:rsidRPr="00D9133E" w:rsidRDefault="00B8408C" w:rsidP="00B8408C">
            <w:pPr>
              <w:autoSpaceDE w:val="0"/>
              <w:autoSpaceDN w:val="0"/>
              <w:adjustRightInd w:val="0"/>
              <w:spacing w:line="480" w:lineRule="auto"/>
              <w:jc w:val="center"/>
              <w:rPr>
                <w:color w:val="000000" w:themeColor="text1"/>
                <w:lang w:eastAsia="zh-TW"/>
              </w:rPr>
            </w:pPr>
            <w:r w:rsidRPr="00D9133E">
              <w:rPr>
                <w:color w:val="000000" w:themeColor="text1"/>
              </w:rPr>
              <w:t>0.429</w:t>
            </w:r>
          </w:p>
        </w:tc>
        <w:tc>
          <w:tcPr>
            <w:tcW w:w="767" w:type="dxa"/>
            <w:tcBorders>
              <w:top w:val="dashed" w:sz="4" w:space="0" w:color="auto"/>
              <w:left w:val="nil"/>
              <w:bottom w:val="dashed" w:sz="4" w:space="0" w:color="auto"/>
              <w:right w:val="nil"/>
            </w:tcBorders>
            <w:vAlign w:val="center"/>
          </w:tcPr>
          <w:p w14:paraId="15647F55" w14:textId="77777777" w:rsidR="00B8408C" w:rsidRPr="00D9133E" w:rsidRDefault="00B8408C" w:rsidP="00B8408C">
            <w:pPr>
              <w:autoSpaceDE w:val="0"/>
              <w:autoSpaceDN w:val="0"/>
              <w:adjustRightInd w:val="0"/>
              <w:spacing w:line="480" w:lineRule="auto"/>
              <w:jc w:val="center"/>
              <w:rPr>
                <w:color w:val="000000" w:themeColor="text1"/>
                <w:lang w:eastAsia="zh-TW"/>
              </w:rPr>
            </w:pPr>
            <w:r w:rsidRPr="00D9133E">
              <w:rPr>
                <w:color w:val="000000" w:themeColor="text1"/>
              </w:rPr>
              <w:t>0.433</w:t>
            </w:r>
          </w:p>
        </w:tc>
        <w:tc>
          <w:tcPr>
            <w:tcW w:w="766" w:type="dxa"/>
            <w:tcBorders>
              <w:top w:val="dashed" w:sz="4" w:space="0" w:color="auto"/>
              <w:left w:val="nil"/>
              <w:bottom w:val="dashed" w:sz="4" w:space="0" w:color="auto"/>
              <w:right w:val="nil"/>
            </w:tcBorders>
            <w:vAlign w:val="center"/>
          </w:tcPr>
          <w:p w14:paraId="4B75AD34" w14:textId="77777777" w:rsidR="00B8408C" w:rsidRPr="00D9133E" w:rsidRDefault="00B8408C" w:rsidP="00B8408C">
            <w:pPr>
              <w:autoSpaceDE w:val="0"/>
              <w:autoSpaceDN w:val="0"/>
              <w:adjustRightInd w:val="0"/>
              <w:spacing w:line="480" w:lineRule="auto"/>
              <w:jc w:val="center"/>
              <w:rPr>
                <w:color w:val="000000" w:themeColor="text1"/>
                <w:lang w:eastAsia="zh-TW"/>
              </w:rPr>
            </w:pPr>
            <w:r w:rsidRPr="00D9133E">
              <w:rPr>
                <w:color w:val="000000" w:themeColor="text1"/>
              </w:rPr>
              <w:t>0.398</w:t>
            </w:r>
          </w:p>
        </w:tc>
        <w:tc>
          <w:tcPr>
            <w:tcW w:w="761" w:type="dxa"/>
            <w:tcBorders>
              <w:top w:val="dashed" w:sz="4" w:space="0" w:color="auto"/>
              <w:left w:val="nil"/>
              <w:bottom w:val="dashed" w:sz="4" w:space="0" w:color="auto"/>
              <w:right w:val="nil"/>
            </w:tcBorders>
            <w:vAlign w:val="center"/>
          </w:tcPr>
          <w:p w14:paraId="7C828F1C" w14:textId="77777777" w:rsidR="00B8408C" w:rsidRPr="00D9133E" w:rsidRDefault="00B8408C" w:rsidP="00B8408C">
            <w:pPr>
              <w:autoSpaceDE w:val="0"/>
              <w:autoSpaceDN w:val="0"/>
              <w:adjustRightInd w:val="0"/>
              <w:spacing w:line="480" w:lineRule="auto"/>
              <w:jc w:val="center"/>
              <w:rPr>
                <w:color w:val="000000" w:themeColor="text1"/>
                <w:lang w:eastAsia="zh-TW"/>
              </w:rPr>
            </w:pPr>
            <w:r w:rsidRPr="00D9133E">
              <w:rPr>
                <w:color w:val="000000" w:themeColor="text1"/>
              </w:rPr>
              <w:t>0.501</w:t>
            </w:r>
          </w:p>
        </w:tc>
        <w:tc>
          <w:tcPr>
            <w:tcW w:w="761" w:type="dxa"/>
            <w:tcBorders>
              <w:top w:val="dashed" w:sz="4" w:space="0" w:color="auto"/>
              <w:left w:val="nil"/>
              <w:bottom w:val="dashed" w:sz="4" w:space="0" w:color="auto"/>
              <w:right w:val="nil"/>
            </w:tcBorders>
            <w:vAlign w:val="center"/>
          </w:tcPr>
          <w:p w14:paraId="37B9229A" w14:textId="77777777" w:rsidR="00B8408C" w:rsidRPr="00D9133E" w:rsidRDefault="00B8408C" w:rsidP="00B8408C">
            <w:pPr>
              <w:autoSpaceDE w:val="0"/>
              <w:autoSpaceDN w:val="0"/>
              <w:adjustRightInd w:val="0"/>
              <w:spacing w:line="480" w:lineRule="auto"/>
              <w:jc w:val="center"/>
              <w:rPr>
                <w:color w:val="000000" w:themeColor="text1"/>
                <w:lang w:eastAsia="zh-TW"/>
              </w:rPr>
            </w:pPr>
            <w:r w:rsidRPr="00D9133E">
              <w:rPr>
                <w:color w:val="000000" w:themeColor="text1"/>
              </w:rPr>
              <w:t>0.394</w:t>
            </w:r>
          </w:p>
        </w:tc>
        <w:tc>
          <w:tcPr>
            <w:tcW w:w="729" w:type="dxa"/>
            <w:tcBorders>
              <w:top w:val="dashed" w:sz="4" w:space="0" w:color="auto"/>
              <w:left w:val="nil"/>
              <w:bottom w:val="dashed" w:sz="4" w:space="0" w:color="auto"/>
              <w:right w:val="nil"/>
            </w:tcBorders>
            <w:vAlign w:val="center"/>
          </w:tcPr>
          <w:p w14:paraId="54714A7B" w14:textId="77777777" w:rsidR="00B8408C" w:rsidRPr="00D9133E" w:rsidRDefault="00B8408C" w:rsidP="00B8408C">
            <w:pPr>
              <w:autoSpaceDE w:val="0"/>
              <w:autoSpaceDN w:val="0"/>
              <w:adjustRightInd w:val="0"/>
              <w:spacing w:line="480" w:lineRule="auto"/>
              <w:jc w:val="center"/>
              <w:rPr>
                <w:color w:val="000000" w:themeColor="text1"/>
              </w:rPr>
            </w:pPr>
            <w:r w:rsidRPr="00D9133E">
              <w:rPr>
                <w:color w:val="000000" w:themeColor="text1"/>
              </w:rPr>
              <w:t>0.455</w:t>
            </w:r>
          </w:p>
        </w:tc>
      </w:tr>
      <w:tr w:rsidR="00D9133E" w:rsidRPr="00D9133E" w14:paraId="3FBC0312" w14:textId="77777777" w:rsidTr="00A64CDF">
        <w:trPr>
          <w:jc w:val="center"/>
        </w:trPr>
        <w:tc>
          <w:tcPr>
            <w:tcW w:w="2166" w:type="dxa"/>
            <w:vMerge w:val="restart"/>
            <w:tcBorders>
              <w:top w:val="nil"/>
              <w:left w:val="nil"/>
              <w:bottom w:val="nil"/>
              <w:right w:val="nil"/>
            </w:tcBorders>
            <w:vAlign w:val="center"/>
          </w:tcPr>
          <w:p w14:paraId="42A332C1" w14:textId="77777777" w:rsidR="00B8408C" w:rsidRPr="00D9133E" w:rsidRDefault="00B8408C" w:rsidP="00B8408C">
            <w:pPr>
              <w:autoSpaceDE w:val="0"/>
              <w:autoSpaceDN w:val="0"/>
              <w:adjustRightInd w:val="0"/>
              <w:spacing w:after="100" w:afterAutospacing="1" w:line="480" w:lineRule="auto"/>
              <w:jc w:val="center"/>
              <w:rPr>
                <w:rFonts w:cs="Times New Roman"/>
                <w:color w:val="000000" w:themeColor="text1"/>
                <w:sz w:val="20"/>
                <w:szCs w:val="20"/>
                <w:lang w:eastAsia="zh-TW"/>
              </w:rPr>
            </w:pPr>
            <w:r w:rsidRPr="00D9133E">
              <w:rPr>
                <w:rFonts w:cs="Times New Roman"/>
                <w:color w:val="000000" w:themeColor="text1"/>
                <w:sz w:val="20"/>
                <w:szCs w:val="20"/>
              </w:rPr>
              <w:t>Whole femoral Neck</w:t>
            </w:r>
          </w:p>
        </w:tc>
        <w:tc>
          <w:tcPr>
            <w:tcW w:w="942" w:type="dxa"/>
            <w:tcBorders>
              <w:top w:val="dashed" w:sz="4" w:space="0" w:color="auto"/>
              <w:left w:val="nil"/>
              <w:bottom w:val="dashed" w:sz="4" w:space="0" w:color="auto"/>
              <w:right w:val="nil"/>
            </w:tcBorders>
            <w:vAlign w:val="center"/>
          </w:tcPr>
          <w:p w14:paraId="09DEF1D4" w14:textId="77777777" w:rsidR="00B8408C" w:rsidRPr="00D9133E" w:rsidRDefault="00B8408C" w:rsidP="00B8408C">
            <w:pPr>
              <w:autoSpaceDE w:val="0"/>
              <w:autoSpaceDN w:val="0"/>
              <w:adjustRightInd w:val="0"/>
              <w:spacing w:line="480" w:lineRule="auto"/>
              <w:jc w:val="center"/>
              <w:rPr>
                <w:color w:val="000000" w:themeColor="text1"/>
                <w:sz w:val="22"/>
                <w:szCs w:val="22"/>
                <w:lang w:eastAsia="zh-TW"/>
              </w:rPr>
            </w:pPr>
            <w:r w:rsidRPr="00D9133E">
              <w:rPr>
                <w:color w:val="000000" w:themeColor="text1"/>
                <w:sz w:val="22"/>
                <w:szCs w:val="22"/>
              </w:rPr>
              <w:t>Training</w:t>
            </w:r>
          </w:p>
        </w:tc>
        <w:tc>
          <w:tcPr>
            <w:tcW w:w="828" w:type="dxa"/>
            <w:tcBorders>
              <w:top w:val="dashed" w:sz="4" w:space="0" w:color="auto"/>
              <w:left w:val="nil"/>
              <w:bottom w:val="dashed" w:sz="4" w:space="0" w:color="auto"/>
              <w:right w:val="nil"/>
            </w:tcBorders>
            <w:vAlign w:val="center"/>
          </w:tcPr>
          <w:p w14:paraId="48F01214" w14:textId="77777777" w:rsidR="00B8408C" w:rsidRPr="00D9133E" w:rsidRDefault="00B8408C" w:rsidP="00B8408C">
            <w:pPr>
              <w:autoSpaceDE w:val="0"/>
              <w:autoSpaceDN w:val="0"/>
              <w:adjustRightInd w:val="0"/>
              <w:spacing w:line="480" w:lineRule="auto"/>
              <w:jc w:val="center"/>
              <w:rPr>
                <w:color w:val="000000" w:themeColor="text1"/>
                <w:lang w:eastAsia="zh-TW"/>
              </w:rPr>
            </w:pPr>
            <w:r w:rsidRPr="00D9133E">
              <w:rPr>
                <w:color w:val="000000" w:themeColor="text1"/>
              </w:rPr>
              <w:t>0.736</w:t>
            </w:r>
          </w:p>
        </w:tc>
        <w:tc>
          <w:tcPr>
            <w:tcW w:w="759" w:type="dxa"/>
            <w:tcBorders>
              <w:top w:val="dashed" w:sz="4" w:space="0" w:color="auto"/>
              <w:left w:val="nil"/>
              <w:bottom w:val="dashed" w:sz="4" w:space="0" w:color="auto"/>
              <w:right w:val="nil"/>
            </w:tcBorders>
            <w:vAlign w:val="center"/>
          </w:tcPr>
          <w:p w14:paraId="3CF26EB8" w14:textId="77777777" w:rsidR="00B8408C" w:rsidRPr="00D9133E" w:rsidRDefault="00B8408C" w:rsidP="00B8408C">
            <w:pPr>
              <w:autoSpaceDE w:val="0"/>
              <w:autoSpaceDN w:val="0"/>
              <w:adjustRightInd w:val="0"/>
              <w:spacing w:line="480" w:lineRule="auto"/>
              <w:jc w:val="center"/>
              <w:rPr>
                <w:color w:val="000000" w:themeColor="text1"/>
                <w:lang w:eastAsia="zh-TW"/>
              </w:rPr>
            </w:pPr>
            <w:r w:rsidRPr="00D9133E">
              <w:rPr>
                <w:color w:val="000000" w:themeColor="text1"/>
              </w:rPr>
              <w:t>0.770</w:t>
            </w:r>
          </w:p>
        </w:tc>
        <w:tc>
          <w:tcPr>
            <w:tcW w:w="761" w:type="dxa"/>
            <w:tcBorders>
              <w:top w:val="dashed" w:sz="4" w:space="0" w:color="auto"/>
              <w:left w:val="nil"/>
              <w:bottom w:val="dashed" w:sz="4" w:space="0" w:color="auto"/>
              <w:right w:val="nil"/>
            </w:tcBorders>
            <w:vAlign w:val="center"/>
          </w:tcPr>
          <w:p w14:paraId="3B8E606F" w14:textId="77777777" w:rsidR="00B8408C" w:rsidRPr="00D9133E" w:rsidRDefault="00B8408C" w:rsidP="00B8408C">
            <w:pPr>
              <w:autoSpaceDE w:val="0"/>
              <w:autoSpaceDN w:val="0"/>
              <w:adjustRightInd w:val="0"/>
              <w:spacing w:line="480" w:lineRule="auto"/>
              <w:jc w:val="center"/>
              <w:rPr>
                <w:color w:val="000000" w:themeColor="text1"/>
                <w:lang w:eastAsia="zh-TW"/>
              </w:rPr>
            </w:pPr>
            <w:r w:rsidRPr="00D9133E">
              <w:rPr>
                <w:color w:val="000000" w:themeColor="text1"/>
              </w:rPr>
              <w:t>0.871</w:t>
            </w:r>
          </w:p>
        </w:tc>
        <w:tc>
          <w:tcPr>
            <w:tcW w:w="769" w:type="dxa"/>
            <w:tcBorders>
              <w:top w:val="dashed" w:sz="4" w:space="0" w:color="auto"/>
              <w:left w:val="nil"/>
              <w:bottom w:val="dashed" w:sz="4" w:space="0" w:color="auto"/>
              <w:right w:val="nil"/>
            </w:tcBorders>
            <w:vAlign w:val="center"/>
          </w:tcPr>
          <w:p w14:paraId="60166920" w14:textId="77777777" w:rsidR="00B8408C" w:rsidRPr="00D9133E" w:rsidRDefault="00B8408C" w:rsidP="00B8408C">
            <w:pPr>
              <w:autoSpaceDE w:val="0"/>
              <w:autoSpaceDN w:val="0"/>
              <w:adjustRightInd w:val="0"/>
              <w:spacing w:line="480" w:lineRule="auto"/>
              <w:jc w:val="center"/>
              <w:rPr>
                <w:color w:val="000000" w:themeColor="text1"/>
                <w:lang w:eastAsia="zh-TW"/>
              </w:rPr>
            </w:pPr>
            <w:r w:rsidRPr="00D9133E">
              <w:rPr>
                <w:color w:val="000000" w:themeColor="text1"/>
              </w:rPr>
              <w:t>0.624</w:t>
            </w:r>
          </w:p>
        </w:tc>
        <w:tc>
          <w:tcPr>
            <w:tcW w:w="767" w:type="dxa"/>
            <w:tcBorders>
              <w:top w:val="dashed" w:sz="4" w:space="0" w:color="auto"/>
              <w:left w:val="nil"/>
              <w:bottom w:val="dashed" w:sz="4" w:space="0" w:color="auto"/>
              <w:right w:val="nil"/>
            </w:tcBorders>
            <w:vAlign w:val="center"/>
          </w:tcPr>
          <w:p w14:paraId="56CBD28E" w14:textId="77777777" w:rsidR="00B8408C" w:rsidRPr="00D9133E" w:rsidRDefault="00B8408C" w:rsidP="00B8408C">
            <w:pPr>
              <w:autoSpaceDE w:val="0"/>
              <w:autoSpaceDN w:val="0"/>
              <w:adjustRightInd w:val="0"/>
              <w:spacing w:line="480" w:lineRule="auto"/>
              <w:jc w:val="center"/>
              <w:rPr>
                <w:color w:val="000000" w:themeColor="text1"/>
                <w:lang w:eastAsia="zh-TW"/>
              </w:rPr>
            </w:pPr>
            <w:r w:rsidRPr="00D9133E">
              <w:rPr>
                <w:color w:val="000000" w:themeColor="text1"/>
              </w:rPr>
              <w:t>0.743</w:t>
            </w:r>
          </w:p>
        </w:tc>
        <w:tc>
          <w:tcPr>
            <w:tcW w:w="766" w:type="dxa"/>
            <w:tcBorders>
              <w:top w:val="dashed" w:sz="4" w:space="0" w:color="auto"/>
              <w:left w:val="nil"/>
              <w:bottom w:val="dashed" w:sz="4" w:space="0" w:color="auto"/>
              <w:right w:val="nil"/>
            </w:tcBorders>
            <w:vAlign w:val="center"/>
          </w:tcPr>
          <w:p w14:paraId="64597AEF" w14:textId="77777777" w:rsidR="00B8408C" w:rsidRPr="00D9133E" w:rsidRDefault="00B8408C" w:rsidP="00B8408C">
            <w:pPr>
              <w:autoSpaceDE w:val="0"/>
              <w:autoSpaceDN w:val="0"/>
              <w:adjustRightInd w:val="0"/>
              <w:spacing w:line="480" w:lineRule="auto"/>
              <w:jc w:val="center"/>
              <w:rPr>
                <w:color w:val="000000" w:themeColor="text1"/>
                <w:lang w:eastAsia="zh-TW"/>
              </w:rPr>
            </w:pPr>
            <w:r w:rsidRPr="00D9133E">
              <w:rPr>
                <w:color w:val="000000" w:themeColor="text1"/>
              </w:rPr>
              <w:t>0.859</w:t>
            </w:r>
          </w:p>
        </w:tc>
        <w:tc>
          <w:tcPr>
            <w:tcW w:w="761" w:type="dxa"/>
            <w:tcBorders>
              <w:top w:val="dashed" w:sz="4" w:space="0" w:color="auto"/>
              <w:left w:val="nil"/>
              <w:bottom w:val="dashed" w:sz="4" w:space="0" w:color="auto"/>
              <w:right w:val="nil"/>
            </w:tcBorders>
            <w:vAlign w:val="center"/>
          </w:tcPr>
          <w:p w14:paraId="57CE0B7F" w14:textId="77777777" w:rsidR="00B8408C" w:rsidRPr="00D9133E" w:rsidRDefault="00B8408C" w:rsidP="00B8408C">
            <w:pPr>
              <w:autoSpaceDE w:val="0"/>
              <w:autoSpaceDN w:val="0"/>
              <w:adjustRightInd w:val="0"/>
              <w:spacing w:line="480" w:lineRule="auto"/>
              <w:jc w:val="center"/>
              <w:rPr>
                <w:color w:val="000000" w:themeColor="text1"/>
                <w:lang w:eastAsia="zh-TW"/>
              </w:rPr>
            </w:pPr>
            <w:r w:rsidRPr="00D9133E">
              <w:rPr>
                <w:color w:val="000000" w:themeColor="text1"/>
              </w:rPr>
              <w:t>0.719</w:t>
            </w:r>
          </w:p>
        </w:tc>
        <w:tc>
          <w:tcPr>
            <w:tcW w:w="761" w:type="dxa"/>
            <w:tcBorders>
              <w:top w:val="dashed" w:sz="4" w:space="0" w:color="auto"/>
              <w:left w:val="nil"/>
              <w:bottom w:val="dashed" w:sz="4" w:space="0" w:color="auto"/>
              <w:right w:val="nil"/>
            </w:tcBorders>
            <w:vAlign w:val="center"/>
          </w:tcPr>
          <w:p w14:paraId="169BFDD3" w14:textId="77777777" w:rsidR="00B8408C" w:rsidRPr="00D9133E" w:rsidRDefault="00B8408C" w:rsidP="00B8408C">
            <w:pPr>
              <w:autoSpaceDE w:val="0"/>
              <w:autoSpaceDN w:val="0"/>
              <w:adjustRightInd w:val="0"/>
              <w:spacing w:line="480" w:lineRule="auto"/>
              <w:jc w:val="center"/>
              <w:rPr>
                <w:color w:val="000000" w:themeColor="text1"/>
                <w:lang w:eastAsia="zh-TW"/>
              </w:rPr>
            </w:pPr>
            <w:r w:rsidRPr="00D9133E">
              <w:rPr>
                <w:color w:val="000000" w:themeColor="text1"/>
              </w:rPr>
              <w:t>0.777</w:t>
            </w:r>
          </w:p>
        </w:tc>
        <w:tc>
          <w:tcPr>
            <w:tcW w:w="729" w:type="dxa"/>
            <w:tcBorders>
              <w:top w:val="dashed" w:sz="4" w:space="0" w:color="auto"/>
              <w:left w:val="nil"/>
              <w:bottom w:val="dashed" w:sz="4" w:space="0" w:color="auto"/>
              <w:right w:val="nil"/>
            </w:tcBorders>
            <w:vAlign w:val="center"/>
          </w:tcPr>
          <w:p w14:paraId="796556B3" w14:textId="77777777" w:rsidR="00B8408C" w:rsidRPr="00D9133E" w:rsidRDefault="00B8408C" w:rsidP="00B8408C">
            <w:pPr>
              <w:autoSpaceDE w:val="0"/>
              <w:autoSpaceDN w:val="0"/>
              <w:adjustRightInd w:val="0"/>
              <w:spacing w:line="480" w:lineRule="auto"/>
              <w:jc w:val="center"/>
              <w:rPr>
                <w:color w:val="000000" w:themeColor="text1"/>
              </w:rPr>
            </w:pPr>
            <w:r w:rsidRPr="00D9133E">
              <w:rPr>
                <w:color w:val="000000" w:themeColor="text1"/>
              </w:rPr>
              <w:t>0.808</w:t>
            </w:r>
          </w:p>
        </w:tc>
      </w:tr>
      <w:tr w:rsidR="00D9133E" w:rsidRPr="00D9133E" w14:paraId="2A1D3191" w14:textId="77777777" w:rsidTr="00A64CDF">
        <w:trPr>
          <w:jc w:val="center"/>
        </w:trPr>
        <w:tc>
          <w:tcPr>
            <w:tcW w:w="2166" w:type="dxa"/>
            <w:vMerge/>
            <w:tcBorders>
              <w:top w:val="nil"/>
              <w:left w:val="nil"/>
              <w:bottom w:val="nil"/>
              <w:right w:val="nil"/>
            </w:tcBorders>
            <w:vAlign w:val="center"/>
          </w:tcPr>
          <w:p w14:paraId="2ACE8EB3" w14:textId="77777777" w:rsidR="00B8408C" w:rsidRPr="00D9133E" w:rsidRDefault="00B8408C" w:rsidP="00B8408C">
            <w:pPr>
              <w:autoSpaceDE w:val="0"/>
              <w:autoSpaceDN w:val="0"/>
              <w:adjustRightInd w:val="0"/>
              <w:spacing w:after="100" w:afterAutospacing="1" w:line="480" w:lineRule="auto"/>
              <w:jc w:val="center"/>
              <w:rPr>
                <w:rFonts w:cs="Times New Roman"/>
                <w:color w:val="000000" w:themeColor="text1"/>
                <w:sz w:val="22"/>
                <w:szCs w:val="22"/>
              </w:rPr>
            </w:pPr>
          </w:p>
        </w:tc>
        <w:tc>
          <w:tcPr>
            <w:tcW w:w="942" w:type="dxa"/>
            <w:tcBorders>
              <w:top w:val="dashed" w:sz="4" w:space="0" w:color="auto"/>
              <w:left w:val="nil"/>
              <w:bottom w:val="dashed" w:sz="4" w:space="0" w:color="auto"/>
              <w:right w:val="nil"/>
            </w:tcBorders>
            <w:vAlign w:val="center"/>
          </w:tcPr>
          <w:p w14:paraId="5145359A" w14:textId="77777777" w:rsidR="00B8408C" w:rsidRPr="00D9133E" w:rsidRDefault="00B8408C" w:rsidP="0092578A">
            <w:pPr>
              <w:autoSpaceDE w:val="0"/>
              <w:autoSpaceDN w:val="0"/>
              <w:adjustRightInd w:val="0"/>
              <w:spacing w:line="480" w:lineRule="auto"/>
              <w:jc w:val="left"/>
              <w:rPr>
                <w:color w:val="000000" w:themeColor="text1"/>
                <w:sz w:val="22"/>
                <w:szCs w:val="22"/>
                <w:lang w:eastAsia="zh-TW"/>
              </w:rPr>
            </w:pPr>
            <w:r w:rsidRPr="00D9133E">
              <w:rPr>
                <w:color w:val="000000" w:themeColor="text1"/>
                <w:sz w:val="22"/>
                <w:szCs w:val="22"/>
              </w:rPr>
              <w:t>Testing</w:t>
            </w:r>
          </w:p>
        </w:tc>
        <w:tc>
          <w:tcPr>
            <w:tcW w:w="828" w:type="dxa"/>
            <w:tcBorders>
              <w:top w:val="dashed" w:sz="4" w:space="0" w:color="auto"/>
              <w:left w:val="nil"/>
              <w:bottom w:val="dashed" w:sz="4" w:space="0" w:color="auto"/>
              <w:right w:val="nil"/>
            </w:tcBorders>
            <w:vAlign w:val="center"/>
          </w:tcPr>
          <w:p w14:paraId="67264735" w14:textId="77777777" w:rsidR="00B8408C" w:rsidRPr="00D9133E" w:rsidRDefault="00B8408C" w:rsidP="00B8408C">
            <w:pPr>
              <w:autoSpaceDE w:val="0"/>
              <w:autoSpaceDN w:val="0"/>
              <w:adjustRightInd w:val="0"/>
              <w:spacing w:line="480" w:lineRule="auto"/>
              <w:jc w:val="center"/>
              <w:rPr>
                <w:color w:val="000000" w:themeColor="text1"/>
                <w:lang w:eastAsia="zh-TW"/>
              </w:rPr>
            </w:pPr>
            <w:r w:rsidRPr="00D9133E">
              <w:rPr>
                <w:color w:val="000000" w:themeColor="text1"/>
              </w:rPr>
              <w:t>0.700*</w:t>
            </w:r>
          </w:p>
        </w:tc>
        <w:tc>
          <w:tcPr>
            <w:tcW w:w="759" w:type="dxa"/>
            <w:tcBorders>
              <w:top w:val="dashed" w:sz="4" w:space="0" w:color="auto"/>
              <w:left w:val="nil"/>
              <w:bottom w:val="dashed" w:sz="4" w:space="0" w:color="auto"/>
              <w:right w:val="nil"/>
            </w:tcBorders>
            <w:vAlign w:val="center"/>
          </w:tcPr>
          <w:p w14:paraId="4286BC88" w14:textId="77777777" w:rsidR="00B8408C" w:rsidRPr="00D9133E" w:rsidRDefault="00B8408C" w:rsidP="00B8408C">
            <w:pPr>
              <w:autoSpaceDE w:val="0"/>
              <w:autoSpaceDN w:val="0"/>
              <w:adjustRightInd w:val="0"/>
              <w:spacing w:line="480" w:lineRule="auto"/>
              <w:jc w:val="center"/>
              <w:rPr>
                <w:color w:val="000000" w:themeColor="text1"/>
                <w:lang w:eastAsia="zh-TW"/>
              </w:rPr>
            </w:pPr>
            <w:r w:rsidRPr="00D9133E">
              <w:rPr>
                <w:color w:val="000000" w:themeColor="text1"/>
              </w:rPr>
              <w:t>0.588</w:t>
            </w:r>
          </w:p>
        </w:tc>
        <w:tc>
          <w:tcPr>
            <w:tcW w:w="761" w:type="dxa"/>
            <w:tcBorders>
              <w:top w:val="dashed" w:sz="4" w:space="0" w:color="auto"/>
              <w:left w:val="nil"/>
              <w:bottom w:val="dashed" w:sz="4" w:space="0" w:color="auto"/>
              <w:right w:val="nil"/>
            </w:tcBorders>
            <w:vAlign w:val="center"/>
          </w:tcPr>
          <w:p w14:paraId="45FB860C" w14:textId="77777777" w:rsidR="00B8408C" w:rsidRPr="00D9133E" w:rsidRDefault="00B8408C" w:rsidP="00B8408C">
            <w:pPr>
              <w:autoSpaceDE w:val="0"/>
              <w:autoSpaceDN w:val="0"/>
              <w:adjustRightInd w:val="0"/>
              <w:spacing w:line="480" w:lineRule="auto"/>
              <w:jc w:val="center"/>
              <w:rPr>
                <w:color w:val="000000" w:themeColor="text1"/>
                <w:lang w:eastAsia="zh-TW"/>
              </w:rPr>
            </w:pPr>
            <w:r w:rsidRPr="00D9133E">
              <w:rPr>
                <w:color w:val="000000" w:themeColor="text1"/>
              </w:rPr>
              <w:t>0.603</w:t>
            </w:r>
          </w:p>
        </w:tc>
        <w:tc>
          <w:tcPr>
            <w:tcW w:w="769" w:type="dxa"/>
            <w:tcBorders>
              <w:top w:val="dashed" w:sz="4" w:space="0" w:color="auto"/>
              <w:left w:val="nil"/>
              <w:bottom w:val="dashed" w:sz="4" w:space="0" w:color="auto"/>
              <w:right w:val="nil"/>
            </w:tcBorders>
            <w:vAlign w:val="center"/>
          </w:tcPr>
          <w:p w14:paraId="5D524FA0" w14:textId="77777777" w:rsidR="00B8408C" w:rsidRPr="00D9133E" w:rsidRDefault="00B8408C" w:rsidP="00B8408C">
            <w:pPr>
              <w:autoSpaceDE w:val="0"/>
              <w:autoSpaceDN w:val="0"/>
              <w:adjustRightInd w:val="0"/>
              <w:spacing w:line="480" w:lineRule="auto"/>
              <w:jc w:val="center"/>
              <w:rPr>
                <w:color w:val="000000" w:themeColor="text1"/>
                <w:lang w:eastAsia="zh-TW"/>
              </w:rPr>
            </w:pPr>
            <w:r w:rsidRPr="00D9133E">
              <w:rPr>
                <w:color w:val="000000" w:themeColor="text1"/>
              </w:rPr>
              <w:t>0.504</w:t>
            </w:r>
          </w:p>
        </w:tc>
        <w:tc>
          <w:tcPr>
            <w:tcW w:w="767" w:type="dxa"/>
            <w:tcBorders>
              <w:top w:val="dashed" w:sz="4" w:space="0" w:color="auto"/>
              <w:left w:val="nil"/>
              <w:bottom w:val="dashed" w:sz="4" w:space="0" w:color="auto"/>
              <w:right w:val="nil"/>
            </w:tcBorders>
            <w:vAlign w:val="center"/>
          </w:tcPr>
          <w:p w14:paraId="39C5A217" w14:textId="77777777" w:rsidR="00B8408C" w:rsidRPr="00D9133E" w:rsidRDefault="00B8408C" w:rsidP="00B8408C">
            <w:pPr>
              <w:autoSpaceDE w:val="0"/>
              <w:autoSpaceDN w:val="0"/>
              <w:adjustRightInd w:val="0"/>
              <w:spacing w:line="480" w:lineRule="auto"/>
              <w:jc w:val="center"/>
              <w:rPr>
                <w:color w:val="000000" w:themeColor="text1"/>
                <w:lang w:eastAsia="zh-TW"/>
              </w:rPr>
            </w:pPr>
            <w:r w:rsidRPr="00D9133E">
              <w:rPr>
                <w:color w:val="000000" w:themeColor="text1"/>
              </w:rPr>
              <w:t>0.413</w:t>
            </w:r>
          </w:p>
        </w:tc>
        <w:tc>
          <w:tcPr>
            <w:tcW w:w="766" w:type="dxa"/>
            <w:tcBorders>
              <w:top w:val="dashed" w:sz="4" w:space="0" w:color="auto"/>
              <w:left w:val="nil"/>
              <w:bottom w:val="dashed" w:sz="4" w:space="0" w:color="auto"/>
              <w:right w:val="nil"/>
            </w:tcBorders>
            <w:vAlign w:val="center"/>
          </w:tcPr>
          <w:p w14:paraId="6DE81495" w14:textId="77777777" w:rsidR="00B8408C" w:rsidRPr="00D9133E" w:rsidRDefault="00B8408C" w:rsidP="00B8408C">
            <w:pPr>
              <w:autoSpaceDE w:val="0"/>
              <w:autoSpaceDN w:val="0"/>
              <w:adjustRightInd w:val="0"/>
              <w:spacing w:line="480" w:lineRule="auto"/>
              <w:jc w:val="center"/>
              <w:rPr>
                <w:color w:val="000000" w:themeColor="text1"/>
                <w:lang w:eastAsia="zh-TW"/>
              </w:rPr>
            </w:pPr>
            <w:r w:rsidRPr="00D9133E">
              <w:rPr>
                <w:color w:val="000000" w:themeColor="text1"/>
              </w:rPr>
              <w:t>0.388</w:t>
            </w:r>
          </w:p>
        </w:tc>
        <w:tc>
          <w:tcPr>
            <w:tcW w:w="761" w:type="dxa"/>
            <w:tcBorders>
              <w:top w:val="dashed" w:sz="4" w:space="0" w:color="auto"/>
              <w:left w:val="nil"/>
              <w:bottom w:val="dashed" w:sz="4" w:space="0" w:color="auto"/>
              <w:right w:val="nil"/>
            </w:tcBorders>
            <w:vAlign w:val="center"/>
          </w:tcPr>
          <w:p w14:paraId="7B6A9C39" w14:textId="77777777" w:rsidR="00B8408C" w:rsidRPr="00D9133E" w:rsidRDefault="00B8408C" w:rsidP="00B8408C">
            <w:pPr>
              <w:autoSpaceDE w:val="0"/>
              <w:autoSpaceDN w:val="0"/>
              <w:adjustRightInd w:val="0"/>
              <w:spacing w:line="480" w:lineRule="auto"/>
              <w:jc w:val="center"/>
              <w:rPr>
                <w:color w:val="000000" w:themeColor="text1"/>
                <w:lang w:eastAsia="zh-TW"/>
              </w:rPr>
            </w:pPr>
            <w:r w:rsidRPr="00D9133E">
              <w:rPr>
                <w:color w:val="000000" w:themeColor="text1"/>
              </w:rPr>
              <w:t>0.674</w:t>
            </w:r>
          </w:p>
        </w:tc>
        <w:tc>
          <w:tcPr>
            <w:tcW w:w="761" w:type="dxa"/>
            <w:tcBorders>
              <w:top w:val="dashed" w:sz="4" w:space="0" w:color="auto"/>
              <w:left w:val="nil"/>
              <w:bottom w:val="dashed" w:sz="4" w:space="0" w:color="auto"/>
              <w:right w:val="nil"/>
            </w:tcBorders>
            <w:vAlign w:val="center"/>
          </w:tcPr>
          <w:p w14:paraId="43F83FE7" w14:textId="77777777" w:rsidR="00B8408C" w:rsidRPr="00D9133E" w:rsidRDefault="00B8408C" w:rsidP="00B8408C">
            <w:pPr>
              <w:autoSpaceDE w:val="0"/>
              <w:autoSpaceDN w:val="0"/>
              <w:adjustRightInd w:val="0"/>
              <w:spacing w:line="480" w:lineRule="auto"/>
              <w:jc w:val="center"/>
              <w:rPr>
                <w:color w:val="000000" w:themeColor="text1"/>
                <w:lang w:eastAsia="zh-TW"/>
              </w:rPr>
            </w:pPr>
            <w:r w:rsidRPr="00D9133E">
              <w:rPr>
                <w:color w:val="000000" w:themeColor="text1"/>
              </w:rPr>
              <w:t>0.478</w:t>
            </w:r>
          </w:p>
        </w:tc>
        <w:tc>
          <w:tcPr>
            <w:tcW w:w="729" w:type="dxa"/>
            <w:tcBorders>
              <w:top w:val="dashed" w:sz="4" w:space="0" w:color="auto"/>
              <w:left w:val="nil"/>
              <w:bottom w:val="dashed" w:sz="4" w:space="0" w:color="auto"/>
              <w:right w:val="nil"/>
            </w:tcBorders>
            <w:vAlign w:val="center"/>
          </w:tcPr>
          <w:p w14:paraId="25B84AE0" w14:textId="77777777" w:rsidR="00B8408C" w:rsidRPr="00D9133E" w:rsidRDefault="00B8408C" w:rsidP="00B8408C">
            <w:pPr>
              <w:autoSpaceDE w:val="0"/>
              <w:autoSpaceDN w:val="0"/>
              <w:adjustRightInd w:val="0"/>
              <w:spacing w:line="480" w:lineRule="auto"/>
              <w:jc w:val="center"/>
              <w:rPr>
                <w:color w:val="000000" w:themeColor="text1"/>
              </w:rPr>
            </w:pPr>
            <w:r w:rsidRPr="00D9133E">
              <w:rPr>
                <w:color w:val="000000" w:themeColor="text1"/>
              </w:rPr>
              <w:t>0.515</w:t>
            </w:r>
          </w:p>
        </w:tc>
      </w:tr>
      <w:tr w:rsidR="00D9133E" w:rsidRPr="00D9133E" w14:paraId="7F4D36B8" w14:textId="77777777" w:rsidTr="00A64CDF">
        <w:trPr>
          <w:jc w:val="center"/>
        </w:trPr>
        <w:tc>
          <w:tcPr>
            <w:tcW w:w="2166" w:type="dxa"/>
            <w:vMerge w:val="restart"/>
            <w:tcBorders>
              <w:top w:val="nil"/>
              <w:left w:val="nil"/>
              <w:bottom w:val="nil"/>
              <w:right w:val="nil"/>
            </w:tcBorders>
            <w:vAlign w:val="center"/>
          </w:tcPr>
          <w:p w14:paraId="3D035860" w14:textId="77777777" w:rsidR="00B8408C" w:rsidRPr="00D9133E" w:rsidRDefault="00B8408C" w:rsidP="00B8408C">
            <w:pPr>
              <w:autoSpaceDE w:val="0"/>
              <w:autoSpaceDN w:val="0"/>
              <w:adjustRightInd w:val="0"/>
              <w:spacing w:after="100" w:afterAutospacing="1" w:line="480" w:lineRule="auto"/>
              <w:jc w:val="center"/>
              <w:rPr>
                <w:rFonts w:cs="Times New Roman"/>
                <w:color w:val="000000" w:themeColor="text1"/>
                <w:sz w:val="22"/>
                <w:szCs w:val="22"/>
                <w:lang w:eastAsia="zh-TW"/>
              </w:rPr>
            </w:pPr>
            <w:r w:rsidRPr="00D9133E">
              <w:rPr>
                <w:rFonts w:cs="Times New Roman"/>
                <w:color w:val="000000" w:themeColor="text1"/>
                <w:sz w:val="22"/>
                <w:szCs w:val="22"/>
              </w:rPr>
              <w:t>Neck</w:t>
            </w:r>
          </w:p>
        </w:tc>
        <w:tc>
          <w:tcPr>
            <w:tcW w:w="942" w:type="dxa"/>
            <w:tcBorders>
              <w:top w:val="dashed" w:sz="4" w:space="0" w:color="auto"/>
              <w:left w:val="nil"/>
              <w:bottom w:val="dashed" w:sz="4" w:space="0" w:color="auto"/>
              <w:right w:val="nil"/>
            </w:tcBorders>
            <w:vAlign w:val="center"/>
          </w:tcPr>
          <w:p w14:paraId="44622667" w14:textId="77777777" w:rsidR="00B8408C" w:rsidRPr="00D9133E" w:rsidRDefault="00B8408C" w:rsidP="00B8408C">
            <w:pPr>
              <w:autoSpaceDE w:val="0"/>
              <w:autoSpaceDN w:val="0"/>
              <w:adjustRightInd w:val="0"/>
              <w:spacing w:line="480" w:lineRule="auto"/>
              <w:jc w:val="center"/>
              <w:rPr>
                <w:color w:val="000000" w:themeColor="text1"/>
                <w:sz w:val="22"/>
                <w:szCs w:val="22"/>
                <w:lang w:eastAsia="zh-TW"/>
              </w:rPr>
            </w:pPr>
            <w:r w:rsidRPr="00D9133E">
              <w:rPr>
                <w:color w:val="000000" w:themeColor="text1"/>
                <w:sz w:val="22"/>
                <w:szCs w:val="22"/>
              </w:rPr>
              <w:t>Training</w:t>
            </w:r>
          </w:p>
        </w:tc>
        <w:tc>
          <w:tcPr>
            <w:tcW w:w="828" w:type="dxa"/>
            <w:tcBorders>
              <w:top w:val="dashed" w:sz="4" w:space="0" w:color="auto"/>
              <w:left w:val="nil"/>
              <w:bottom w:val="dashed" w:sz="4" w:space="0" w:color="auto"/>
              <w:right w:val="nil"/>
            </w:tcBorders>
            <w:vAlign w:val="center"/>
          </w:tcPr>
          <w:p w14:paraId="04681ADC" w14:textId="77777777" w:rsidR="00B8408C" w:rsidRPr="00D9133E" w:rsidRDefault="00B8408C" w:rsidP="00B8408C">
            <w:pPr>
              <w:autoSpaceDE w:val="0"/>
              <w:autoSpaceDN w:val="0"/>
              <w:adjustRightInd w:val="0"/>
              <w:spacing w:line="480" w:lineRule="auto"/>
              <w:jc w:val="center"/>
              <w:rPr>
                <w:color w:val="000000" w:themeColor="text1"/>
                <w:lang w:eastAsia="zh-TW"/>
              </w:rPr>
            </w:pPr>
            <w:r w:rsidRPr="00D9133E">
              <w:rPr>
                <w:color w:val="000000" w:themeColor="text1"/>
              </w:rPr>
              <w:t>0.648</w:t>
            </w:r>
          </w:p>
        </w:tc>
        <w:tc>
          <w:tcPr>
            <w:tcW w:w="759" w:type="dxa"/>
            <w:tcBorders>
              <w:top w:val="dashed" w:sz="4" w:space="0" w:color="auto"/>
              <w:left w:val="nil"/>
              <w:bottom w:val="dashed" w:sz="4" w:space="0" w:color="auto"/>
              <w:right w:val="nil"/>
            </w:tcBorders>
            <w:vAlign w:val="center"/>
          </w:tcPr>
          <w:p w14:paraId="28DB0A71" w14:textId="77777777" w:rsidR="00B8408C" w:rsidRPr="00D9133E" w:rsidRDefault="00B8408C" w:rsidP="00B8408C">
            <w:pPr>
              <w:autoSpaceDE w:val="0"/>
              <w:autoSpaceDN w:val="0"/>
              <w:adjustRightInd w:val="0"/>
              <w:spacing w:line="480" w:lineRule="auto"/>
              <w:jc w:val="center"/>
              <w:rPr>
                <w:color w:val="000000" w:themeColor="text1"/>
                <w:lang w:eastAsia="zh-TW"/>
              </w:rPr>
            </w:pPr>
            <w:r w:rsidRPr="00D9133E">
              <w:rPr>
                <w:color w:val="000000" w:themeColor="text1"/>
              </w:rPr>
              <w:t>0.721</w:t>
            </w:r>
          </w:p>
        </w:tc>
        <w:tc>
          <w:tcPr>
            <w:tcW w:w="761" w:type="dxa"/>
            <w:tcBorders>
              <w:top w:val="dashed" w:sz="4" w:space="0" w:color="auto"/>
              <w:left w:val="nil"/>
              <w:bottom w:val="dashed" w:sz="4" w:space="0" w:color="auto"/>
              <w:right w:val="nil"/>
            </w:tcBorders>
            <w:vAlign w:val="center"/>
          </w:tcPr>
          <w:p w14:paraId="762C6471" w14:textId="77777777" w:rsidR="00B8408C" w:rsidRPr="00D9133E" w:rsidRDefault="00B8408C" w:rsidP="00B8408C">
            <w:pPr>
              <w:autoSpaceDE w:val="0"/>
              <w:autoSpaceDN w:val="0"/>
              <w:adjustRightInd w:val="0"/>
              <w:spacing w:line="480" w:lineRule="auto"/>
              <w:jc w:val="center"/>
              <w:rPr>
                <w:color w:val="000000" w:themeColor="text1"/>
                <w:lang w:eastAsia="zh-TW"/>
              </w:rPr>
            </w:pPr>
            <w:r w:rsidRPr="00D9133E">
              <w:rPr>
                <w:color w:val="000000" w:themeColor="text1"/>
              </w:rPr>
              <w:t>0.820</w:t>
            </w:r>
          </w:p>
        </w:tc>
        <w:tc>
          <w:tcPr>
            <w:tcW w:w="769" w:type="dxa"/>
            <w:tcBorders>
              <w:top w:val="dashed" w:sz="4" w:space="0" w:color="auto"/>
              <w:left w:val="nil"/>
              <w:bottom w:val="dashed" w:sz="4" w:space="0" w:color="auto"/>
              <w:right w:val="nil"/>
            </w:tcBorders>
            <w:vAlign w:val="center"/>
          </w:tcPr>
          <w:p w14:paraId="201649A0" w14:textId="77777777" w:rsidR="00B8408C" w:rsidRPr="00D9133E" w:rsidRDefault="00B8408C" w:rsidP="00B8408C">
            <w:pPr>
              <w:autoSpaceDE w:val="0"/>
              <w:autoSpaceDN w:val="0"/>
              <w:adjustRightInd w:val="0"/>
              <w:spacing w:line="480" w:lineRule="auto"/>
              <w:jc w:val="center"/>
              <w:rPr>
                <w:color w:val="000000" w:themeColor="text1"/>
                <w:lang w:eastAsia="zh-TW"/>
              </w:rPr>
            </w:pPr>
            <w:r w:rsidRPr="00D9133E">
              <w:rPr>
                <w:color w:val="000000" w:themeColor="text1"/>
              </w:rPr>
              <w:t>0.607</w:t>
            </w:r>
          </w:p>
        </w:tc>
        <w:tc>
          <w:tcPr>
            <w:tcW w:w="767" w:type="dxa"/>
            <w:tcBorders>
              <w:top w:val="dashed" w:sz="4" w:space="0" w:color="auto"/>
              <w:left w:val="nil"/>
              <w:bottom w:val="dashed" w:sz="4" w:space="0" w:color="auto"/>
              <w:right w:val="nil"/>
            </w:tcBorders>
            <w:vAlign w:val="center"/>
          </w:tcPr>
          <w:p w14:paraId="12133B4C" w14:textId="77777777" w:rsidR="00B8408C" w:rsidRPr="00D9133E" w:rsidRDefault="00B8408C" w:rsidP="00B8408C">
            <w:pPr>
              <w:autoSpaceDE w:val="0"/>
              <w:autoSpaceDN w:val="0"/>
              <w:adjustRightInd w:val="0"/>
              <w:spacing w:line="480" w:lineRule="auto"/>
              <w:jc w:val="center"/>
              <w:rPr>
                <w:color w:val="000000" w:themeColor="text1"/>
                <w:lang w:eastAsia="zh-TW"/>
              </w:rPr>
            </w:pPr>
            <w:r w:rsidRPr="00D9133E">
              <w:rPr>
                <w:color w:val="000000" w:themeColor="text1"/>
              </w:rPr>
              <w:t>0.714</w:t>
            </w:r>
          </w:p>
        </w:tc>
        <w:tc>
          <w:tcPr>
            <w:tcW w:w="766" w:type="dxa"/>
            <w:tcBorders>
              <w:top w:val="dashed" w:sz="4" w:space="0" w:color="auto"/>
              <w:left w:val="nil"/>
              <w:bottom w:val="dashed" w:sz="4" w:space="0" w:color="auto"/>
              <w:right w:val="nil"/>
            </w:tcBorders>
            <w:vAlign w:val="center"/>
          </w:tcPr>
          <w:p w14:paraId="06D6809F" w14:textId="77777777" w:rsidR="00B8408C" w:rsidRPr="00D9133E" w:rsidRDefault="00B8408C" w:rsidP="00B8408C">
            <w:pPr>
              <w:autoSpaceDE w:val="0"/>
              <w:autoSpaceDN w:val="0"/>
              <w:adjustRightInd w:val="0"/>
              <w:spacing w:line="480" w:lineRule="auto"/>
              <w:jc w:val="center"/>
              <w:rPr>
                <w:color w:val="000000" w:themeColor="text1"/>
                <w:lang w:eastAsia="zh-TW"/>
              </w:rPr>
            </w:pPr>
            <w:r w:rsidRPr="00D9133E">
              <w:rPr>
                <w:color w:val="000000" w:themeColor="text1"/>
              </w:rPr>
              <w:t>0.872</w:t>
            </w:r>
          </w:p>
        </w:tc>
        <w:tc>
          <w:tcPr>
            <w:tcW w:w="761" w:type="dxa"/>
            <w:tcBorders>
              <w:top w:val="dashed" w:sz="4" w:space="0" w:color="auto"/>
              <w:left w:val="nil"/>
              <w:bottom w:val="dashed" w:sz="4" w:space="0" w:color="auto"/>
              <w:right w:val="nil"/>
            </w:tcBorders>
            <w:vAlign w:val="center"/>
          </w:tcPr>
          <w:p w14:paraId="6E10F51A" w14:textId="77777777" w:rsidR="00B8408C" w:rsidRPr="00D9133E" w:rsidRDefault="00B8408C" w:rsidP="00B8408C">
            <w:pPr>
              <w:autoSpaceDE w:val="0"/>
              <w:autoSpaceDN w:val="0"/>
              <w:adjustRightInd w:val="0"/>
              <w:spacing w:line="480" w:lineRule="auto"/>
              <w:jc w:val="center"/>
              <w:rPr>
                <w:color w:val="000000" w:themeColor="text1"/>
                <w:lang w:eastAsia="zh-TW"/>
              </w:rPr>
            </w:pPr>
            <w:r w:rsidRPr="00D9133E">
              <w:rPr>
                <w:color w:val="000000" w:themeColor="text1"/>
              </w:rPr>
              <w:t>0.601</w:t>
            </w:r>
          </w:p>
        </w:tc>
        <w:tc>
          <w:tcPr>
            <w:tcW w:w="761" w:type="dxa"/>
            <w:tcBorders>
              <w:top w:val="dashed" w:sz="4" w:space="0" w:color="auto"/>
              <w:left w:val="nil"/>
              <w:bottom w:val="dashed" w:sz="4" w:space="0" w:color="auto"/>
              <w:right w:val="nil"/>
            </w:tcBorders>
            <w:vAlign w:val="center"/>
          </w:tcPr>
          <w:p w14:paraId="1B97E022" w14:textId="77777777" w:rsidR="00B8408C" w:rsidRPr="00D9133E" w:rsidRDefault="00B8408C" w:rsidP="00B8408C">
            <w:pPr>
              <w:autoSpaceDE w:val="0"/>
              <w:autoSpaceDN w:val="0"/>
              <w:adjustRightInd w:val="0"/>
              <w:spacing w:line="480" w:lineRule="auto"/>
              <w:jc w:val="center"/>
              <w:rPr>
                <w:color w:val="000000" w:themeColor="text1"/>
                <w:lang w:eastAsia="zh-TW"/>
              </w:rPr>
            </w:pPr>
            <w:r w:rsidRPr="00D9133E">
              <w:rPr>
                <w:color w:val="000000" w:themeColor="text1"/>
              </w:rPr>
              <w:t>0.727</w:t>
            </w:r>
          </w:p>
        </w:tc>
        <w:tc>
          <w:tcPr>
            <w:tcW w:w="729" w:type="dxa"/>
            <w:tcBorders>
              <w:top w:val="dashed" w:sz="4" w:space="0" w:color="auto"/>
              <w:left w:val="nil"/>
              <w:bottom w:val="dashed" w:sz="4" w:space="0" w:color="auto"/>
              <w:right w:val="nil"/>
            </w:tcBorders>
            <w:vAlign w:val="center"/>
          </w:tcPr>
          <w:p w14:paraId="2C7E2B3B" w14:textId="77777777" w:rsidR="00B8408C" w:rsidRPr="00D9133E" w:rsidRDefault="00B8408C" w:rsidP="00B8408C">
            <w:pPr>
              <w:autoSpaceDE w:val="0"/>
              <w:autoSpaceDN w:val="0"/>
              <w:adjustRightInd w:val="0"/>
              <w:spacing w:line="480" w:lineRule="auto"/>
              <w:jc w:val="center"/>
              <w:rPr>
                <w:color w:val="000000" w:themeColor="text1"/>
              </w:rPr>
            </w:pPr>
            <w:r w:rsidRPr="00D9133E">
              <w:rPr>
                <w:color w:val="000000" w:themeColor="text1"/>
              </w:rPr>
              <w:t>0.785</w:t>
            </w:r>
          </w:p>
        </w:tc>
      </w:tr>
      <w:tr w:rsidR="00D9133E" w:rsidRPr="00D9133E" w14:paraId="61532352" w14:textId="77777777" w:rsidTr="00A64CDF">
        <w:trPr>
          <w:jc w:val="center"/>
        </w:trPr>
        <w:tc>
          <w:tcPr>
            <w:tcW w:w="2166" w:type="dxa"/>
            <w:vMerge/>
            <w:tcBorders>
              <w:top w:val="nil"/>
              <w:left w:val="nil"/>
              <w:bottom w:val="nil"/>
              <w:right w:val="nil"/>
            </w:tcBorders>
            <w:vAlign w:val="center"/>
          </w:tcPr>
          <w:p w14:paraId="50392B33" w14:textId="77777777" w:rsidR="00B8408C" w:rsidRPr="00D9133E" w:rsidRDefault="00B8408C" w:rsidP="00B8408C">
            <w:pPr>
              <w:autoSpaceDE w:val="0"/>
              <w:autoSpaceDN w:val="0"/>
              <w:adjustRightInd w:val="0"/>
              <w:spacing w:after="100" w:afterAutospacing="1" w:line="480" w:lineRule="auto"/>
              <w:jc w:val="center"/>
              <w:rPr>
                <w:rFonts w:cs="Times New Roman"/>
                <w:color w:val="000000" w:themeColor="text1"/>
                <w:sz w:val="22"/>
                <w:szCs w:val="22"/>
              </w:rPr>
            </w:pPr>
          </w:p>
        </w:tc>
        <w:tc>
          <w:tcPr>
            <w:tcW w:w="942" w:type="dxa"/>
            <w:tcBorders>
              <w:top w:val="dashed" w:sz="4" w:space="0" w:color="auto"/>
              <w:left w:val="nil"/>
              <w:bottom w:val="dashed" w:sz="4" w:space="0" w:color="auto"/>
              <w:right w:val="nil"/>
            </w:tcBorders>
            <w:vAlign w:val="center"/>
          </w:tcPr>
          <w:p w14:paraId="3C3B3532" w14:textId="77777777" w:rsidR="00B8408C" w:rsidRPr="00D9133E" w:rsidRDefault="00B8408C" w:rsidP="0092578A">
            <w:pPr>
              <w:autoSpaceDE w:val="0"/>
              <w:autoSpaceDN w:val="0"/>
              <w:adjustRightInd w:val="0"/>
              <w:spacing w:line="480" w:lineRule="auto"/>
              <w:jc w:val="left"/>
              <w:rPr>
                <w:color w:val="000000" w:themeColor="text1"/>
                <w:sz w:val="22"/>
                <w:szCs w:val="22"/>
                <w:lang w:eastAsia="zh-TW"/>
              </w:rPr>
            </w:pPr>
            <w:r w:rsidRPr="00D9133E">
              <w:rPr>
                <w:color w:val="000000" w:themeColor="text1"/>
                <w:sz w:val="22"/>
                <w:szCs w:val="22"/>
              </w:rPr>
              <w:t>Testing</w:t>
            </w:r>
          </w:p>
        </w:tc>
        <w:tc>
          <w:tcPr>
            <w:tcW w:w="828" w:type="dxa"/>
            <w:tcBorders>
              <w:top w:val="dashed" w:sz="4" w:space="0" w:color="auto"/>
              <w:left w:val="nil"/>
              <w:bottom w:val="dashed" w:sz="4" w:space="0" w:color="auto"/>
              <w:right w:val="nil"/>
            </w:tcBorders>
            <w:vAlign w:val="center"/>
          </w:tcPr>
          <w:p w14:paraId="467487B2" w14:textId="77777777" w:rsidR="00B8408C" w:rsidRPr="00D9133E" w:rsidRDefault="00B8408C" w:rsidP="00B8408C">
            <w:pPr>
              <w:autoSpaceDE w:val="0"/>
              <w:autoSpaceDN w:val="0"/>
              <w:adjustRightInd w:val="0"/>
              <w:spacing w:line="480" w:lineRule="auto"/>
              <w:jc w:val="center"/>
              <w:rPr>
                <w:color w:val="000000" w:themeColor="text1"/>
                <w:lang w:eastAsia="zh-TW"/>
              </w:rPr>
            </w:pPr>
            <w:r w:rsidRPr="00D9133E">
              <w:rPr>
                <w:color w:val="000000" w:themeColor="text1"/>
              </w:rPr>
              <w:t>0.358</w:t>
            </w:r>
          </w:p>
        </w:tc>
        <w:tc>
          <w:tcPr>
            <w:tcW w:w="759" w:type="dxa"/>
            <w:tcBorders>
              <w:top w:val="dashed" w:sz="4" w:space="0" w:color="auto"/>
              <w:left w:val="nil"/>
              <w:bottom w:val="dashed" w:sz="4" w:space="0" w:color="auto"/>
              <w:right w:val="nil"/>
            </w:tcBorders>
            <w:vAlign w:val="center"/>
          </w:tcPr>
          <w:p w14:paraId="7F868AE8" w14:textId="77777777" w:rsidR="00B8408C" w:rsidRPr="00D9133E" w:rsidRDefault="00B8408C" w:rsidP="00B8408C">
            <w:pPr>
              <w:autoSpaceDE w:val="0"/>
              <w:autoSpaceDN w:val="0"/>
              <w:adjustRightInd w:val="0"/>
              <w:spacing w:line="480" w:lineRule="auto"/>
              <w:jc w:val="center"/>
              <w:rPr>
                <w:color w:val="000000" w:themeColor="text1"/>
                <w:lang w:eastAsia="zh-TW"/>
              </w:rPr>
            </w:pPr>
            <w:r w:rsidRPr="00D9133E">
              <w:rPr>
                <w:color w:val="000000" w:themeColor="text1"/>
              </w:rPr>
              <w:t>0.401</w:t>
            </w:r>
          </w:p>
        </w:tc>
        <w:tc>
          <w:tcPr>
            <w:tcW w:w="761" w:type="dxa"/>
            <w:tcBorders>
              <w:top w:val="dashed" w:sz="4" w:space="0" w:color="auto"/>
              <w:left w:val="nil"/>
              <w:bottom w:val="dashed" w:sz="4" w:space="0" w:color="auto"/>
              <w:right w:val="nil"/>
            </w:tcBorders>
            <w:vAlign w:val="center"/>
          </w:tcPr>
          <w:p w14:paraId="678BDEEA" w14:textId="77777777" w:rsidR="00B8408C" w:rsidRPr="00D9133E" w:rsidRDefault="00B8408C" w:rsidP="00B8408C">
            <w:pPr>
              <w:autoSpaceDE w:val="0"/>
              <w:autoSpaceDN w:val="0"/>
              <w:adjustRightInd w:val="0"/>
              <w:spacing w:line="480" w:lineRule="auto"/>
              <w:jc w:val="center"/>
              <w:rPr>
                <w:color w:val="000000" w:themeColor="text1"/>
                <w:lang w:eastAsia="zh-TW"/>
              </w:rPr>
            </w:pPr>
            <w:r w:rsidRPr="00D9133E">
              <w:rPr>
                <w:color w:val="000000" w:themeColor="text1"/>
              </w:rPr>
              <w:t>0.436</w:t>
            </w:r>
          </w:p>
        </w:tc>
        <w:tc>
          <w:tcPr>
            <w:tcW w:w="769" w:type="dxa"/>
            <w:tcBorders>
              <w:top w:val="dashed" w:sz="4" w:space="0" w:color="auto"/>
              <w:left w:val="nil"/>
              <w:bottom w:val="dashed" w:sz="4" w:space="0" w:color="auto"/>
              <w:right w:val="nil"/>
            </w:tcBorders>
            <w:vAlign w:val="center"/>
          </w:tcPr>
          <w:p w14:paraId="7BF3A1ED" w14:textId="77777777" w:rsidR="00B8408C" w:rsidRPr="00D9133E" w:rsidRDefault="00B8408C" w:rsidP="00B8408C">
            <w:pPr>
              <w:autoSpaceDE w:val="0"/>
              <w:autoSpaceDN w:val="0"/>
              <w:adjustRightInd w:val="0"/>
              <w:spacing w:line="480" w:lineRule="auto"/>
              <w:jc w:val="center"/>
              <w:rPr>
                <w:color w:val="000000" w:themeColor="text1"/>
                <w:lang w:eastAsia="zh-TW"/>
              </w:rPr>
            </w:pPr>
            <w:r w:rsidRPr="00D9133E">
              <w:rPr>
                <w:color w:val="000000" w:themeColor="text1"/>
              </w:rPr>
              <w:t>0.402</w:t>
            </w:r>
          </w:p>
        </w:tc>
        <w:tc>
          <w:tcPr>
            <w:tcW w:w="767" w:type="dxa"/>
            <w:tcBorders>
              <w:top w:val="dashed" w:sz="4" w:space="0" w:color="auto"/>
              <w:left w:val="nil"/>
              <w:bottom w:val="dashed" w:sz="4" w:space="0" w:color="auto"/>
              <w:right w:val="nil"/>
            </w:tcBorders>
            <w:vAlign w:val="center"/>
          </w:tcPr>
          <w:p w14:paraId="4C980904" w14:textId="77777777" w:rsidR="00B8408C" w:rsidRPr="00D9133E" w:rsidRDefault="00B8408C" w:rsidP="00B8408C">
            <w:pPr>
              <w:autoSpaceDE w:val="0"/>
              <w:autoSpaceDN w:val="0"/>
              <w:adjustRightInd w:val="0"/>
              <w:spacing w:line="480" w:lineRule="auto"/>
              <w:jc w:val="center"/>
              <w:rPr>
                <w:color w:val="000000" w:themeColor="text1"/>
                <w:lang w:eastAsia="zh-TW"/>
              </w:rPr>
            </w:pPr>
            <w:r w:rsidRPr="00D9133E">
              <w:rPr>
                <w:color w:val="000000" w:themeColor="text1"/>
              </w:rPr>
              <w:t>0.498</w:t>
            </w:r>
          </w:p>
        </w:tc>
        <w:tc>
          <w:tcPr>
            <w:tcW w:w="766" w:type="dxa"/>
            <w:tcBorders>
              <w:top w:val="dashed" w:sz="4" w:space="0" w:color="auto"/>
              <w:left w:val="nil"/>
              <w:bottom w:val="dashed" w:sz="4" w:space="0" w:color="auto"/>
              <w:right w:val="nil"/>
            </w:tcBorders>
            <w:vAlign w:val="center"/>
          </w:tcPr>
          <w:p w14:paraId="7F9ECB78" w14:textId="77777777" w:rsidR="00B8408C" w:rsidRPr="00D9133E" w:rsidRDefault="00B8408C" w:rsidP="00B8408C">
            <w:pPr>
              <w:autoSpaceDE w:val="0"/>
              <w:autoSpaceDN w:val="0"/>
              <w:adjustRightInd w:val="0"/>
              <w:spacing w:line="480" w:lineRule="auto"/>
              <w:jc w:val="center"/>
              <w:rPr>
                <w:color w:val="000000" w:themeColor="text1"/>
                <w:lang w:eastAsia="zh-TW"/>
              </w:rPr>
            </w:pPr>
            <w:r w:rsidRPr="00D9133E">
              <w:rPr>
                <w:color w:val="000000" w:themeColor="text1"/>
              </w:rPr>
              <w:t>0.324</w:t>
            </w:r>
          </w:p>
        </w:tc>
        <w:tc>
          <w:tcPr>
            <w:tcW w:w="761" w:type="dxa"/>
            <w:tcBorders>
              <w:top w:val="dashed" w:sz="4" w:space="0" w:color="auto"/>
              <w:left w:val="nil"/>
              <w:bottom w:val="dashed" w:sz="4" w:space="0" w:color="auto"/>
              <w:right w:val="nil"/>
            </w:tcBorders>
            <w:vAlign w:val="center"/>
          </w:tcPr>
          <w:p w14:paraId="09F0C5D0" w14:textId="77777777" w:rsidR="00B8408C" w:rsidRPr="00D9133E" w:rsidRDefault="00B8408C" w:rsidP="00B8408C">
            <w:pPr>
              <w:autoSpaceDE w:val="0"/>
              <w:autoSpaceDN w:val="0"/>
              <w:adjustRightInd w:val="0"/>
              <w:spacing w:line="480" w:lineRule="auto"/>
              <w:jc w:val="center"/>
              <w:rPr>
                <w:color w:val="000000" w:themeColor="text1"/>
                <w:lang w:eastAsia="zh-TW"/>
              </w:rPr>
            </w:pPr>
            <w:r w:rsidRPr="00D9133E">
              <w:rPr>
                <w:color w:val="000000" w:themeColor="text1"/>
              </w:rPr>
              <w:t>0.387</w:t>
            </w:r>
          </w:p>
        </w:tc>
        <w:tc>
          <w:tcPr>
            <w:tcW w:w="761" w:type="dxa"/>
            <w:tcBorders>
              <w:top w:val="dashed" w:sz="4" w:space="0" w:color="auto"/>
              <w:left w:val="nil"/>
              <w:bottom w:val="dashed" w:sz="4" w:space="0" w:color="auto"/>
              <w:right w:val="nil"/>
            </w:tcBorders>
            <w:vAlign w:val="center"/>
          </w:tcPr>
          <w:p w14:paraId="74E182EB" w14:textId="77777777" w:rsidR="00B8408C" w:rsidRPr="00D9133E" w:rsidRDefault="00B8408C" w:rsidP="00B8408C">
            <w:pPr>
              <w:autoSpaceDE w:val="0"/>
              <w:autoSpaceDN w:val="0"/>
              <w:adjustRightInd w:val="0"/>
              <w:spacing w:line="480" w:lineRule="auto"/>
              <w:jc w:val="center"/>
              <w:rPr>
                <w:color w:val="000000" w:themeColor="text1"/>
                <w:lang w:eastAsia="zh-TW"/>
              </w:rPr>
            </w:pPr>
            <w:r w:rsidRPr="00D9133E">
              <w:rPr>
                <w:color w:val="000000" w:themeColor="text1"/>
              </w:rPr>
              <w:t>0.437</w:t>
            </w:r>
          </w:p>
        </w:tc>
        <w:tc>
          <w:tcPr>
            <w:tcW w:w="729" w:type="dxa"/>
            <w:tcBorders>
              <w:top w:val="dashed" w:sz="4" w:space="0" w:color="auto"/>
              <w:left w:val="nil"/>
              <w:bottom w:val="dashed" w:sz="4" w:space="0" w:color="auto"/>
              <w:right w:val="nil"/>
            </w:tcBorders>
            <w:vAlign w:val="center"/>
          </w:tcPr>
          <w:p w14:paraId="0A6860B8" w14:textId="77777777" w:rsidR="00B8408C" w:rsidRPr="00D9133E" w:rsidRDefault="00B8408C" w:rsidP="00B8408C">
            <w:pPr>
              <w:autoSpaceDE w:val="0"/>
              <w:autoSpaceDN w:val="0"/>
              <w:adjustRightInd w:val="0"/>
              <w:spacing w:line="480" w:lineRule="auto"/>
              <w:jc w:val="center"/>
              <w:rPr>
                <w:color w:val="000000" w:themeColor="text1"/>
              </w:rPr>
            </w:pPr>
            <w:r w:rsidRPr="00D9133E">
              <w:rPr>
                <w:color w:val="000000" w:themeColor="text1"/>
              </w:rPr>
              <w:t>0.530</w:t>
            </w:r>
          </w:p>
        </w:tc>
      </w:tr>
      <w:tr w:rsidR="00D9133E" w:rsidRPr="00D9133E" w14:paraId="3468DF55" w14:textId="77777777" w:rsidTr="00A64CDF">
        <w:trPr>
          <w:jc w:val="center"/>
        </w:trPr>
        <w:tc>
          <w:tcPr>
            <w:tcW w:w="2166" w:type="dxa"/>
            <w:vMerge w:val="restart"/>
            <w:tcBorders>
              <w:top w:val="nil"/>
              <w:left w:val="nil"/>
              <w:bottom w:val="nil"/>
              <w:right w:val="nil"/>
            </w:tcBorders>
            <w:vAlign w:val="center"/>
          </w:tcPr>
          <w:p w14:paraId="4D7EEEA2" w14:textId="77777777" w:rsidR="00B8408C" w:rsidRPr="00D9133E" w:rsidRDefault="00B8408C" w:rsidP="00B8408C">
            <w:pPr>
              <w:autoSpaceDE w:val="0"/>
              <w:autoSpaceDN w:val="0"/>
              <w:adjustRightInd w:val="0"/>
              <w:spacing w:after="100" w:afterAutospacing="1" w:line="480" w:lineRule="auto"/>
              <w:jc w:val="center"/>
              <w:rPr>
                <w:rFonts w:cs="Times New Roman"/>
                <w:color w:val="000000" w:themeColor="text1"/>
                <w:sz w:val="22"/>
                <w:szCs w:val="22"/>
                <w:lang w:eastAsia="zh-TW"/>
              </w:rPr>
            </w:pPr>
            <w:r w:rsidRPr="00D9133E">
              <w:rPr>
                <w:rFonts w:cs="Times New Roman"/>
                <w:color w:val="000000" w:themeColor="text1"/>
                <w:sz w:val="22"/>
                <w:szCs w:val="22"/>
              </w:rPr>
              <w:t>Ward’s Triangle</w:t>
            </w:r>
          </w:p>
        </w:tc>
        <w:tc>
          <w:tcPr>
            <w:tcW w:w="942" w:type="dxa"/>
            <w:tcBorders>
              <w:top w:val="dashed" w:sz="4" w:space="0" w:color="auto"/>
              <w:left w:val="nil"/>
              <w:bottom w:val="dashed" w:sz="4" w:space="0" w:color="auto"/>
              <w:right w:val="nil"/>
            </w:tcBorders>
            <w:vAlign w:val="center"/>
          </w:tcPr>
          <w:p w14:paraId="1995A1A2" w14:textId="77777777" w:rsidR="00B8408C" w:rsidRPr="00D9133E" w:rsidRDefault="00B8408C" w:rsidP="00B8408C">
            <w:pPr>
              <w:autoSpaceDE w:val="0"/>
              <w:autoSpaceDN w:val="0"/>
              <w:adjustRightInd w:val="0"/>
              <w:spacing w:line="480" w:lineRule="auto"/>
              <w:jc w:val="center"/>
              <w:rPr>
                <w:color w:val="000000" w:themeColor="text1"/>
                <w:sz w:val="22"/>
                <w:szCs w:val="22"/>
                <w:lang w:eastAsia="zh-TW"/>
              </w:rPr>
            </w:pPr>
            <w:r w:rsidRPr="00D9133E">
              <w:rPr>
                <w:color w:val="000000" w:themeColor="text1"/>
                <w:sz w:val="22"/>
                <w:szCs w:val="22"/>
              </w:rPr>
              <w:t>Training</w:t>
            </w:r>
          </w:p>
        </w:tc>
        <w:tc>
          <w:tcPr>
            <w:tcW w:w="828" w:type="dxa"/>
            <w:tcBorders>
              <w:top w:val="dashed" w:sz="4" w:space="0" w:color="auto"/>
              <w:left w:val="nil"/>
              <w:bottom w:val="dashed" w:sz="4" w:space="0" w:color="auto"/>
              <w:right w:val="nil"/>
            </w:tcBorders>
            <w:vAlign w:val="center"/>
          </w:tcPr>
          <w:p w14:paraId="1C668318" w14:textId="77777777" w:rsidR="00B8408C" w:rsidRPr="00D9133E" w:rsidRDefault="00B8408C" w:rsidP="00B8408C">
            <w:pPr>
              <w:autoSpaceDE w:val="0"/>
              <w:autoSpaceDN w:val="0"/>
              <w:adjustRightInd w:val="0"/>
              <w:spacing w:line="480" w:lineRule="auto"/>
              <w:jc w:val="center"/>
              <w:rPr>
                <w:color w:val="000000" w:themeColor="text1"/>
                <w:lang w:eastAsia="zh-TW"/>
              </w:rPr>
            </w:pPr>
            <w:r w:rsidRPr="00D9133E">
              <w:rPr>
                <w:color w:val="000000" w:themeColor="text1"/>
              </w:rPr>
              <w:t>0.621</w:t>
            </w:r>
          </w:p>
        </w:tc>
        <w:tc>
          <w:tcPr>
            <w:tcW w:w="759" w:type="dxa"/>
            <w:tcBorders>
              <w:top w:val="dashed" w:sz="4" w:space="0" w:color="auto"/>
              <w:left w:val="nil"/>
              <w:bottom w:val="dashed" w:sz="4" w:space="0" w:color="auto"/>
              <w:right w:val="nil"/>
            </w:tcBorders>
            <w:vAlign w:val="center"/>
          </w:tcPr>
          <w:p w14:paraId="23BFEEE3" w14:textId="77777777" w:rsidR="00B8408C" w:rsidRPr="00D9133E" w:rsidRDefault="00B8408C" w:rsidP="00B8408C">
            <w:pPr>
              <w:autoSpaceDE w:val="0"/>
              <w:autoSpaceDN w:val="0"/>
              <w:adjustRightInd w:val="0"/>
              <w:spacing w:line="480" w:lineRule="auto"/>
              <w:jc w:val="center"/>
              <w:rPr>
                <w:color w:val="000000" w:themeColor="text1"/>
                <w:lang w:eastAsia="zh-TW"/>
              </w:rPr>
            </w:pPr>
            <w:r w:rsidRPr="00D9133E">
              <w:rPr>
                <w:color w:val="000000" w:themeColor="text1"/>
              </w:rPr>
              <w:t>0.726</w:t>
            </w:r>
          </w:p>
        </w:tc>
        <w:tc>
          <w:tcPr>
            <w:tcW w:w="761" w:type="dxa"/>
            <w:tcBorders>
              <w:top w:val="dashed" w:sz="4" w:space="0" w:color="auto"/>
              <w:left w:val="nil"/>
              <w:bottom w:val="dashed" w:sz="4" w:space="0" w:color="auto"/>
              <w:right w:val="nil"/>
            </w:tcBorders>
            <w:vAlign w:val="center"/>
          </w:tcPr>
          <w:p w14:paraId="153C32AA" w14:textId="77777777" w:rsidR="00B8408C" w:rsidRPr="00D9133E" w:rsidRDefault="00B8408C" w:rsidP="00B8408C">
            <w:pPr>
              <w:autoSpaceDE w:val="0"/>
              <w:autoSpaceDN w:val="0"/>
              <w:adjustRightInd w:val="0"/>
              <w:spacing w:line="480" w:lineRule="auto"/>
              <w:jc w:val="center"/>
              <w:rPr>
                <w:color w:val="000000" w:themeColor="text1"/>
                <w:lang w:eastAsia="zh-TW"/>
              </w:rPr>
            </w:pPr>
            <w:r w:rsidRPr="00D9133E">
              <w:rPr>
                <w:color w:val="000000" w:themeColor="text1"/>
              </w:rPr>
              <w:t>0.807</w:t>
            </w:r>
          </w:p>
        </w:tc>
        <w:tc>
          <w:tcPr>
            <w:tcW w:w="769" w:type="dxa"/>
            <w:tcBorders>
              <w:top w:val="dashed" w:sz="4" w:space="0" w:color="auto"/>
              <w:left w:val="nil"/>
              <w:bottom w:val="dashed" w:sz="4" w:space="0" w:color="auto"/>
              <w:right w:val="nil"/>
            </w:tcBorders>
            <w:vAlign w:val="center"/>
          </w:tcPr>
          <w:p w14:paraId="41706013" w14:textId="77777777" w:rsidR="00B8408C" w:rsidRPr="00D9133E" w:rsidRDefault="00B8408C" w:rsidP="00B8408C">
            <w:pPr>
              <w:autoSpaceDE w:val="0"/>
              <w:autoSpaceDN w:val="0"/>
              <w:adjustRightInd w:val="0"/>
              <w:spacing w:line="480" w:lineRule="auto"/>
              <w:jc w:val="center"/>
              <w:rPr>
                <w:color w:val="000000" w:themeColor="text1"/>
                <w:lang w:eastAsia="zh-TW"/>
              </w:rPr>
            </w:pPr>
            <w:r w:rsidRPr="00D9133E">
              <w:rPr>
                <w:color w:val="000000" w:themeColor="text1"/>
              </w:rPr>
              <w:t>0.607</w:t>
            </w:r>
          </w:p>
        </w:tc>
        <w:tc>
          <w:tcPr>
            <w:tcW w:w="767" w:type="dxa"/>
            <w:tcBorders>
              <w:top w:val="dashed" w:sz="4" w:space="0" w:color="auto"/>
              <w:left w:val="nil"/>
              <w:bottom w:val="dashed" w:sz="4" w:space="0" w:color="auto"/>
              <w:right w:val="nil"/>
            </w:tcBorders>
            <w:vAlign w:val="center"/>
          </w:tcPr>
          <w:p w14:paraId="0F229B36" w14:textId="77777777" w:rsidR="00B8408C" w:rsidRPr="00D9133E" w:rsidRDefault="00B8408C" w:rsidP="00B8408C">
            <w:pPr>
              <w:autoSpaceDE w:val="0"/>
              <w:autoSpaceDN w:val="0"/>
              <w:adjustRightInd w:val="0"/>
              <w:spacing w:line="480" w:lineRule="auto"/>
              <w:jc w:val="center"/>
              <w:rPr>
                <w:color w:val="000000" w:themeColor="text1"/>
                <w:lang w:eastAsia="zh-TW"/>
              </w:rPr>
            </w:pPr>
            <w:r w:rsidRPr="00D9133E">
              <w:rPr>
                <w:color w:val="000000" w:themeColor="text1"/>
              </w:rPr>
              <w:t>0.711</w:t>
            </w:r>
          </w:p>
        </w:tc>
        <w:tc>
          <w:tcPr>
            <w:tcW w:w="766" w:type="dxa"/>
            <w:tcBorders>
              <w:top w:val="dashed" w:sz="4" w:space="0" w:color="auto"/>
              <w:left w:val="nil"/>
              <w:bottom w:val="dashed" w:sz="4" w:space="0" w:color="auto"/>
              <w:right w:val="nil"/>
            </w:tcBorders>
            <w:vAlign w:val="center"/>
          </w:tcPr>
          <w:p w14:paraId="3DA92615" w14:textId="77777777" w:rsidR="00B8408C" w:rsidRPr="00D9133E" w:rsidRDefault="00B8408C" w:rsidP="00B8408C">
            <w:pPr>
              <w:autoSpaceDE w:val="0"/>
              <w:autoSpaceDN w:val="0"/>
              <w:adjustRightInd w:val="0"/>
              <w:spacing w:line="480" w:lineRule="auto"/>
              <w:jc w:val="center"/>
              <w:rPr>
                <w:color w:val="000000" w:themeColor="text1"/>
                <w:lang w:eastAsia="zh-TW"/>
              </w:rPr>
            </w:pPr>
            <w:r w:rsidRPr="00D9133E">
              <w:rPr>
                <w:color w:val="000000" w:themeColor="text1"/>
              </w:rPr>
              <w:t>0.804</w:t>
            </w:r>
          </w:p>
        </w:tc>
        <w:tc>
          <w:tcPr>
            <w:tcW w:w="761" w:type="dxa"/>
            <w:tcBorders>
              <w:top w:val="dashed" w:sz="4" w:space="0" w:color="auto"/>
              <w:left w:val="nil"/>
              <w:bottom w:val="dashed" w:sz="4" w:space="0" w:color="auto"/>
              <w:right w:val="nil"/>
            </w:tcBorders>
            <w:vAlign w:val="center"/>
          </w:tcPr>
          <w:p w14:paraId="1D26C7B3" w14:textId="77777777" w:rsidR="00B8408C" w:rsidRPr="00D9133E" w:rsidRDefault="00B8408C" w:rsidP="00B8408C">
            <w:pPr>
              <w:autoSpaceDE w:val="0"/>
              <w:autoSpaceDN w:val="0"/>
              <w:adjustRightInd w:val="0"/>
              <w:spacing w:line="480" w:lineRule="auto"/>
              <w:jc w:val="center"/>
              <w:rPr>
                <w:color w:val="000000" w:themeColor="text1"/>
                <w:lang w:eastAsia="zh-TW"/>
              </w:rPr>
            </w:pPr>
            <w:r w:rsidRPr="00D9133E">
              <w:rPr>
                <w:color w:val="000000" w:themeColor="text1"/>
              </w:rPr>
              <w:t>0.616</w:t>
            </w:r>
          </w:p>
        </w:tc>
        <w:tc>
          <w:tcPr>
            <w:tcW w:w="761" w:type="dxa"/>
            <w:tcBorders>
              <w:top w:val="dashed" w:sz="4" w:space="0" w:color="auto"/>
              <w:left w:val="nil"/>
              <w:bottom w:val="dashed" w:sz="4" w:space="0" w:color="auto"/>
              <w:right w:val="nil"/>
            </w:tcBorders>
            <w:vAlign w:val="center"/>
          </w:tcPr>
          <w:p w14:paraId="73C7F039" w14:textId="77777777" w:rsidR="00B8408C" w:rsidRPr="00D9133E" w:rsidRDefault="00B8408C" w:rsidP="00B8408C">
            <w:pPr>
              <w:autoSpaceDE w:val="0"/>
              <w:autoSpaceDN w:val="0"/>
              <w:adjustRightInd w:val="0"/>
              <w:spacing w:line="480" w:lineRule="auto"/>
              <w:jc w:val="center"/>
              <w:rPr>
                <w:color w:val="000000" w:themeColor="text1"/>
                <w:lang w:eastAsia="zh-TW"/>
              </w:rPr>
            </w:pPr>
            <w:r w:rsidRPr="00D9133E">
              <w:rPr>
                <w:color w:val="000000" w:themeColor="text1"/>
              </w:rPr>
              <w:t>0.719</w:t>
            </w:r>
          </w:p>
        </w:tc>
        <w:tc>
          <w:tcPr>
            <w:tcW w:w="729" w:type="dxa"/>
            <w:tcBorders>
              <w:top w:val="dashed" w:sz="4" w:space="0" w:color="auto"/>
              <w:left w:val="nil"/>
              <w:bottom w:val="dashed" w:sz="4" w:space="0" w:color="auto"/>
              <w:right w:val="nil"/>
            </w:tcBorders>
            <w:vAlign w:val="center"/>
          </w:tcPr>
          <w:p w14:paraId="58579E83" w14:textId="77777777" w:rsidR="00B8408C" w:rsidRPr="00D9133E" w:rsidRDefault="00B8408C" w:rsidP="00B8408C">
            <w:pPr>
              <w:autoSpaceDE w:val="0"/>
              <w:autoSpaceDN w:val="0"/>
              <w:adjustRightInd w:val="0"/>
              <w:spacing w:line="480" w:lineRule="auto"/>
              <w:jc w:val="center"/>
              <w:rPr>
                <w:color w:val="000000" w:themeColor="text1"/>
              </w:rPr>
            </w:pPr>
            <w:r w:rsidRPr="00D9133E">
              <w:rPr>
                <w:color w:val="000000" w:themeColor="text1"/>
              </w:rPr>
              <w:t>0.810</w:t>
            </w:r>
          </w:p>
        </w:tc>
      </w:tr>
      <w:tr w:rsidR="00D9133E" w:rsidRPr="00D9133E" w14:paraId="6FDE5966" w14:textId="77777777" w:rsidTr="00A64CDF">
        <w:trPr>
          <w:jc w:val="center"/>
        </w:trPr>
        <w:tc>
          <w:tcPr>
            <w:tcW w:w="2166" w:type="dxa"/>
            <w:vMerge/>
            <w:tcBorders>
              <w:top w:val="nil"/>
              <w:left w:val="nil"/>
              <w:bottom w:val="nil"/>
              <w:right w:val="nil"/>
            </w:tcBorders>
            <w:vAlign w:val="center"/>
          </w:tcPr>
          <w:p w14:paraId="364C8E41" w14:textId="77777777" w:rsidR="00B8408C" w:rsidRPr="00D9133E" w:rsidRDefault="00B8408C" w:rsidP="00B8408C">
            <w:pPr>
              <w:autoSpaceDE w:val="0"/>
              <w:autoSpaceDN w:val="0"/>
              <w:adjustRightInd w:val="0"/>
              <w:spacing w:after="100" w:afterAutospacing="1" w:line="480" w:lineRule="auto"/>
              <w:jc w:val="center"/>
              <w:rPr>
                <w:rFonts w:cs="Times New Roman"/>
                <w:color w:val="000000" w:themeColor="text1"/>
                <w:sz w:val="22"/>
                <w:szCs w:val="22"/>
              </w:rPr>
            </w:pPr>
          </w:p>
        </w:tc>
        <w:tc>
          <w:tcPr>
            <w:tcW w:w="942" w:type="dxa"/>
            <w:tcBorders>
              <w:top w:val="dashed" w:sz="4" w:space="0" w:color="auto"/>
              <w:left w:val="nil"/>
              <w:bottom w:val="dashed" w:sz="4" w:space="0" w:color="auto"/>
              <w:right w:val="nil"/>
            </w:tcBorders>
            <w:vAlign w:val="center"/>
          </w:tcPr>
          <w:p w14:paraId="31FA2D4E" w14:textId="77777777" w:rsidR="00B8408C" w:rsidRPr="00D9133E" w:rsidRDefault="00B8408C" w:rsidP="0092578A">
            <w:pPr>
              <w:autoSpaceDE w:val="0"/>
              <w:autoSpaceDN w:val="0"/>
              <w:adjustRightInd w:val="0"/>
              <w:spacing w:line="480" w:lineRule="auto"/>
              <w:jc w:val="left"/>
              <w:rPr>
                <w:color w:val="000000" w:themeColor="text1"/>
                <w:sz w:val="22"/>
                <w:szCs w:val="22"/>
                <w:lang w:eastAsia="zh-TW"/>
              </w:rPr>
            </w:pPr>
            <w:r w:rsidRPr="00D9133E">
              <w:rPr>
                <w:color w:val="000000" w:themeColor="text1"/>
                <w:sz w:val="22"/>
                <w:szCs w:val="22"/>
              </w:rPr>
              <w:t>Testing</w:t>
            </w:r>
          </w:p>
        </w:tc>
        <w:tc>
          <w:tcPr>
            <w:tcW w:w="828" w:type="dxa"/>
            <w:tcBorders>
              <w:top w:val="dashed" w:sz="4" w:space="0" w:color="auto"/>
              <w:left w:val="nil"/>
              <w:bottom w:val="dashed" w:sz="4" w:space="0" w:color="auto"/>
              <w:right w:val="nil"/>
            </w:tcBorders>
            <w:vAlign w:val="center"/>
          </w:tcPr>
          <w:p w14:paraId="65A8CD12" w14:textId="77777777" w:rsidR="00B8408C" w:rsidRPr="00D9133E" w:rsidRDefault="00B8408C" w:rsidP="00B8408C">
            <w:pPr>
              <w:autoSpaceDE w:val="0"/>
              <w:autoSpaceDN w:val="0"/>
              <w:adjustRightInd w:val="0"/>
              <w:spacing w:line="480" w:lineRule="auto"/>
              <w:jc w:val="center"/>
              <w:rPr>
                <w:color w:val="000000" w:themeColor="text1"/>
                <w:lang w:eastAsia="zh-TW"/>
              </w:rPr>
            </w:pPr>
            <w:r w:rsidRPr="00D9133E">
              <w:rPr>
                <w:color w:val="000000" w:themeColor="text1"/>
              </w:rPr>
              <w:t>0.352</w:t>
            </w:r>
          </w:p>
        </w:tc>
        <w:tc>
          <w:tcPr>
            <w:tcW w:w="759" w:type="dxa"/>
            <w:tcBorders>
              <w:top w:val="dashed" w:sz="4" w:space="0" w:color="auto"/>
              <w:left w:val="nil"/>
              <w:bottom w:val="dashed" w:sz="4" w:space="0" w:color="auto"/>
              <w:right w:val="nil"/>
            </w:tcBorders>
            <w:vAlign w:val="center"/>
          </w:tcPr>
          <w:p w14:paraId="17D00D2C" w14:textId="77777777" w:rsidR="00B8408C" w:rsidRPr="00D9133E" w:rsidRDefault="00B8408C" w:rsidP="00B8408C">
            <w:pPr>
              <w:autoSpaceDE w:val="0"/>
              <w:autoSpaceDN w:val="0"/>
              <w:adjustRightInd w:val="0"/>
              <w:spacing w:line="480" w:lineRule="auto"/>
              <w:jc w:val="center"/>
              <w:rPr>
                <w:color w:val="000000" w:themeColor="text1"/>
                <w:lang w:eastAsia="zh-TW"/>
              </w:rPr>
            </w:pPr>
            <w:r w:rsidRPr="00D9133E">
              <w:rPr>
                <w:color w:val="000000" w:themeColor="text1"/>
              </w:rPr>
              <w:t>0.381</w:t>
            </w:r>
          </w:p>
        </w:tc>
        <w:tc>
          <w:tcPr>
            <w:tcW w:w="761" w:type="dxa"/>
            <w:tcBorders>
              <w:top w:val="dashed" w:sz="4" w:space="0" w:color="auto"/>
              <w:left w:val="nil"/>
              <w:bottom w:val="dashed" w:sz="4" w:space="0" w:color="auto"/>
              <w:right w:val="nil"/>
            </w:tcBorders>
            <w:vAlign w:val="center"/>
          </w:tcPr>
          <w:p w14:paraId="23961E76" w14:textId="77777777" w:rsidR="00B8408C" w:rsidRPr="00D9133E" w:rsidRDefault="00B8408C" w:rsidP="00B8408C">
            <w:pPr>
              <w:autoSpaceDE w:val="0"/>
              <w:autoSpaceDN w:val="0"/>
              <w:adjustRightInd w:val="0"/>
              <w:spacing w:line="480" w:lineRule="auto"/>
              <w:jc w:val="center"/>
              <w:rPr>
                <w:color w:val="000000" w:themeColor="text1"/>
                <w:lang w:eastAsia="zh-TW"/>
              </w:rPr>
            </w:pPr>
            <w:r w:rsidRPr="00D9133E">
              <w:rPr>
                <w:color w:val="000000" w:themeColor="text1"/>
              </w:rPr>
              <w:t>0.439</w:t>
            </w:r>
          </w:p>
        </w:tc>
        <w:tc>
          <w:tcPr>
            <w:tcW w:w="769" w:type="dxa"/>
            <w:tcBorders>
              <w:top w:val="dashed" w:sz="4" w:space="0" w:color="auto"/>
              <w:left w:val="nil"/>
              <w:bottom w:val="dashed" w:sz="4" w:space="0" w:color="auto"/>
              <w:right w:val="nil"/>
            </w:tcBorders>
            <w:vAlign w:val="center"/>
          </w:tcPr>
          <w:p w14:paraId="511B67AA" w14:textId="77777777" w:rsidR="00B8408C" w:rsidRPr="00D9133E" w:rsidRDefault="00B8408C" w:rsidP="00B8408C">
            <w:pPr>
              <w:autoSpaceDE w:val="0"/>
              <w:autoSpaceDN w:val="0"/>
              <w:adjustRightInd w:val="0"/>
              <w:spacing w:line="480" w:lineRule="auto"/>
              <w:jc w:val="center"/>
              <w:rPr>
                <w:color w:val="000000" w:themeColor="text1"/>
                <w:lang w:eastAsia="zh-TW"/>
              </w:rPr>
            </w:pPr>
            <w:r w:rsidRPr="00D9133E">
              <w:rPr>
                <w:color w:val="000000" w:themeColor="text1"/>
              </w:rPr>
              <w:t>0.563</w:t>
            </w:r>
          </w:p>
        </w:tc>
        <w:tc>
          <w:tcPr>
            <w:tcW w:w="767" w:type="dxa"/>
            <w:tcBorders>
              <w:top w:val="dashed" w:sz="4" w:space="0" w:color="auto"/>
              <w:left w:val="nil"/>
              <w:bottom w:val="dashed" w:sz="4" w:space="0" w:color="auto"/>
              <w:right w:val="nil"/>
            </w:tcBorders>
            <w:vAlign w:val="center"/>
          </w:tcPr>
          <w:p w14:paraId="2364B396" w14:textId="77777777" w:rsidR="00B8408C" w:rsidRPr="00D9133E" w:rsidRDefault="00B8408C" w:rsidP="00B8408C">
            <w:pPr>
              <w:autoSpaceDE w:val="0"/>
              <w:autoSpaceDN w:val="0"/>
              <w:adjustRightInd w:val="0"/>
              <w:spacing w:line="480" w:lineRule="auto"/>
              <w:jc w:val="center"/>
              <w:rPr>
                <w:color w:val="000000" w:themeColor="text1"/>
                <w:lang w:eastAsia="zh-TW"/>
              </w:rPr>
            </w:pPr>
            <w:r w:rsidRPr="00D9133E">
              <w:rPr>
                <w:color w:val="000000" w:themeColor="text1"/>
              </w:rPr>
              <w:t>0.481</w:t>
            </w:r>
          </w:p>
        </w:tc>
        <w:tc>
          <w:tcPr>
            <w:tcW w:w="766" w:type="dxa"/>
            <w:tcBorders>
              <w:top w:val="dashed" w:sz="4" w:space="0" w:color="auto"/>
              <w:left w:val="nil"/>
              <w:bottom w:val="dashed" w:sz="4" w:space="0" w:color="auto"/>
              <w:right w:val="nil"/>
            </w:tcBorders>
            <w:vAlign w:val="center"/>
          </w:tcPr>
          <w:p w14:paraId="694A3843" w14:textId="77777777" w:rsidR="00B8408C" w:rsidRPr="00D9133E" w:rsidRDefault="00B8408C" w:rsidP="00B8408C">
            <w:pPr>
              <w:autoSpaceDE w:val="0"/>
              <w:autoSpaceDN w:val="0"/>
              <w:adjustRightInd w:val="0"/>
              <w:spacing w:line="480" w:lineRule="auto"/>
              <w:jc w:val="center"/>
              <w:rPr>
                <w:color w:val="000000" w:themeColor="text1"/>
                <w:lang w:eastAsia="zh-TW"/>
              </w:rPr>
            </w:pPr>
            <w:r w:rsidRPr="00D9133E">
              <w:rPr>
                <w:color w:val="000000" w:themeColor="text1"/>
              </w:rPr>
              <w:t>0.420</w:t>
            </w:r>
          </w:p>
        </w:tc>
        <w:tc>
          <w:tcPr>
            <w:tcW w:w="761" w:type="dxa"/>
            <w:tcBorders>
              <w:top w:val="dashed" w:sz="4" w:space="0" w:color="auto"/>
              <w:left w:val="nil"/>
              <w:bottom w:val="dashed" w:sz="4" w:space="0" w:color="auto"/>
              <w:right w:val="nil"/>
            </w:tcBorders>
            <w:vAlign w:val="center"/>
          </w:tcPr>
          <w:p w14:paraId="5F5D5A13" w14:textId="77777777" w:rsidR="00B8408C" w:rsidRPr="00D9133E" w:rsidRDefault="00B8408C" w:rsidP="00B8408C">
            <w:pPr>
              <w:autoSpaceDE w:val="0"/>
              <w:autoSpaceDN w:val="0"/>
              <w:adjustRightInd w:val="0"/>
              <w:spacing w:line="480" w:lineRule="auto"/>
              <w:jc w:val="center"/>
              <w:rPr>
                <w:color w:val="000000" w:themeColor="text1"/>
                <w:lang w:eastAsia="zh-TW"/>
              </w:rPr>
            </w:pPr>
            <w:r w:rsidRPr="00D9133E">
              <w:rPr>
                <w:color w:val="000000" w:themeColor="text1"/>
              </w:rPr>
              <w:t>0.406</w:t>
            </w:r>
          </w:p>
        </w:tc>
        <w:tc>
          <w:tcPr>
            <w:tcW w:w="761" w:type="dxa"/>
            <w:tcBorders>
              <w:top w:val="dashed" w:sz="4" w:space="0" w:color="auto"/>
              <w:left w:val="nil"/>
              <w:bottom w:val="dashed" w:sz="4" w:space="0" w:color="auto"/>
              <w:right w:val="nil"/>
            </w:tcBorders>
            <w:vAlign w:val="center"/>
          </w:tcPr>
          <w:p w14:paraId="1B556EC9" w14:textId="77777777" w:rsidR="00B8408C" w:rsidRPr="00D9133E" w:rsidRDefault="00B8408C" w:rsidP="00B8408C">
            <w:pPr>
              <w:autoSpaceDE w:val="0"/>
              <w:autoSpaceDN w:val="0"/>
              <w:adjustRightInd w:val="0"/>
              <w:spacing w:line="480" w:lineRule="auto"/>
              <w:jc w:val="center"/>
              <w:rPr>
                <w:color w:val="000000" w:themeColor="text1"/>
                <w:lang w:eastAsia="zh-TW"/>
              </w:rPr>
            </w:pPr>
            <w:r w:rsidRPr="00D9133E">
              <w:rPr>
                <w:color w:val="000000" w:themeColor="text1"/>
              </w:rPr>
              <w:t>0.462</w:t>
            </w:r>
          </w:p>
        </w:tc>
        <w:tc>
          <w:tcPr>
            <w:tcW w:w="729" w:type="dxa"/>
            <w:tcBorders>
              <w:top w:val="dashed" w:sz="4" w:space="0" w:color="auto"/>
              <w:left w:val="nil"/>
              <w:bottom w:val="dashed" w:sz="4" w:space="0" w:color="auto"/>
              <w:right w:val="nil"/>
            </w:tcBorders>
            <w:vAlign w:val="center"/>
          </w:tcPr>
          <w:p w14:paraId="3787CD5E" w14:textId="77777777" w:rsidR="00B8408C" w:rsidRPr="00D9133E" w:rsidRDefault="00B8408C" w:rsidP="00B8408C">
            <w:pPr>
              <w:autoSpaceDE w:val="0"/>
              <w:autoSpaceDN w:val="0"/>
              <w:adjustRightInd w:val="0"/>
              <w:spacing w:line="480" w:lineRule="auto"/>
              <w:jc w:val="center"/>
              <w:rPr>
                <w:color w:val="000000" w:themeColor="text1"/>
              </w:rPr>
            </w:pPr>
            <w:r w:rsidRPr="00D9133E">
              <w:rPr>
                <w:color w:val="000000" w:themeColor="text1"/>
              </w:rPr>
              <w:t>0.468</w:t>
            </w:r>
          </w:p>
        </w:tc>
      </w:tr>
      <w:tr w:rsidR="00D9133E" w:rsidRPr="00D9133E" w14:paraId="075E99E7" w14:textId="77777777" w:rsidTr="00A64CDF">
        <w:trPr>
          <w:jc w:val="center"/>
        </w:trPr>
        <w:tc>
          <w:tcPr>
            <w:tcW w:w="2166" w:type="dxa"/>
            <w:vMerge w:val="restart"/>
            <w:tcBorders>
              <w:top w:val="nil"/>
              <w:left w:val="nil"/>
              <w:bottom w:val="nil"/>
              <w:right w:val="nil"/>
            </w:tcBorders>
            <w:vAlign w:val="center"/>
          </w:tcPr>
          <w:p w14:paraId="40189E7B" w14:textId="77777777" w:rsidR="00B8408C" w:rsidRPr="00D9133E" w:rsidRDefault="00B8408C" w:rsidP="00B8408C">
            <w:pPr>
              <w:autoSpaceDE w:val="0"/>
              <w:autoSpaceDN w:val="0"/>
              <w:adjustRightInd w:val="0"/>
              <w:spacing w:after="100" w:afterAutospacing="1" w:line="480" w:lineRule="auto"/>
              <w:jc w:val="center"/>
              <w:rPr>
                <w:rFonts w:cs="Times New Roman"/>
                <w:color w:val="000000" w:themeColor="text1"/>
                <w:sz w:val="22"/>
                <w:szCs w:val="22"/>
                <w:lang w:eastAsia="zh-TW"/>
              </w:rPr>
            </w:pPr>
            <w:r w:rsidRPr="00D9133E">
              <w:rPr>
                <w:rFonts w:cs="Times New Roman"/>
                <w:bCs/>
                <w:color w:val="000000" w:themeColor="text1"/>
                <w:sz w:val="22"/>
                <w:szCs w:val="22"/>
              </w:rPr>
              <w:t>Narrow Neck</w:t>
            </w:r>
          </w:p>
        </w:tc>
        <w:tc>
          <w:tcPr>
            <w:tcW w:w="942" w:type="dxa"/>
            <w:tcBorders>
              <w:top w:val="dashed" w:sz="4" w:space="0" w:color="auto"/>
              <w:left w:val="nil"/>
              <w:bottom w:val="dashed" w:sz="4" w:space="0" w:color="auto"/>
              <w:right w:val="nil"/>
            </w:tcBorders>
            <w:vAlign w:val="center"/>
          </w:tcPr>
          <w:p w14:paraId="0B84BB6A" w14:textId="77777777" w:rsidR="00B8408C" w:rsidRPr="00D9133E" w:rsidRDefault="00B8408C" w:rsidP="00B8408C">
            <w:pPr>
              <w:autoSpaceDE w:val="0"/>
              <w:autoSpaceDN w:val="0"/>
              <w:adjustRightInd w:val="0"/>
              <w:spacing w:line="480" w:lineRule="auto"/>
              <w:jc w:val="center"/>
              <w:rPr>
                <w:color w:val="000000" w:themeColor="text1"/>
                <w:sz w:val="22"/>
                <w:szCs w:val="22"/>
                <w:lang w:eastAsia="zh-TW"/>
              </w:rPr>
            </w:pPr>
            <w:r w:rsidRPr="00D9133E">
              <w:rPr>
                <w:color w:val="000000" w:themeColor="text1"/>
                <w:sz w:val="22"/>
                <w:szCs w:val="22"/>
              </w:rPr>
              <w:t>Training</w:t>
            </w:r>
          </w:p>
        </w:tc>
        <w:tc>
          <w:tcPr>
            <w:tcW w:w="828" w:type="dxa"/>
            <w:tcBorders>
              <w:top w:val="dashed" w:sz="4" w:space="0" w:color="auto"/>
              <w:left w:val="nil"/>
              <w:bottom w:val="dashed" w:sz="4" w:space="0" w:color="auto"/>
              <w:right w:val="nil"/>
            </w:tcBorders>
            <w:vAlign w:val="center"/>
          </w:tcPr>
          <w:p w14:paraId="7E16861B" w14:textId="77777777" w:rsidR="00B8408C" w:rsidRPr="00D9133E" w:rsidRDefault="00B8408C" w:rsidP="00B8408C">
            <w:pPr>
              <w:autoSpaceDE w:val="0"/>
              <w:autoSpaceDN w:val="0"/>
              <w:adjustRightInd w:val="0"/>
              <w:spacing w:line="480" w:lineRule="auto"/>
              <w:jc w:val="center"/>
              <w:rPr>
                <w:color w:val="000000" w:themeColor="text1"/>
                <w:lang w:eastAsia="zh-TW"/>
              </w:rPr>
            </w:pPr>
            <w:r w:rsidRPr="00D9133E">
              <w:rPr>
                <w:color w:val="000000" w:themeColor="text1"/>
              </w:rPr>
              <w:t>0.647</w:t>
            </w:r>
          </w:p>
        </w:tc>
        <w:tc>
          <w:tcPr>
            <w:tcW w:w="759" w:type="dxa"/>
            <w:tcBorders>
              <w:top w:val="dashed" w:sz="4" w:space="0" w:color="auto"/>
              <w:left w:val="nil"/>
              <w:bottom w:val="dashed" w:sz="4" w:space="0" w:color="auto"/>
              <w:right w:val="nil"/>
            </w:tcBorders>
            <w:vAlign w:val="center"/>
          </w:tcPr>
          <w:p w14:paraId="4123A747" w14:textId="77777777" w:rsidR="00B8408C" w:rsidRPr="00D9133E" w:rsidRDefault="00B8408C" w:rsidP="00B8408C">
            <w:pPr>
              <w:autoSpaceDE w:val="0"/>
              <w:autoSpaceDN w:val="0"/>
              <w:adjustRightInd w:val="0"/>
              <w:spacing w:line="480" w:lineRule="auto"/>
              <w:jc w:val="center"/>
              <w:rPr>
                <w:color w:val="000000" w:themeColor="text1"/>
                <w:lang w:eastAsia="zh-TW"/>
              </w:rPr>
            </w:pPr>
            <w:r w:rsidRPr="00D9133E">
              <w:rPr>
                <w:color w:val="000000" w:themeColor="text1"/>
              </w:rPr>
              <w:t>0.719</w:t>
            </w:r>
          </w:p>
        </w:tc>
        <w:tc>
          <w:tcPr>
            <w:tcW w:w="761" w:type="dxa"/>
            <w:tcBorders>
              <w:top w:val="dashed" w:sz="4" w:space="0" w:color="auto"/>
              <w:left w:val="nil"/>
              <w:bottom w:val="dashed" w:sz="4" w:space="0" w:color="auto"/>
              <w:right w:val="nil"/>
            </w:tcBorders>
            <w:vAlign w:val="center"/>
          </w:tcPr>
          <w:p w14:paraId="0FD5372C" w14:textId="77777777" w:rsidR="00B8408C" w:rsidRPr="00D9133E" w:rsidRDefault="00B8408C" w:rsidP="00B8408C">
            <w:pPr>
              <w:autoSpaceDE w:val="0"/>
              <w:autoSpaceDN w:val="0"/>
              <w:adjustRightInd w:val="0"/>
              <w:spacing w:line="480" w:lineRule="auto"/>
              <w:jc w:val="center"/>
              <w:rPr>
                <w:color w:val="000000" w:themeColor="text1"/>
                <w:lang w:eastAsia="zh-TW"/>
              </w:rPr>
            </w:pPr>
            <w:r w:rsidRPr="00D9133E">
              <w:rPr>
                <w:color w:val="000000" w:themeColor="text1"/>
              </w:rPr>
              <w:t>0.792</w:t>
            </w:r>
          </w:p>
        </w:tc>
        <w:tc>
          <w:tcPr>
            <w:tcW w:w="769" w:type="dxa"/>
            <w:tcBorders>
              <w:top w:val="dashed" w:sz="4" w:space="0" w:color="auto"/>
              <w:left w:val="nil"/>
              <w:bottom w:val="dashed" w:sz="4" w:space="0" w:color="auto"/>
              <w:right w:val="nil"/>
            </w:tcBorders>
            <w:vAlign w:val="center"/>
          </w:tcPr>
          <w:p w14:paraId="01B24770" w14:textId="77777777" w:rsidR="00B8408C" w:rsidRPr="00D9133E" w:rsidRDefault="00B8408C" w:rsidP="00B8408C">
            <w:pPr>
              <w:autoSpaceDE w:val="0"/>
              <w:autoSpaceDN w:val="0"/>
              <w:adjustRightInd w:val="0"/>
              <w:spacing w:line="480" w:lineRule="auto"/>
              <w:jc w:val="center"/>
              <w:rPr>
                <w:color w:val="000000" w:themeColor="text1"/>
                <w:lang w:eastAsia="zh-TW"/>
              </w:rPr>
            </w:pPr>
            <w:r w:rsidRPr="00D9133E">
              <w:rPr>
                <w:color w:val="000000" w:themeColor="text1"/>
              </w:rPr>
              <w:t>0.562</w:t>
            </w:r>
          </w:p>
        </w:tc>
        <w:tc>
          <w:tcPr>
            <w:tcW w:w="767" w:type="dxa"/>
            <w:tcBorders>
              <w:top w:val="dashed" w:sz="4" w:space="0" w:color="auto"/>
              <w:left w:val="nil"/>
              <w:bottom w:val="dashed" w:sz="4" w:space="0" w:color="auto"/>
              <w:right w:val="nil"/>
            </w:tcBorders>
            <w:vAlign w:val="center"/>
          </w:tcPr>
          <w:p w14:paraId="2F6B4CDC" w14:textId="77777777" w:rsidR="00B8408C" w:rsidRPr="00D9133E" w:rsidRDefault="00B8408C" w:rsidP="00B8408C">
            <w:pPr>
              <w:autoSpaceDE w:val="0"/>
              <w:autoSpaceDN w:val="0"/>
              <w:adjustRightInd w:val="0"/>
              <w:spacing w:line="480" w:lineRule="auto"/>
              <w:jc w:val="center"/>
              <w:rPr>
                <w:color w:val="000000" w:themeColor="text1"/>
                <w:lang w:eastAsia="zh-TW"/>
              </w:rPr>
            </w:pPr>
            <w:r w:rsidRPr="00D9133E">
              <w:rPr>
                <w:color w:val="000000" w:themeColor="text1"/>
              </w:rPr>
              <w:t>0.708</w:t>
            </w:r>
          </w:p>
        </w:tc>
        <w:tc>
          <w:tcPr>
            <w:tcW w:w="766" w:type="dxa"/>
            <w:tcBorders>
              <w:top w:val="dashed" w:sz="4" w:space="0" w:color="auto"/>
              <w:left w:val="nil"/>
              <w:bottom w:val="dashed" w:sz="4" w:space="0" w:color="auto"/>
              <w:right w:val="nil"/>
            </w:tcBorders>
            <w:vAlign w:val="center"/>
          </w:tcPr>
          <w:p w14:paraId="42705E1A" w14:textId="77777777" w:rsidR="00B8408C" w:rsidRPr="00D9133E" w:rsidRDefault="00B8408C" w:rsidP="00B8408C">
            <w:pPr>
              <w:autoSpaceDE w:val="0"/>
              <w:autoSpaceDN w:val="0"/>
              <w:adjustRightInd w:val="0"/>
              <w:spacing w:line="480" w:lineRule="auto"/>
              <w:jc w:val="center"/>
              <w:rPr>
                <w:color w:val="000000" w:themeColor="text1"/>
                <w:lang w:eastAsia="zh-TW"/>
              </w:rPr>
            </w:pPr>
            <w:r w:rsidRPr="00D9133E">
              <w:rPr>
                <w:color w:val="000000" w:themeColor="text1"/>
              </w:rPr>
              <w:t>0.801</w:t>
            </w:r>
          </w:p>
        </w:tc>
        <w:tc>
          <w:tcPr>
            <w:tcW w:w="761" w:type="dxa"/>
            <w:tcBorders>
              <w:top w:val="dashed" w:sz="4" w:space="0" w:color="auto"/>
              <w:left w:val="nil"/>
              <w:bottom w:val="dashed" w:sz="4" w:space="0" w:color="auto"/>
              <w:right w:val="nil"/>
            </w:tcBorders>
            <w:vAlign w:val="center"/>
          </w:tcPr>
          <w:p w14:paraId="6BD6F58B" w14:textId="77777777" w:rsidR="00B8408C" w:rsidRPr="00D9133E" w:rsidRDefault="00B8408C" w:rsidP="00B8408C">
            <w:pPr>
              <w:autoSpaceDE w:val="0"/>
              <w:autoSpaceDN w:val="0"/>
              <w:adjustRightInd w:val="0"/>
              <w:spacing w:line="480" w:lineRule="auto"/>
              <w:jc w:val="center"/>
              <w:rPr>
                <w:color w:val="000000" w:themeColor="text1"/>
                <w:lang w:eastAsia="zh-TW"/>
              </w:rPr>
            </w:pPr>
            <w:r w:rsidRPr="00D9133E">
              <w:rPr>
                <w:color w:val="000000" w:themeColor="text1"/>
              </w:rPr>
              <w:t>0.599</w:t>
            </w:r>
          </w:p>
        </w:tc>
        <w:tc>
          <w:tcPr>
            <w:tcW w:w="761" w:type="dxa"/>
            <w:tcBorders>
              <w:top w:val="dashed" w:sz="4" w:space="0" w:color="auto"/>
              <w:left w:val="nil"/>
              <w:bottom w:val="dashed" w:sz="4" w:space="0" w:color="auto"/>
              <w:right w:val="nil"/>
            </w:tcBorders>
            <w:vAlign w:val="center"/>
          </w:tcPr>
          <w:p w14:paraId="3096B721" w14:textId="77777777" w:rsidR="00B8408C" w:rsidRPr="00D9133E" w:rsidRDefault="00B8408C" w:rsidP="00B8408C">
            <w:pPr>
              <w:autoSpaceDE w:val="0"/>
              <w:autoSpaceDN w:val="0"/>
              <w:adjustRightInd w:val="0"/>
              <w:spacing w:line="480" w:lineRule="auto"/>
              <w:jc w:val="center"/>
              <w:rPr>
                <w:color w:val="000000" w:themeColor="text1"/>
                <w:lang w:eastAsia="zh-TW"/>
              </w:rPr>
            </w:pPr>
            <w:r w:rsidRPr="00D9133E">
              <w:rPr>
                <w:color w:val="000000" w:themeColor="text1"/>
              </w:rPr>
              <w:t>0.699</w:t>
            </w:r>
          </w:p>
        </w:tc>
        <w:tc>
          <w:tcPr>
            <w:tcW w:w="729" w:type="dxa"/>
            <w:tcBorders>
              <w:top w:val="dashed" w:sz="4" w:space="0" w:color="auto"/>
              <w:left w:val="nil"/>
              <w:bottom w:val="dashed" w:sz="4" w:space="0" w:color="auto"/>
              <w:right w:val="nil"/>
            </w:tcBorders>
            <w:vAlign w:val="center"/>
          </w:tcPr>
          <w:p w14:paraId="20FC3A8B" w14:textId="77777777" w:rsidR="00B8408C" w:rsidRPr="00D9133E" w:rsidRDefault="00B8408C" w:rsidP="00B8408C">
            <w:pPr>
              <w:autoSpaceDE w:val="0"/>
              <w:autoSpaceDN w:val="0"/>
              <w:adjustRightInd w:val="0"/>
              <w:spacing w:line="480" w:lineRule="auto"/>
              <w:jc w:val="center"/>
              <w:rPr>
                <w:color w:val="000000" w:themeColor="text1"/>
              </w:rPr>
            </w:pPr>
            <w:r w:rsidRPr="00D9133E">
              <w:rPr>
                <w:color w:val="000000" w:themeColor="text1"/>
              </w:rPr>
              <w:t>0.756</w:t>
            </w:r>
          </w:p>
        </w:tc>
      </w:tr>
      <w:tr w:rsidR="00D9133E" w:rsidRPr="00D9133E" w14:paraId="7EA46899" w14:textId="77777777" w:rsidTr="00A64CDF">
        <w:trPr>
          <w:jc w:val="center"/>
        </w:trPr>
        <w:tc>
          <w:tcPr>
            <w:tcW w:w="2166" w:type="dxa"/>
            <w:vMerge/>
            <w:tcBorders>
              <w:top w:val="nil"/>
              <w:left w:val="nil"/>
              <w:bottom w:val="nil"/>
              <w:right w:val="nil"/>
            </w:tcBorders>
            <w:vAlign w:val="center"/>
          </w:tcPr>
          <w:p w14:paraId="5342D742" w14:textId="77777777" w:rsidR="00B8408C" w:rsidRPr="00D9133E" w:rsidRDefault="00B8408C" w:rsidP="00B8408C">
            <w:pPr>
              <w:autoSpaceDE w:val="0"/>
              <w:autoSpaceDN w:val="0"/>
              <w:adjustRightInd w:val="0"/>
              <w:spacing w:after="100" w:afterAutospacing="1" w:line="480" w:lineRule="auto"/>
              <w:jc w:val="center"/>
              <w:rPr>
                <w:rFonts w:cs="Times New Roman"/>
                <w:bCs/>
                <w:color w:val="000000" w:themeColor="text1"/>
                <w:sz w:val="22"/>
                <w:szCs w:val="22"/>
              </w:rPr>
            </w:pPr>
          </w:p>
        </w:tc>
        <w:tc>
          <w:tcPr>
            <w:tcW w:w="942" w:type="dxa"/>
            <w:tcBorders>
              <w:top w:val="dashed" w:sz="4" w:space="0" w:color="auto"/>
              <w:left w:val="nil"/>
              <w:bottom w:val="dashed" w:sz="4" w:space="0" w:color="auto"/>
              <w:right w:val="nil"/>
            </w:tcBorders>
            <w:vAlign w:val="center"/>
          </w:tcPr>
          <w:p w14:paraId="4648DC7D" w14:textId="77777777" w:rsidR="00B8408C" w:rsidRPr="00D9133E" w:rsidRDefault="00B8408C" w:rsidP="0092578A">
            <w:pPr>
              <w:autoSpaceDE w:val="0"/>
              <w:autoSpaceDN w:val="0"/>
              <w:adjustRightInd w:val="0"/>
              <w:spacing w:line="480" w:lineRule="auto"/>
              <w:jc w:val="left"/>
              <w:rPr>
                <w:color w:val="000000" w:themeColor="text1"/>
                <w:sz w:val="22"/>
                <w:szCs w:val="22"/>
                <w:lang w:eastAsia="zh-TW"/>
              </w:rPr>
            </w:pPr>
            <w:r w:rsidRPr="00D9133E">
              <w:rPr>
                <w:color w:val="000000" w:themeColor="text1"/>
                <w:sz w:val="22"/>
                <w:szCs w:val="22"/>
              </w:rPr>
              <w:t>Testing</w:t>
            </w:r>
          </w:p>
        </w:tc>
        <w:tc>
          <w:tcPr>
            <w:tcW w:w="828" w:type="dxa"/>
            <w:tcBorders>
              <w:top w:val="dashed" w:sz="4" w:space="0" w:color="auto"/>
              <w:left w:val="nil"/>
              <w:bottom w:val="dashed" w:sz="4" w:space="0" w:color="auto"/>
              <w:right w:val="nil"/>
            </w:tcBorders>
            <w:vAlign w:val="center"/>
          </w:tcPr>
          <w:p w14:paraId="743F7542" w14:textId="77777777" w:rsidR="00B8408C" w:rsidRPr="00D9133E" w:rsidRDefault="00B8408C" w:rsidP="00B8408C">
            <w:pPr>
              <w:autoSpaceDE w:val="0"/>
              <w:autoSpaceDN w:val="0"/>
              <w:adjustRightInd w:val="0"/>
              <w:spacing w:line="480" w:lineRule="auto"/>
              <w:jc w:val="center"/>
              <w:rPr>
                <w:color w:val="000000" w:themeColor="text1"/>
                <w:lang w:eastAsia="zh-TW"/>
              </w:rPr>
            </w:pPr>
            <w:r w:rsidRPr="00D9133E">
              <w:rPr>
                <w:color w:val="000000" w:themeColor="text1"/>
              </w:rPr>
              <w:t>0.368</w:t>
            </w:r>
          </w:p>
        </w:tc>
        <w:tc>
          <w:tcPr>
            <w:tcW w:w="759" w:type="dxa"/>
            <w:tcBorders>
              <w:top w:val="dashed" w:sz="4" w:space="0" w:color="auto"/>
              <w:left w:val="nil"/>
              <w:bottom w:val="dashed" w:sz="4" w:space="0" w:color="auto"/>
              <w:right w:val="nil"/>
            </w:tcBorders>
            <w:vAlign w:val="center"/>
          </w:tcPr>
          <w:p w14:paraId="41825A9D" w14:textId="77777777" w:rsidR="00B8408C" w:rsidRPr="00D9133E" w:rsidRDefault="00B8408C" w:rsidP="00B8408C">
            <w:pPr>
              <w:autoSpaceDE w:val="0"/>
              <w:autoSpaceDN w:val="0"/>
              <w:adjustRightInd w:val="0"/>
              <w:spacing w:line="480" w:lineRule="auto"/>
              <w:jc w:val="center"/>
              <w:rPr>
                <w:color w:val="000000" w:themeColor="text1"/>
                <w:lang w:eastAsia="zh-TW"/>
              </w:rPr>
            </w:pPr>
            <w:r w:rsidRPr="00D9133E">
              <w:rPr>
                <w:color w:val="000000" w:themeColor="text1"/>
              </w:rPr>
              <w:t>0.463</w:t>
            </w:r>
          </w:p>
        </w:tc>
        <w:tc>
          <w:tcPr>
            <w:tcW w:w="761" w:type="dxa"/>
            <w:tcBorders>
              <w:top w:val="dashed" w:sz="4" w:space="0" w:color="auto"/>
              <w:left w:val="nil"/>
              <w:bottom w:val="dashed" w:sz="4" w:space="0" w:color="auto"/>
              <w:right w:val="nil"/>
            </w:tcBorders>
            <w:vAlign w:val="center"/>
          </w:tcPr>
          <w:p w14:paraId="40DB19C5" w14:textId="77777777" w:rsidR="00B8408C" w:rsidRPr="00D9133E" w:rsidRDefault="00B8408C" w:rsidP="00B8408C">
            <w:pPr>
              <w:autoSpaceDE w:val="0"/>
              <w:autoSpaceDN w:val="0"/>
              <w:adjustRightInd w:val="0"/>
              <w:spacing w:line="480" w:lineRule="auto"/>
              <w:jc w:val="center"/>
              <w:rPr>
                <w:color w:val="000000" w:themeColor="text1"/>
                <w:lang w:eastAsia="zh-TW"/>
              </w:rPr>
            </w:pPr>
            <w:r w:rsidRPr="00D9133E">
              <w:rPr>
                <w:color w:val="000000" w:themeColor="text1"/>
              </w:rPr>
              <w:t>0.391</w:t>
            </w:r>
          </w:p>
        </w:tc>
        <w:tc>
          <w:tcPr>
            <w:tcW w:w="769" w:type="dxa"/>
            <w:tcBorders>
              <w:top w:val="dashed" w:sz="4" w:space="0" w:color="auto"/>
              <w:left w:val="nil"/>
              <w:bottom w:val="dashed" w:sz="4" w:space="0" w:color="auto"/>
              <w:right w:val="nil"/>
            </w:tcBorders>
            <w:vAlign w:val="center"/>
          </w:tcPr>
          <w:p w14:paraId="30786126" w14:textId="77777777" w:rsidR="00B8408C" w:rsidRPr="00D9133E" w:rsidRDefault="00B8408C" w:rsidP="00B8408C">
            <w:pPr>
              <w:autoSpaceDE w:val="0"/>
              <w:autoSpaceDN w:val="0"/>
              <w:adjustRightInd w:val="0"/>
              <w:spacing w:line="480" w:lineRule="auto"/>
              <w:jc w:val="center"/>
              <w:rPr>
                <w:color w:val="000000" w:themeColor="text1"/>
                <w:lang w:eastAsia="zh-TW"/>
              </w:rPr>
            </w:pPr>
            <w:r w:rsidRPr="00D9133E">
              <w:rPr>
                <w:color w:val="000000" w:themeColor="text1"/>
              </w:rPr>
              <w:t>0.455</w:t>
            </w:r>
          </w:p>
        </w:tc>
        <w:tc>
          <w:tcPr>
            <w:tcW w:w="767" w:type="dxa"/>
            <w:tcBorders>
              <w:top w:val="dashed" w:sz="4" w:space="0" w:color="auto"/>
              <w:left w:val="nil"/>
              <w:bottom w:val="dashed" w:sz="4" w:space="0" w:color="auto"/>
              <w:right w:val="nil"/>
            </w:tcBorders>
            <w:vAlign w:val="center"/>
          </w:tcPr>
          <w:p w14:paraId="1533CCB1" w14:textId="77777777" w:rsidR="00B8408C" w:rsidRPr="00D9133E" w:rsidRDefault="00B8408C" w:rsidP="00B8408C">
            <w:pPr>
              <w:autoSpaceDE w:val="0"/>
              <w:autoSpaceDN w:val="0"/>
              <w:adjustRightInd w:val="0"/>
              <w:spacing w:line="480" w:lineRule="auto"/>
              <w:jc w:val="center"/>
              <w:rPr>
                <w:color w:val="000000" w:themeColor="text1"/>
                <w:lang w:eastAsia="zh-TW"/>
              </w:rPr>
            </w:pPr>
            <w:r w:rsidRPr="00D9133E">
              <w:rPr>
                <w:color w:val="000000" w:themeColor="text1"/>
              </w:rPr>
              <w:t>0.280</w:t>
            </w:r>
          </w:p>
        </w:tc>
        <w:tc>
          <w:tcPr>
            <w:tcW w:w="766" w:type="dxa"/>
            <w:tcBorders>
              <w:top w:val="dashed" w:sz="4" w:space="0" w:color="auto"/>
              <w:left w:val="nil"/>
              <w:bottom w:val="dashed" w:sz="4" w:space="0" w:color="auto"/>
              <w:right w:val="nil"/>
            </w:tcBorders>
            <w:vAlign w:val="center"/>
          </w:tcPr>
          <w:p w14:paraId="7F406CA0" w14:textId="77777777" w:rsidR="00B8408C" w:rsidRPr="00D9133E" w:rsidRDefault="00B8408C" w:rsidP="00B8408C">
            <w:pPr>
              <w:autoSpaceDE w:val="0"/>
              <w:autoSpaceDN w:val="0"/>
              <w:adjustRightInd w:val="0"/>
              <w:spacing w:line="480" w:lineRule="auto"/>
              <w:jc w:val="center"/>
              <w:rPr>
                <w:color w:val="000000" w:themeColor="text1"/>
                <w:lang w:eastAsia="zh-TW"/>
              </w:rPr>
            </w:pPr>
            <w:r w:rsidRPr="00D9133E">
              <w:rPr>
                <w:color w:val="000000" w:themeColor="text1"/>
              </w:rPr>
              <w:t>0.297</w:t>
            </w:r>
          </w:p>
        </w:tc>
        <w:tc>
          <w:tcPr>
            <w:tcW w:w="761" w:type="dxa"/>
            <w:tcBorders>
              <w:top w:val="dashed" w:sz="4" w:space="0" w:color="auto"/>
              <w:left w:val="nil"/>
              <w:bottom w:val="dashed" w:sz="4" w:space="0" w:color="auto"/>
              <w:right w:val="nil"/>
            </w:tcBorders>
            <w:vAlign w:val="center"/>
          </w:tcPr>
          <w:p w14:paraId="65943D85" w14:textId="77777777" w:rsidR="00B8408C" w:rsidRPr="00D9133E" w:rsidRDefault="00B8408C" w:rsidP="00B8408C">
            <w:pPr>
              <w:autoSpaceDE w:val="0"/>
              <w:autoSpaceDN w:val="0"/>
              <w:adjustRightInd w:val="0"/>
              <w:spacing w:line="480" w:lineRule="auto"/>
              <w:jc w:val="center"/>
              <w:rPr>
                <w:color w:val="000000" w:themeColor="text1"/>
                <w:lang w:eastAsia="zh-TW"/>
              </w:rPr>
            </w:pPr>
            <w:r w:rsidRPr="00D9133E">
              <w:rPr>
                <w:color w:val="000000" w:themeColor="text1"/>
              </w:rPr>
              <w:t>0.391</w:t>
            </w:r>
          </w:p>
        </w:tc>
        <w:tc>
          <w:tcPr>
            <w:tcW w:w="761" w:type="dxa"/>
            <w:tcBorders>
              <w:top w:val="dashed" w:sz="4" w:space="0" w:color="auto"/>
              <w:left w:val="nil"/>
              <w:bottom w:val="dashed" w:sz="4" w:space="0" w:color="auto"/>
              <w:right w:val="nil"/>
            </w:tcBorders>
            <w:vAlign w:val="center"/>
          </w:tcPr>
          <w:p w14:paraId="0308F9DA" w14:textId="77777777" w:rsidR="00B8408C" w:rsidRPr="00D9133E" w:rsidRDefault="00B8408C" w:rsidP="00B8408C">
            <w:pPr>
              <w:autoSpaceDE w:val="0"/>
              <w:autoSpaceDN w:val="0"/>
              <w:adjustRightInd w:val="0"/>
              <w:spacing w:line="480" w:lineRule="auto"/>
              <w:jc w:val="center"/>
              <w:rPr>
                <w:color w:val="000000" w:themeColor="text1"/>
                <w:lang w:eastAsia="zh-TW"/>
              </w:rPr>
            </w:pPr>
            <w:r w:rsidRPr="00D9133E">
              <w:rPr>
                <w:color w:val="000000" w:themeColor="text1"/>
              </w:rPr>
              <w:t>0.409</w:t>
            </w:r>
          </w:p>
        </w:tc>
        <w:tc>
          <w:tcPr>
            <w:tcW w:w="729" w:type="dxa"/>
            <w:tcBorders>
              <w:top w:val="dashed" w:sz="4" w:space="0" w:color="auto"/>
              <w:left w:val="nil"/>
              <w:bottom w:val="dashed" w:sz="4" w:space="0" w:color="auto"/>
              <w:right w:val="nil"/>
            </w:tcBorders>
            <w:vAlign w:val="center"/>
          </w:tcPr>
          <w:p w14:paraId="0A65CE34" w14:textId="77777777" w:rsidR="00B8408C" w:rsidRPr="00D9133E" w:rsidRDefault="00B8408C" w:rsidP="00B8408C">
            <w:pPr>
              <w:autoSpaceDE w:val="0"/>
              <w:autoSpaceDN w:val="0"/>
              <w:adjustRightInd w:val="0"/>
              <w:spacing w:line="480" w:lineRule="auto"/>
              <w:jc w:val="center"/>
              <w:rPr>
                <w:color w:val="000000" w:themeColor="text1"/>
              </w:rPr>
            </w:pPr>
            <w:r w:rsidRPr="00D9133E">
              <w:rPr>
                <w:color w:val="000000" w:themeColor="text1"/>
              </w:rPr>
              <w:t>0.386</w:t>
            </w:r>
          </w:p>
        </w:tc>
      </w:tr>
      <w:tr w:rsidR="00D9133E" w:rsidRPr="00D9133E" w14:paraId="02C2FC8A" w14:textId="77777777" w:rsidTr="00A64CDF">
        <w:trPr>
          <w:jc w:val="center"/>
        </w:trPr>
        <w:tc>
          <w:tcPr>
            <w:tcW w:w="2166" w:type="dxa"/>
            <w:vMerge w:val="restart"/>
            <w:tcBorders>
              <w:top w:val="nil"/>
              <w:left w:val="nil"/>
              <w:bottom w:val="nil"/>
              <w:right w:val="nil"/>
            </w:tcBorders>
            <w:vAlign w:val="center"/>
          </w:tcPr>
          <w:p w14:paraId="044D9FE6" w14:textId="77777777" w:rsidR="00B8408C" w:rsidRPr="00D9133E" w:rsidRDefault="00B8408C" w:rsidP="00B8408C">
            <w:pPr>
              <w:autoSpaceDE w:val="0"/>
              <w:autoSpaceDN w:val="0"/>
              <w:adjustRightInd w:val="0"/>
              <w:spacing w:after="100" w:afterAutospacing="1" w:line="480" w:lineRule="auto"/>
              <w:jc w:val="center"/>
              <w:rPr>
                <w:rFonts w:cs="Times New Roman"/>
                <w:color w:val="000000" w:themeColor="text1"/>
                <w:sz w:val="22"/>
                <w:szCs w:val="22"/>
                <w:lang w:eastAsia="zh-TW"/>
              </w:rPr>
            </w:pPr>
            <w:r w:rsidRPr="00D9133E">
              <w:rPr>
                <w:rFonts w:cs="Times New Roman"/>
                <w:color w:val="000000" w:themeColor="text1"/>
                <w:sz w:val="22"/>
                <w:szCs w:val="22"/>
              </w:rPr>
              <w:t>Inter-trochanter</w:t>
            </w:r>
          </w:p>
        </w:tc>
        <w:tc>
          <w:tcPr>
            <w:tcW w:w="942" w:type="dxa"/>
            <w:tcBorders>
              <w:top w:val="dashed" w:sz="4" w:space="0" w:color="auto"/>
              <w:left w:val="nil"/>
              <w:bottom w:val="dashed" w:sz="4" w:space="0" w:color="auto"/>
              <w:right w:val="nil"/>
            </w:tcBorders>
            <w:vAlign w:val="center"/>
          </w:tcPr>
          <w:p w14:paraId="30FBFB85" w14:textId="77777777" w:rsidR="00B8408C" w:rsidRPr="00D9133E" w:rsidRDefault="00B8408C" w:rsidP="00B8408C">
            <w:pPr>
              <w:autoSpaceDE w:val="0"/>
              <w:autoSpaceDN w:val="0"/>
              <w:adjustRightInd w:val="0"/>
              <w:spacing w:line="480" w:lineRule="auto"/>
              <w:jc w:val="center"/>
              <w:rPr>
                <w:color w:val="000000" w:themeColor="text1"/>
                <w:sz w:val="22"/>
                <w:szCs w:val="22"/>
                <w:lang w:eastAsia="zh-TW"/>
              </w:rPr>
            </w:pPr>
            <w:r w:rsidRPr="00D9133E">
              <w:rPr>
                <w:color w:val="000000" w:themeColor="text1"/>
                <w:sz w:val="22"/>
                <w:szCs w:val="22"/>
              </w:rPr>
              <w:t>Training</w:t>
            </w:r>
          </w:p>
        </w:tc>
        <w:tc>
          <w:tcPr>
            <w:tcW w:w="828" w:type="dxa"/>
            <w:tcBorders>
              <w:top w:val="dashed" w:sz="4" w:space="0" w:color="auto"/>
              <w:left w:val="nil"/>
              <w:bottom w:val="dashed" w:sz="4" w:space="0" w:color="auto"/>
              <w:right w:val="nil"/>
            </w:tcBorders>
            <w:vAlign w:val="center"/>
          </w:tcPr>
          <w:p w14:paraId="4DECE34D" w14:textId="77777777" w:rsidR="00B8408C" w:rsidRPr="00D9133E" w:rsidRDefault="00B8408C" w:rsidP="00B8408C">
            <w:pPr>
              <w:autoSpaceDE w:val="0"/>
              <w:autoSpaceDN w:val="0"/>
              <w:adjustRightInd w:val="0"/>
              <w:spacing w:line="480" w:lineRule="auto"/>
              <w:jc w:val="center"/>
              <w:rPr>
                <w:color w:val="000000" w:themeColor="text1"/>
                <w:lang w:eastAsia="zh-TW"/>
              </w:rPr>
            </w:pPr>
            <w:r w:rsidRPr="00D9133E">
              <w:rPr>
                <w:color w:val="000000" w:themeColor="text1"/>
              </w:rPr>
              <w:t>0.619</w:t>
            </w:r>
          </w:p>
        </w:tc>
        <w:tc>
          <w:tcPr>
            <w:tcW w:w="759" w:type="dxa"/>
            <w:tcBorders>
              <w:top w:val="dashed" w:sz="4" w:space="0" w:color="auto"/>
              <w:left w:val="nil"/>
              <w:bottom w:val="dashed" w:sz="4" w:space="0" w:color="auto"/>
              <w:right w:val="nil"/>
            </w:tcBorders>
            <w:vAlign w:val="center"/>
          </w:tcPr>
          <w:p w14:paraId="13D8CD7A" w14:textId="77777777" w:rsidR="00B8408C" w:rsidRPr="00D9133E" w:rsidRDefault="00B8408C" w:rsidP="00B8408C">
            <w:pPr>
              <w:autoSpaceDE w:val="0"/>
              <w:autoSpaceDN w:val="0"/>
              <w:adjustRightInd w:val="0"/>
              <w:spacing w:line="480" w:lineRule="auto"/>
              <w:jc w:val="center"/>
              <w:rPr>
                <w:color w:val="000000" w:themeColor="text1"/>
                <w:lang w:eastAsia="zh-TW"/>
              </w:rPr>
            </w:pPr>
            <w:r w:rsidRPr="00D9133E">
              <w:rPr>
                <w:color w:val="000000" w:themeColor="text1"/>
              </w:rPr>
              <w:t>0.819</w:t>
            </w:r>
          </w:p>
        </w:tc>
        <w:tc>
          <w:tcPr>
            <w:tcW w:w="761" w:type="dxa"/>
            <w:tcBorders>
              <w:top w:val="dashed" w:sz="4" w:space="0" w:color="auto"/>
              <w:left w:val="nil"/>
              <w:bottom w:val="dashed" w:sz="4" w:space="0" w:color="auto"/>
              <w:right w:val="nil"/>
            </w:tcBorders>
            <w:vAlign w:val="center"/>
          </w:tcPr>
          <w:p w14:paraId="7F4F8640" w14:textId="77777777" w:rsidR="00B8408C" w:rsidRPr="00D9133E" w:rsidRDefault="00B8408C" w:rsidP="00B8408C">
            <w:pPr>
              <w:autoSpaceDE w:val="0"/>
              <w:autoSpaceDN w:val="0"/>
              <w:adjustRightInd w:val="0"/>
              <w:spacing w:line="480" w:lineRule="auto"/>
              <w:jc w:val="center"/>
              <w:rPr>
                <w:color w:val="000000" w:themeColor="text1"/>
                <w:lang w:eastAsia="zh-TW"/>
              </w:rPr>
            </w:pPr>
            <w:r w:rsidRPr="00D9133E">
              <w:rPr>
                <w:color w:val="000000" w:themeColor="text1"/>
              </w:rPr>
              <w:t>0.858</w:t>
            </w:r>
          </w:p>
        </w:tc>
        <w:tc>
          <w:tcPr>
            <w:tcW w:w="769" w:type="dxa"/>
            <w:tcBorders>
              <w:top w:val="dashed" w:sz="4" w:space="0" w:color="auto"/>
              <w:left w:val="nil"/>
              <w:bottom w:val="dashed" w:sz="4" w:space="0" w:color="auto"/>
              <w:right w:val="nil"/>
            </w:tcBorders>
            <w:vAlign w:val="center"/>
          </w:tcPr>
          <w:p w14:paraId="28DE49A6" w14:textId="77777777" w:rsidR="00B8408C" w:rsidRPr="00D9133E" w:rsidRDefault="00B8408C" w:rsidP="00B8408C">
            <w:pPr>
              <w:autoSpaceDE w:val="0"/>
              <w:autoSpaceDN w:val="0"/>
              <w:adjustRightInd w:val="0"/>
              <w:spacing w:line="480" w:lineRule="auto"/>
              <w:jc w:val="center"/>
              <w:rPr>
                <w:color w:val="000000" w:themeColor="text1"/>
                <w:lang w:eastAsia="zh-TW"/>
              </w:rPr>
            </w:pPr>
            <w:r w:rsidRPr="00D9133E">
              <w:rPr>
                <w:color w:val="000000" w:themeColor="text1"/>
              </w:rPr>
              <w:t>0.678</w:t>
            </w:r>
          </w:p>
        </w:tc>
        <w:tc>
          <w:tcPr>
            <w:tcW w:w="767" w:type="dxa"/>
            <w:tcBorders>
              <w:top w:val="dashed" w:sz="4" w:space="0" w:color="auto"/>
              <w:left w:val="nil"/>
              <w:bottom w:val="dashed" w:sz="4" w:space="0" w:color="auto"/>
              <w:right w:val="nil"/>
            </w:tcBorders>
            <w:vAlign w:val="center"/>
          </w:tcPr>
          <w:p w14:paraId="72BC3DA4" w14:textId="77777777" w:rsidR="00B8408C" w:rsidRPr="00D9133E" w:rsidRDefault="00B8408C" w:rsidP="00B8408C">
            <w:pPr>
              <w:autoSpaceDE w:val="0"/>
              <w:autoSpaceDN w:val="0"/>
              <w:adjustRightInd w:val="0"/>
              <w:spacing w:line="480" w:lineRule="auto"/>
              <w:jc w:val="center"/>
              <w:rPr>
                <w:color w:val="000000" w:themeColor="text1"/>
                <w:lang w:eastAsia="zh-TW"/>
              </w:rPr>
            </w:pPr>
            <w:r w:rsidRPr="00D9133E">
              <w:rPr>
                <w:color w:val="000000" w:themeColor="text1"/>
              </w:rPr>
              <w:t>0.780</w:t>
            </w:r>
          </w:p>
        </w:tc>
        <w:tc>
          <w:tcPr>
            <w:tcW w:w="766" w:type="dxa"/>
            <w:tcBorders>
              <w:top w:val="dashed" w:sz="4" w:space="0" w:color="auto"/>
              <w:left w:val="nil"/>
              <w:bottom w:val="dashed" w:sz="4" w:space="0" w:color="auto"/>
              <w:right w:val="nil"/>
            </w:tcBorders>
            <w:vAlign w:val="center"/>
          </w:tcPr>
          <w:p w14:paraId="3A95C2B3" w14:textId="77777777" w:rsidR="00B8408C" w:rsidRPr="00D9133E" w:rsidRDefault="00B8408C" w:rsidP="00B8408C">
            <w:pPr>
              <w:autoSpaceDE w:val="0"/>
              <w:autoSpaceDN w:val="0"/>
              <w:adjustRightInd w:val="0"/>
              <w:spacing w:line="480" w:lineRule="auto"/>
              <w:jc w:val="center"/>
              <w:rPr>
                <w:color w:val="000000" w:themeColor="text1"/>
                <w:lang w:eastAsia="zh-TW"/>
              </w:rPr>
            </w:pPr>
            <w:r w:rsidRPr="00D9133E">
              <w:rPr>
                <w:color w:val="000000" w:themeColor="text1"/>
              </w:rPr>
              <w:t>0.838</w:t>
            </w:r>
          </w:p>
        </w:tc>
        <w:tc>
          <w:tcPr>
            <w:tcW w:w="761" w:type="dxa"/>
            <w:tcBorders>
              <w:top w:val="dashed" w:sz="4" w:space="0" w:color="auto"/>
              <w:left w:val="nil"/>
              <w:bottom w:val="dashed" w:sz="4" w:space="0" w:color="auto"/>
              <w:right w:val="nil"/>
            </w:tcBorders>
            <w:vAlign w:val="center"/>
          </w:tcPr>
          <w:p w14:paraId="1E5B2C43" w14:textId="77777777" w:rsidR="00B8408C" w:rsidRPr="00D9133E" w:rsidRDefault="00B8408C" w:rsidP="00B8408C">
            <w:pPr>
              <w:autoSpaceDE w:val="0"/>
              <w:autoSpaceDN w:val="0"/>
              <w:adjustRightInd w:val="0"/>
              <w:spacing w:line="480" w:lineRule="auto"/>
              <w:jc w:val="center"/>
              <w:rPr>
                <w:color w:val="000000" w:themeColor="text1"/>
                <w:lang w:eastAsia="zh-TW"/>
              </w:rPr>
            </w:pPr>
            <w:r w:rsidRPr="00D9133E">
              <w:rPr>
                <w:color w:val="000000" w:themeColor="text1"/>
              </w:rPr>
              <w:t>0.587</w:t>
            </w:r>
          </w:p>
        </w:tc>
        <w:tc>
          <w:tcPr>
            <w:tcW w:w="761" w:type="dxa"/>
            <w:tcBorders>
              <w:top w:val="dashed" w:sz="4" w:space="0" w:color="auto"/>
              <w:left w:val="nil"/>
              <w:bottom w:val="dashed" w:sz="4" w:space="0" w:color="auto"/>
              <w:right w:val="nil"/>
            </w:tcBorders>
            <w:vAlign w:val="center"/>
          </w:tcPr>
          <w:p w14:paraId="2ABDDB03" w14:textId="77777777" w:rsidR="00B8408C" w:rsidRPr="00D9133E" w:rsidRDefault="00B8408C" w:rsidP="00B8408C">
            <w:pPr>
              <w:autoSpaceDE w:val="0"/>
              <w:autoSpaceDN w:val="0"/>
              <w:adjustRightInd w:val="0"/>
              <w:spacing w:line="480" w:lineRule="auto"/>
              <w:jc w:val="center"/>
              <w:rPr>
                <w:color w:val="000000" w:themeColor="text1"/>
                <w:lang w:eastAsia="zh-TW"/>
              </w:rPr>
            </w:pPr>
            <w:r w:rsidRPr="00D9133E">
              <w:rPr>
                <w:color w:val="000000" w:themeColor="text1"/>
              </w:rPr>
              <w:t>0.675</w:t>
            </w:r>
          </w:p>
        </w:tc>
        <w:tc>
          <w:tcPr>
            <w:tcW w:w="729" w:type="dxa"/>
            <w:tcBorders>
              <w:top w:val="dashed" w:sz="4" w:space="0" w:color="auto"/>
              <w:left w:val="nil"/>
              <w:bottom w:val="dashed" w:sz="4" w:space="0" w:color="auto"/>
              <w:right w:val="nil"/>
            </w:tcBorders>
            <w:vAlign w:val="center"/>
          </w:tcPr>
          <w:p w14:paraId="5087BF4E" w14:textId="77777777" w:rsidR="00B8408C" w:rsidRPr="00D9133E" w:rsidRDefault="00B8408C" w:rsidP="00B8408C">
            <w:pPr>
              <w:autoSpaceDE w:val="0"/>
              <w:autoSpaceDN w:val="0"/>
              <w:adjustRightInd w:val="0"/>
              <w:spacing w:line="480" w:lineRule="auto"/>
              <w:jc w:val="center"/>
              <w:rPr>
                <w:color w:val="000000" w:themeColor="text1"/>
              </w:rPr>
            </w:pPr>
            <w:r w:rsidRPr="00D9133E">
              <w:rPr>
                <w:color w:val="000000" w:themeColor="text1"/>
              </w:rPr>
              <w:t>0.731</w:t>
            </w:r>
          </w:p>
        </w:tc>
      </w:tr>
      <w:tr w:rsidR="00D9133E" w:rsidRPr="00D9133E" w14:paraId="0CD347A4" w14:textId="77777777" w:rsidTr="00A64CDF">
        <w:trPr>
          <w:jc w:val="center"/>
        </w:trPr>
        <w:tc>
          <w:tcPr>
            <w:tcW w:w="2166" w:type="dxa"/>
            <w:vMerge/>
            <w:tcBorders>
              <w:top w:val="nil"/>
              <w:left w:val="nil"/>
              <w:bottom w:val="nil"/>
              <w:right w:val="nil"/>
            </w:tcBorders>
            <w:vAlign w:val="center"/>
          </w:tcPr>
          <w:p w14:paraId="0D5EEE83" w14:textId="77777777" w:rsidR="00B8408C" w:rsidRPr="00D9133E" w:rsidRDefault="00B8408C" w:rsidP="00B8408C">
            <w:pPr>
              <w:autoSpaceDE w:val="0"/>
              <w:autoSpaceDN w:val="0"/>
              <w:adjustRightInd w:val="0"/>
              <w:spacing w:after="100" w:afterAutospacing="1" w:line="480" w:lineRule="auto"/>
              <w:jc w:val="center"/>
              <w:rPr>
                <w:rFonts w:cs="Times New Roman"/>
                <w:color w:val="000000" w:themeColor="text1"/>
                <w:sz w:val="22"/>
                <w:szCs w:val="22"/>
              </w:rPr>
            </w:pPr>
          </w:p>
        </w:tc>
        <w:tc>
          <w:tcPr>
            <w:tcW w:w="942" w:type="dxa"/>
            <w:tcBorders>
              <w:top w:val="dashed" w:sz="4" w:space="0" w:color="auto"/>
              <w:left w:val="nil"/>
              <w:bottom w:val="dashed" w:sz="4" w:space="0" w:color="auto"/>
              <w:right w:val="nil"/>
            </w:tcBorders>
            <w:vAlign w:val="center"/>
          </w:tcPr>
          <w:p w14:paraId="0DF0C9CC" w14:textId="77777777" w:rsidR="00B8408C" w:rsidRPr="00D9133E" w:rsidRDefault="00B8408C" w:rsidP="0092578A">
            <w:pPr>
              <w:autoSpaceDE w:val="0"/>
              <w:autoSpaceDN w:val="0"/>
              <w:adjustRightInd w:val="0"/>
              <w:spacing w:line="480" w:lineRule="auto"/>
              <w:jc w:val="left"/>
              <w:rPr>
                <w:color w:val="000000" w:themeColor="text1"/>
                <w:sz w:val="22"/>
                <w:szCs w:val="22"/>
                <w:lang w:eastAsia="zh-TW"/>
              </w:rPr>
            </w:pPr>
            <w:r w:rsidRPr="00D9133E">
              <w:rPr>
                <w:color w:val="000000" w:themeColor="text1"/>
                <w:sz w:val="22"/>
                <w:szCs w:val="22"/>
              </w:rPr>
              <w:t>Testing</w:t>
            </w:r>
          </w:p>
        </w:tc>
        <w:tc>
          <w:tcPr>
            <w:tcW w:w="828" w:type="dxa"/>
            <w:tcBorders>
              <w:top w:val="dashed" w:sz="4" w:space="0" w:color="auto"/>
              <w:left w:val="nil"/>
              <w:bottom w:val="dashed" w:sz="4" w:space="0" w:color="auto"/>
              <w:right w:val="nil"/>
            </w:tcBorders>
            <w:vAlign w:val="center"/>
          </w:tcPr>
          <w:p w14:paraId="697A560C" w14:textId="77777777" w:rsidR="00B8408C" w:rsidRPr="00D9133E" w:rsidRDefault="00B8408C" w:rsidP="00B8408C">
            <w:pPr>
              <w:autoSpaceDE w:val="0"/>
              <w:autoSpaceDN w:val="0"/>
              <w:adjustRightInd w:val="0"/>
              <w:spacing w:line="480" w:lineRule="auto"/>
              <w:jc w:val="center"/>
              <w:rPr>
                <w:color w:val="000000" w:themeColor="text1"/>
                <w:lang w:eastAsia="zh-TW"/>
              </w:rPr>
            </w:pPr>
            <w:r w:rsidRPr="00D9133E">
              <w:rPr>
                <w:color w:val="000000" w:themeColor="text1"/>
              </w:rPr>
              <w:t>0.595</w:t>
            </w:r>
          </w:p>
        </w:tc>
        <w:tc>
          <w:tcPr>
            <w:tcW w:w="759" w:type="dxa"/>
            <w:tcBorders>
              <w:top w:val="dashed" w:sz="4" w:space="0" w:color="auto"/>
              <w:left w:val="nil"/>
              <w:bottom w:val="dashed" w:sz="4" w:space="0" w:color="auto"/>
              <w:right w:val="nil"/>
            </w:tcBorders>
            <w:vAlign w:val="center"/>
          </w:tcPr>
          <w:p w14:paraId="1543FA61" w14:textId="77777777" w:rsidR="00B8408C" w:rsidRPr="00D9133E" w:rsidRDefault="00B8408C" w:rsidP="00B8408C">
            <w:pPr>
              <w:autoSpaceDE w:val="0"/>
              <w:autoSpaceDN w:val="0"/>
              <w:adjustRightInd w:val="0"/>
              <w:spacing w:line="480" w:lineRule="auto"/>
              <w:jc w:val="center"/>
              <w:rPr>
                <w:color w:val="000000" w:themeColor="text1"/>
                <w:lang w:eastAsia="zh-TW"/>
              </w:rPr>
            </w:pPr>
            <w:r w:rsidRPr="00D9133E">
              <w:rPr>
                <w:color w:val="000000" w:themeColor="text1"/>
              </w:rPr>
              <w:t>0.545</w:t>
            </w:r>
          </w:p>
        </w:tc>
        <w:tc>
          <w:tcPr>
            <w:tcW w:w="761" w:type="dxa"/>
            <w:tcBorders>
              <w:top w:val="dashed" w:sz="4" w:space="0" w:color="auto"/>
              <w:left w:val="nil"/>
              <w:bottom w:val="dashed" w:sz="4" w:space="0" w:color="auto"/>
              <w:right w:val="nil"/>
            </w:tcBorders>
            <w:vAlign w:val="center"/>
          </w:tcPr>
          <w:p w14:paraId="6BE923EB" w14:textId="77777777" w:rsidR="00B8408C" w:rsidRPr="00D9133E" w:rsidRDefault="00B8408C" w:rsidP="00B8408C">
            <w:pPr>
              <w:autoSpaceDE w:val="0"/>
              <w:autoSpaceDN w:val="0"/>
              <w:adjustRightInd w:val="0"/>
              <w:spacing w:line="480" w:lineRule="auto"/>
              <w:jc w:val="center"/>
              <w:rPr>
                <w:color w:val="000000" w:themeColor="text1"/>
                <w:lang w:eastAsia="zh-TW"/>
              </w:rPr>
            </w:pPr>
            <w:r w:rsidRPr="00D9133E">
              <w:rPr>
                <w:color w:val="000000" w:themeColor="text1"/>
              </w:rPr>
              <w:t>0.521</w:t>
            </w:r>
          </w:p>
        </w:tc>
        <w:tc>
          <w:tcPr>
            <w:tcW w:w="769" w:type="dxa"/>
            <w:tcBorders>
              <w:top w:val="dashed" w:sz="4" w:space="0" w:color="auto"/>
              <w:left w:val="nil"/>
              <w:bottom w:val="dashed" w:sz="4" w:space="0" w:color="auto"/>
              <w:right w:val="nil"/>
            </w:tcBorders>
            <w:vAlign w:val="center"/>
          </w:tcPr>
          <w:p w14:paraId="6A13CF8D" w14:textId="77777777" w:rsidR="00B8408C" w:rsidRPr="00D9133E" w:rsidRDefault="00B8408C" w:rsidP="00B8408C">
            <w:pPr>
              <w:autoSpaceDE w:val="0"/>
              <w:autoSpaceDN w:val="0"/>
              <w:adjustRightInd w:val="0"/>
              <w:spacing w:line="480" w:lineRule="auto"/>
              <w:jc w:val="center"/>
              <w:rPr>
                <w:color w:val="000000" w:themeColor="text1"/>
                <w:lang w:eastAsia="zh-TW"/>
              </w:rPr>
            </w:pPr>
            <w:r w:rsidRPr="00D9133E">
              <w:rPr>
                <w:color w:val="000000" w:themeColor="text1"/>
              </w:rPr>
              <w:t>0.419</w:t>
            </w:r>
          </w:p>
        </w:tc>
        <w:tc>
          <w:tcPr>
            <w:tcW w:w="767" w:type="dxa"/>
            <w:tcBorders>
              <w:top w:val="dashed" w:sz="4" w:space="0" w:color="auto"/>
              <w:left w:val="nil"/>
              <w:bottom w:val="dashed" w:sz="4" w:space="0" w:color="auto"/>
              <w:right w:val="nil"/>
            </w:tcBorders>
            <w:vAlign w:val="center"/>
          </w:tcPr>
          <w:p w14:paraId="150E44B1" w14:textId="77777777" w:rsidR="00B8408C" w:rsidRPr="00D9133E" w:rsidRDefault="00B8408C" w:rsidP="00B8408C">
            <w:pPr>
              <w:autoSpaceDE w:val="0"/>
              <w:autoSpaceDN w:val="0"/>
              <w:adjustRightInd w:val="0"/>
              <w:spacing w:line="480" w:lineRule="auto"/>
              <w:jc w:val="center"/>
              <w:rPr>
                <w:color w:val="000000" w:themeColor="text1"/>
                <w:lang w:eastAsia="zh-TW"/>
              </w:rPr>
            </w:pPr>
            <w:r w:rsidRPr="00D9133E">
              <w:rPr>
                <w:color w:val="000000" w:themeColor="text1"/>
              </w:rPr>
              <w:t>0.513</w:t>
            </w:r>
          </w:p>
        </w:tc>
        <w:tc>
          <w:tcPr>
            <w:tcW w:w="766" w:type="dxa"/>
            <w:tcBorders>
              <w:top w:val="dashed" w:sz="4" w:space="0" w:color="auto"/>
              <w:left w:val="nil"/>
              <w:bottom w:val="dashed" w:sz="4" w:space="0" w:color="auto"/>
              <w:right w:val="nil"/>
            </w:tcBorders>
            <w:vAlign w:val="center"/>
          </w:tcPr>
          <w:p w14:paraId="5F6E066D" w14:textId="77777777" w:rsidR="00B8408C" w:rsidRPr="00D9133E" w:rsidRDefault="00B8408C" w:rsidP="00B8408C">
            <w:pPr>
              <w:autoSpaceDE w:val="0"/>
              <w:autoSpaceDN w:val="0"/>
              <w:adjustRightInd w:val="0"/>
              <w:spacing w:line="480" w:lineRule="auto"/>
              <w:jc w:val="center"/>
              <w:rPr>
                <w:color w:val="000000" w:themeColor="text1"/>
                <w:lang w:eastAsia="zh-TW"/>
              </w:rPr>
            </w:pPr>
            <w:r w:rsidRPr="00D9133E">
              <w:rPr>
                <w:color w:val="000000" w:themeColor="text1"/>
              </w:rPr>
              <w:t>0.417</w:t>
            </w:r>
          </w:p>
        </w:tc>
        <w:tc>
          <w:tcPr>
            <w:tcW w:w="761" w:type="dxa"/>
            <w:tcBorders>
              <w:top w:val="dashed" w:sz="4" w:space="0" w:color="auto"/>
              <w:left w:val="nil"/>
              <w:bottom w:val="dashed" w:sz="4" w:space="0" w:color="auto"/>
              <w:right w:val="nil"/>
            </w:tcBorders>
            <w:vAlign w:val="center"/>
          </w:tcPr>
          <w:p w14:paraId="1AF9726B" w14:textId="77777777" w:rsidR="00B8408C" w:rsidRPr="00D9133E" w:rsidRDefault="00B8408C" w:rsidP="00B8408C">
            <w:pPr>
              <w:autoSpaceDE w:val="0"/>
              <w:autoSpaceDN w:val="0"/>
              <w:adjustRightInd w:val="0"/>
              <w:spacing w:line="480" w:lineRule="auto"/>
              <w:jc w:val="center"/>
              <w:rPr>
                <w:color w:val="000000" w:themeColor="text1"/>
                <w:lang w:eastAsia="zh-TW"/>
              </w:rPr>
            </w:pPr>
            <w:r w:rsidRPr="00D9133E">
              <w:rPr>
                <w:color w:val="000000" w:themeColor="text1"/>
              </w:rPr>
              <w:t>0.466</w:t>
            </w:r>
          </w:p>
        </w:tc>
        <w:tc>
          <w:tcPr>
            <w:tcW w:w="761" w:type="dxa"/>
            <w:tcBorders>
              <w:top w:val="dashed" w:sz="4" w:space="0" w:color="auto"/>
              <w:left w:val="nil"/>
              <w:bottom w:val="dashed" w:sz="4" w:space="0" w:color="auto"/>
              <w:right w:val="nil"/>
            </w:tcBorders>
            <w:vAlign w:val="center"/>
          </w:tcPr>
          <w:p w14:paraId="6EA73F25" w14:textId="77777777" w:rsidR="00B8408C" w:rsidRPr="00D9133E" w:rsidRDefault="00B8408C" w:rsidP="00B8408C">
            <w:pPr>
              <w:autoSpaceDE w:val="0"/>
              <w:autoSpaceDN w:val="0"/>
              <w:adjustRightInd w:val="0"/>
              <w:spacing w:line="480" w:lineRule="auto"/>
              <w:jc w:val="center"/>
              <w:rPr>
                <w:color w:val="000000" w:themeColor="text1"/>
                <w:lang w:eastAsia="zh-TW"/>
              </w:rPr>
            </w:pPr>
            <w:r w:rsidRPr="00D9133E">
              <w:rPr>
                <w:color w:val="000000" w:themeColor="text1"/>
              </w:rPr>
              <w:t>0.433</w:t>
            </w:r>
          </w:p>
        </w:tc>
        <w:tc>
          <w:tcPr>
            <w:tcW w:w="729" w:type="dxa"/>
            <w:tcBorders>
              <w:top w:val="dashed" w:sz="4" w:space="0" w:color="auto"/>
              <w:left w:val="nil"/>
              <w:bottom w:val="dashed" w:sz="4" w:space="0" w:color="auto"/>
              <w:right w:val="nil"/>
            </w:tcBorders>
            <w:vAlign w:val="center"/>
          </w:tcPr>
          <w:p w14:paraId="212E6B33" w14:textId="77777777" w:rsidR="00B8408C" w:rsidRPr="00D9133E" w:rsidRDefault="00B8408C" w:rsidP="00B8408C">
            <w:pPr>
              <w:autoSpaceDE w:val="0"/>
              <w:autoSpaceDN w:val="0"/>
              <w:adjustRightInd w:val="0"/>
              <w:spacing w:line="480" w:lineRule="auto"/>
              <w:jc w:val="center"/>
              <w:rPr>
                <w:color w:val="000000" w:themeColor="text1"/>
              </w:rPr>
            </w:pPr>
            <w:r w:rsidRPr="00D9133E">
              <w:rPr>
                <w:color w:val="000000" w:themeColor="text1"/>
              </w:rPr>
              <w:t>0.591</w:t>
            </w:r>
          </w:p>
        </w:tc>
      </w:tr>
      <w:tr w:rsidR="00D9133E" w:rsidRPr="00D9133E" w14:paraId="4EF4F49C" w14:textId="77777777" w:rsidTr="00A64CDF">
        <w:trPr>
          <w:jc w:val="center"/>
        </w:trPr>
        <w:tc>
          <w:tcPr>
            <w:tcW w:w="2166" w:type="dxa"/>
            <w:vMerge w:val="restart"/>
            <w:tcBorders>
              <w:top w:val="nil"/>
              <w:left w:val="nil"/>
              <w:bottom w:val="nil"/>
              <w:right w:val="nil"/>
            </w:tcBorders>
            <w:vAlign w:val="center"/>
          </w:tcPr>
          <w:p w14:paraId="20701654" w14:textId="77777777" w:rsidR="00B8408C" w:rsidRPr="00D9133E" w:rsidRDefault="00B8408C" w:rsidP="00B8408C">
            <w:pPr>
              <w:autoSpaceDE w:val="0"/>
              <w:autoSpaceDN w:val="0"/>
              <w:adjustRightInd w:val="0"/>
              <w:spacing w:after="100" w:afterAutospacing="1" w:line="480" w:lineRule="auto"/>
              <w:jc w:val="center"/>
              <w:rPr>
                <w:rFonts w:cs="Times New Roman"/>
                <w:color w:val="000000" w:themeColor="text1"/>
                <w:sz w:val="22"/>
                <w:szCs w:val="22"/>
                <w:lang w:eastAsia="zh-TW"/>
              </w:rPr>
            </w:pPr>
            <w:r w:rsidRPr="00D9133E">
              <w:rPr>
                <w:rFonts w:cs="Times New Roman"/>
                <w:color w:val="000000" w:themeColor="text1"/>
                <w:sz w:val="22"/>
                <w:szCs w:val="22"/>
              </w:rPr>
              <w:t>Femoral shaft</w:t>
            </w:r>
          </w:p>
        </w:tc>
        <w:tc>
          <w:tcPr>
            <w:tcW w:w="942" w:type="dxa"/>
            <w:tcBorders>
              <w:top w:val="dashed" w:sz="4" w:space="0" w:color="auto"/>
              <w:left w:val="nil"/>
              <w:bottom w:val="dashed" w:sz="4" w:space="0" w:color="auto"/>
              <w:right w:val="nil"/>
            </w:tcBorders>
            <w:vAlign w:val="center"/>
          </w:tcPr>
          <w:p w14:paraId="07154D64" w14:textId="77777777" w:rsidR="00B8408C" w:rsidRPr="00D9133E" w:rsidRDefault="00B8408C" w:rsidP="00B8408C">
            <w:pPr>
              <w:autoSpaceDE w:val="0"/>
              <w:autoSpaceDN w:val="0"/>
              <w:adjustRightInd w:val="0"/>
              <w:spacing w:line="480" w:lineRule="auto"/>
              <w:jc w:val="center"/>
              <w:rPr>
                <w:color w:val="000000" w:themeColor="text1"/>
                <w:sz w:val="22"/>
                <w:szCs w:val="22"/>
              </w:rPr>
            </w:pPr>
            <w:r w:rsidRPr="00D9133E">
              <w:rPr>
                <w:color w:val="000000" w:themeColor="text1"/>
                <w:sz w:val="22"/>
                <w:szCs w:val="22"/>
              </w:rPr>
              <w:t>Training</w:t>
            </w:r>
          </w:p>
        </w:tc>
        <w:tc>
          <w:tcPr>
            <w:tcW w:w="828" w:type="dxa"/>
            <w:tcBorders>
              <w:top w:val="dashed" w:sz="4" w:space="0" w:color="auto"/>
              <w:left w:val="nil"/>
              <w:bottom w:val="dashed" w:sz="4" w:space="0" w:color="auto"/>
              <w:right w:val="nil"/>
            </w:tcBorders>
            <w:vAlign w:val="center"/>
          </w:tcPr>
          <w:p w14:paraId="5746A3A2" w14:textId="77777777" w:rsidR="00B8408C" w:rsidRPr="00D9133E" w:rsidRDefault="00B8408C" w:rsidP="00B8408C">
            <w:pPr>
              <w:autoSpaceDE w:val="0"/>
              <w:autoSpaceDN w:val="0"/>
              <w:adjustRightInd w:val="0"/>
              <w:spacing w:line="480" w:lineRule="auto"/>
              <w:jc w:val="center"/>
              <w:rPr>
                <w:color w:val="000000" w:themeColor="text1"/>
              </w:rPr>
            </w:pPr>
            <w:r w:rsidRPr="00D9133E">
              <w:rPr>
                <w:color w:val="000000" w:themeColor="text1"/>
              </w:rPr>
              <w:t>0.596</w:t>
            </w:r>
          </w:p>
        </w:tc>
        <w:tc>
          <w:tcPr>
            <w:tcW w:w="759" w:type="dxa"/>
            <w:tcBorders>
              <w:top w:val="dashed" w:sz="4" w:space="0" w:color="auto"/>
              <w:left w:val="nil"/>
              <w:bottom w:val="dashed" w:sz="4" w:space="0" w:color="auto"/>
              <w:right w:val="nil"/>
            </w:tcBorders>
            <w:vAlign w:val="center"/>
          </w:tcPr>
          <w:p w14:paraId="4C00616E" w14:textId="77777777" w:rsidR="00B8408C" w:rsidRPr="00D9133E" w:rsidRDefault="00B8408C" w:rsidP="00B8408C">
            <w:pPr>
              <w:autoSpaceDE w:val="0"/>
              <w:autoSpaceDN w:val="0"/>
              <w:adjustRightInd w:val="0"/>
              <w:spacing w:line="480" w:lineRule="auto"/>
              <w:jc w:val="center"/>
              <w:rPr>
                <w:color w:val="000000" w:themeColor="text1"/>
              </w:rPr>
            </w:pPr>
            <w:r w:rsidRPr="00D9133E">
              <w:rPr>
                <w:color w:val="000000" w:themeColor="text1"/>
              </w:rPr>
              <w:t>0.690</w:t>
            </w:r>
          </w:p>
        </w:tc>
        <w:tc>
          <w:tcPr>
            <w:tcW w:w="761" w:type="dxa"/>
            <w:tcBorders>
              <w:top w:val="dashed" w:sz="4" w:space="0" w:color="auto"/>
              <w:left w:val="nil"/>
              <w:bottom w:val="dashed" w:sz="4" w:space="0" w:color="auto"/>
              <w:right w:val="nil"/>
            </w:tcBorders>
            <w:vAlign w:val="center"/>
          </w:tcPr>
          <w:p w14:paraId="45A6A229" w14:textId="77777777" w:rsidR="00B8408C" w:rsidRPr="00D9133E" w:rsidRDefault="00B8408C" w:rsidP="00B8408C">
            <w:pPr>
              <w:autoSpaceDE w:val="0"/>
              <w:autoSpaceDN w:val="0"/>
              <w:adjustRightInd w:val="0"/>
              <w:spacing w:line="480" w:lineRule="auto"/>
              <w:jc w:val="center"/>
              <w:rPr>
                <w:color w:val="000000" w:themeColor="text1"/>
              </w:rPr>
            </w:pPr>
            <w:r w:rsidRPr="00D9133E">
              <w:rPr>
                <w:color w:val="000000" w:themeColor="text1"/>
              </w:rPr>
              <w:t>0.745</w:t>
            </w:r>
          </w:p>
        </w:tc>
        <w:tc>
          <w:tcPr>
            <w:tcW w:w="769" w:type="dxa"/>
            <w:tcBorders>
              <w:top w:val="dashed" w:sz="4" w:space="0" w:color="auto"/>
              <w:left w:val="nil"/>
              <w:bottom w:val="dashed" w:sz="4" w:space="0" w:color="auto"/>
              <w:right w:val="nil"/>
            </w:tcBorders>
            <w:vAlign w:val="center"/>
          </w:tcPr>
          <w:p w14:paraId="24A7D9A2" w14:textId="77777777" w:rsidR="00B8408C" w:rsidRPr="00D9133E" w:rsidRDefault="00B8408C" w:rsidP="00B8408C">
            <w:pPr>
              <w:autoSpaceDE w:val="0"/>
              <w:autoSpaceDN w:val="0"/>
              <w:adjustRightInd w:val="0"/>
              <w:spacing w:line="480" w:lineRule="auto"/>
              <w:jc w:val="center"/>
              <w:rPr>
                <w:color w:val="000000" w:themeColor="text1"/>
              </w:rPr>
            </w:pPr>
            <w:r w:rsidRPr="00D9133E">
              <w:rPr>
                <w:color w:val="000000" w:themeColor="text1"/>
              </w:rPr>
              <w:t>0.618</w:t>
            </w:r>
          </w:p>
        </w:tc>
        <w:tc>
          <w:tcPr>
            <w:tcW w:w="767" w:type="dxa"/>
            <w:tcBorders>
              <w:top w:val="dashed" w:sz="4" w:space="0" w:color="auto"/>
              <w:left w:val="nil"/>
              <w:bottom w:val="dashed" w:sz="4" w:space="0" w:color="auto"/>
              <w:right w:val="nil"/>
            </w:tcBorders>
            <w:vAlign w:val="center"/>
          </w:tcPr>
          <w:p w14:paraId="5654F46A" w14:textId="77777777" w:rsidR="00B8408C" w:rsidRPr="00D9133E" w:rsidRDefault="00B8408C" w:rsidP="00B8408C">
            <w:pPr>
              <w:autoSpaceDE w:val="0"/>
              <w:autoSpaceDN w:val="0"/>
              <w:adjustRightInd w:val="0"/>
              <w:spacing w:line="480" w:lineRule="auto"/>
              <w:jc w:val="center"/>
              <w:rPr>
                <w:color w:val="000000" w:themeColor="text1"/>
              </w:rPr>
            </w:pPr>
            <w:r w:rsidRPr="00D9133E">
              <w:rPr>
                <w:color w:val="000000" w:themeColor="text1"/>
              </w:rPr>
              <w:t>0.741</w:t>
            </w:r>
          </w:p>
        </w:tc>
        <w:tc>
          <w:tcPr>
            <w:tcW w:w="766" w:type="dxa"/>
            <w:tcBorders>
              <w:top w:val="dashed" w:sz="4" w:space="0" w:color="auto"/>
              <w:left w:val="nil"/>
              <w:bottom w:val="dashed" w:sz="4" w:space="0" w:color="auto"/>
              <w:right w:val="nil"/>
            </w:tcBorders>
            <w:vAlign w:val="center"/>
          </w:tcPr>
          <w:p w14:paraId="14317B2D" w14:textId="77777777" w:rsidR="00B8408C" w:rsidRPr="00D9133E" w:rsidRDefault="00B8408C" w:rsidP="00B8408C">
            <w:pPr>
              <w:autoSpaceDE w:val="0"/>
              <w:autoSpaceDN w:val="0"/>
              <w:adjustRightInd w:val="0"/>
              <w:spacing w:line="480" w:lineRule="auto"/>
              <w:jc w:val="center"/>
              <w:rPr>
                <w:color w:val="000000" w:themeColor="text1"/>
              </w:rPr>
            </w:pPr>
            <w:r w:rsidRPr="00D9133E">
              <w:rPr>
                <w:color w:val="000000" w:themeColor="text1"/>
              </w:rPr>
              <w:t>0.807</w:t>
            </w:r>
          </w:p>
        </w:tc>
        <w:tc>
          <w:tcPr>
            <w:tcW w:w="761" w:type="dxa"/>
            <w:tcBorders>
              <w:top w:val="dashed" w:sz="4" w:space="0" w:color="auto"/>
              <w:left w:val="nil"/>
              <w:bottom w:val="dashed" w:sz="4" w:space="0" w:color="auto"/>
              <w:right w:val="nil"/>
            </w:tcBorders>
            <w:vAlign w:val="center"/>
          </w:tcPr>
          <w:p w14:paraId="494F19B4" w14:textId="77777777" w:rsidR="00B8408C" w:rsidRPr="00D9133E" w:rsidRDefault="00B8408C" w:rsidP="00B8408C">
            <w:pPr>
              <w:autoSpaceDE w:val="0"/>
              <w:autoSpaceDN w:val="0"/>
              <w:adjustRightInd w:val="0"/>
              <w:spacing w:line="480" w:lineRule="auto"/>
              <w:jc w:val="center"/>
              <w:rPr>
                <w:color w:val="000000" w:themeColor="text1"/>
              </w:rPr>
            </w:pPr>
            <w:r w:rsidRPr="00D9133E">
              <w:rPr>
                <w:color w:val="000000" w:themeColor="text1"/>
              </w:rPr>
              <w:t>0.591</w:t>
            </w:r>
          </w:p>
        </w:tc>
        <w:tc>
          <w:tcPr>
            <w:tcW w:w="761" w:type="dxa"/>
            <w:tcBorders>
              <w:top w:val="dashed" w:sz="4" w:space="0" w:color="auto"/>
              <w:left w:val="nil"/>
              <w:bottom w:val="dashed" w:sz="4" w:space="0" w:color="auto"/>
              <w:right w:val="nil"/>
            </w:tcBorders>
            <w:vAlign w:val="center"/>
          </w:tcPr>
          <w:p w14:paraId="7A99FC9B" w14:textId="77777777" w:rsidR="00B8408C" w:rsidRPr="00D9133E" w:rsidRDefault="00B8408C" w:rsidP="00B8408C">
            <w:pPr>
              <w:autoSpaceDE w:val="0"/>
              <w:autoSpaceDN w:val="0"/>
              <w:adjustRightInd w:val="0"/>
              <w:spacing w:line="480" w:lineRule="auto"/>
              <w:jc w:val="center"/>
              <w:rPr>
                <w:color w:val="000000" w:themeColor="text1"/>
              </w:rPr>
            </w:pPr>
            <w:r w:rsidRPr="00D9133E">
              <w:rPr>
                <w:color w:val="000000" w:themeColor="text1"/>
              </w:rPr>
              <w:t>0.659</w:t>
            </w:r>
          </w:p>
        </w:tc>
        <w:tc>
          <w:tcPr>
            <w:tcW w:w="729" w:type="dxa"/>
            <w:tcBorders>
              <w:top w:val="dashed" w:sz="4" w:space="0" w:color="auto"/>
              <w:left w:val="nil"/>
              <w:bottom w:val="dashed" w:sz="4" w:space="0" w:color="auto"/>
              <w:right w:val="nil"/>
            </w:tcBorders>
            <w:vAlign w:val="center"/>
          </w:tcPr>
          <w:p w14:paraId="007CCDEF" w14:textId="77777777" w:rsidR="00B8408C" w:rsidRPr="00D9133E" w:rsidRDefault="00B8408C" w:rsidP="00B8408C">
            <w:pPr>
              <w:autoSpaceDE w:val="0"/>
              <w:autoSpaceDN w:val="0"/>
              <w:adjustRightInd w:val="0"/>
              <w:spacing w:line="480" w:lineRule="auto"/>
              <w:jc w:val="center"/>
              <w:rPr>
                <w:color w:val="000000" w:themeColor="text1"/>
              </w:rPr>
            </w:pPr>
            <w:r w:rsidRPr="00D9133E">
              <w:rPr>
                <w:color w:val="000000" w:themeColor="text1"/>
              </w:rPr>
              <w:t>0.707</w:t>
            </w:r>
          </w:p>
        </w:tc>
      </w:tr>
      <w:tr w:rsidR="00D9133E" w:rsidRPr="00D9133E" w14:paraId="52356838" w14:textId="77777777" w:rsidTr="00A64CDF">
        <w:trPr>
          <w:jc w:val="center"/>
        </w:trPr>
        <w:tc>
          <w:tcPr>
            <w:tcW w:w="2166" w:type="dxa"/>
            <w:vMerge/>
            <w:tcBorders>
              <w:top w:val="nil"/>
              <w:left w:val="nil"/>
              <w:right w:val="nil"/>
            </w:tcBorders>
            <w:vAlign w:val="center"/>
          </w:tcPr>
          <w:p w14:paraId="2658D3A6" w14:textId="77777777" w:rsidR="00B8408C" w:rsidRPr="00D9133E" w:rsidRDefault="00B8408C" w:rsidP="00B8408C">
            <w:pPr>
              <w:autoSpaceDE w:val="0"/>
              <w:autoSpaceDN w:val="0"/>
              <w:adjustRightInd w:val="0"/>
              <w:spacing w:line="480" w:lineRule="auto"/>
              <w:jc w:val="center"/>
              <w:rPr>
                <w:color w:val="000000" w:themeColor="text1"/>
                <w:sz w:val="22"/>
                <w:szCs w:val="22"/>
              </w:rPr>
            </w:pPr>
          </w:p>
        </w:tc>
        <w:tc>
          <w:tcPr>
            <w:tcW w:w="942" w:type="dxa"/>
            <w:tcBorders>
              <w:top w:val="dashed" w:sz="4" w:space="0" w:color="auto"/>
              <w:left w:val="nil"/>
              <w:right w:val="nil"/>
            </w:tcBorders>
            <w:vAlign w:val="center"/>
          </w:tcPr>
          <w:p w14:paraId="38BC577B" w14:textId="77777777" w:rsidR="00B8408C" w:rsidRPr="00D9133E" w:rsidRDefault="00B8408C" w:rsidP="0092578A">
            <w:pPr>
              <w:autoSpaceDE w:val="0"/>
              <w:autoSpaceDN w:val="0"/>
              <w:adjustRightInd w:val="0"/>
              <w:spacing w:line="480" w:lineRule="auto"/>
              <w:jc w:val="left"/>
              <w:rPr>
                <w:color w:val="000000" w:themeColor="text1"/>
                <w:sz w:val="22"/>
                <w:szCs w:val="22"/>
              </w:rPr>
            </w:pPr>
            <w:r w:rsidRPr="00D9133E">
              <w:rPr>
                <w:color w:val="000000" w:themeColor="text1"/>
                <w:sz w:val="22"/>
                <w:szCs w:val="22"/>
              </w:rPr>
              <w:t>Testing</w:t>
            </w:r>
          </w:p>
        </w:tc>
        <w:tc>
          <w:tcPr>
            <w:tcW w:w="828" w:type="dxa"/>
            <w:tcBorders>
              <w:top w:val="dashed" w:sz="4" w:space="0" w:color="auto"/>
              <w:left w:val="nil"/>
              <w:right w:val="nil"/>
            </w:tcBorders>
            <w:vAlign w:val="center"/>
          </w:tcPr>
          <w:p w14:paraId="2C74CACC" w14:textId="77777777" w:rsidR="00B8408C" w:rsidRPr="00D9133E" w:rsidRDefault="00B8408C" w:rsidP="00B8408C">
            <w:pPr>
              <w:autoSpaceDE w:val="0"/>
              <w:autoSpaceDN w:val="0"/>
              <w:adjustRightInd w:val="0"/>
              <w:spacing w:line="480" w:lineRule="auto"/>
              <w:jc w:val="center"/>
              <w:rPr>
                <w:color w:val="000000" w:themeColor="text1"/>
              </w:rPr>
            </w:pPr>
            <w:r w:rsidRPr="00D9133E">
              <w:rPr>
                <w:color w:val="000000" w:themeColor="text1"/>
              </w:rPr>
              <w:t>0.437</w:t>
            </w:r>
          </w:p>
        </w:tc>
        <w:tc>
          <w:tcPr>
            <w:tcW w:w="759" w:type="dxa"/>
            <w:tcBorders>
              <w:top w:val="dashed" w:sz="4" w:space="0" w:color="auto"/>
              <w:left w:val="nil"/>
              <w:right w:val="nil"/>
            </w:tcBorders>
            <w:vAlign w:val="center"/>
          </w:tcPr>
          <w:p w14:paraId="1794C808" w14:textId="77777777" w:rsidR="00B8408C" w:rsidRPr="00D9133E" w:rsidRDefault="00B8408C" w:rsidP="00B8408C">
            <w:pPr>
              <w:autoSpaceDE w:val="0"/>
              <w:autoSpaceDN w:val="0"/>
              <w:adjustRightInd w:val="0"/>
              <w:spacing w:line="480" w:lineRule="auto"/>
              <w:jc w:val="center"/>
              <w:rPr>
                <w:color w:val="000000" w:themeColor="text1"/>
              </w:rPr>
            </w:pPr>
            <w:r w:rsidRPr="00D9133E">
              <w:rPr>
                <w:color w:val="000000" w:themeColor="text1"/>
              </w:rPr>
              <w:t>0.464</w:t>
            </w:r>
          </w:p>
        </w:tc>
        <w:tc>
          <w:tcPr>
            <w:tcW w:w="761" w:type="dxa"/>
            <w:tcBorders>
              <w:top w:val="dashed" w:sz="4" w:space="0" w:color="auto"/>
              <w:left w:val="nil"/>
              <w:right w:val="nil"/>
            </w:tcBorders>
            <w:vAlign w:val="center"/>
          </w:tcPr>
          <w:p w14:paraId="41CA9F2B" w14:textId="77777777" w:rsidR="00B8408C" w:rsidRPr="00D9133E" w:rsidRDefault="00B8408C" w:rsidP="00B8408C">
            <w:pPr>
              <w:autoSpaceDE w:val="0"/>
              <w:autoSpaceDN w:val="0"/>
              <w:adjustRightInd w:val="0"/>
              <w:spacing w:line="480" w:lineRule="auto"/>
              <w:jc w:val="center"/>
              <w:rPr>
                <w:color w:val="000000" w:themeColor="text1"/>
              </w:rPr>
            </w:pPr>
            <w:r w:rsidRPr="00D9133E">
              <w:rPr>
                <w:color w:val="000000" w:themeColor="text1"/>
              </w:rPr>
              <w:t>0.504</w:t>
            </w:r>
          </w:p>
        </w:tc>
        <w:tc>
          <w:tcPr>
            <w:tcW w:w="769" w:type="dxa"/>
            <w:tcBorders>
              <w:top w:val="dashed" w:sz="4" w:space="0" w:color="auto"/>
              <w:left w:val="nil"/>
              <w:right w:val="nil"/>
            </w:tcBorders>
            <w:vAlign w:val="center"/>
          </w:tcPr>
          <w:p w14:paraId="1548FA4F" w14:textId="77777777" w:rsidR="00B8408C" w:rsidRPr="00D9133E" w:rsidRDefault="00B8408C" w:rsidP="00B8408C">
            <w:pPr>
              <w:autoSpaceDE w:val="0"/>
              <w:autoSpaceDN w:val="0"/>
              <w:adjustRightInd w:val="0"/>
              <w:spacing w:line="480" w:lineRule="auto"/>
              <w:jc w:val="center"/>
              <w:rPr>
                <w:color w:val="000000" w:themeColor="text1"/>
              </w:rPr>
            </w:pPr>
            <w:r w:rsidRPr="00D9133E">
              <w:rPr>
                <w:color w:val="000000" w:themeColor="text1"/>
              </w:rPr>
              <w:t>0.558</w:t>
            </w:r>
          </w:p>
        </w:tc>
        <w:tc>
          <w:tcPr>
            <w:tcW w:w="767" w:type="dxa"/>
            <w:tcBorders>
              <w:top w:val="dashed" w:sz="4" w:space="0" w:color="auto"/>
              <w:left w:val="nil"/>
              <w:right w:val="nil"/>
            </w:tcBorders>
            <w:vAlign w:val="center"/>
          </w:tcPr>
          <w:p w14:paraId="2BB75954" w14:textId="77777777" w:rsidR="00B8408C" w:rsidRPr="00D9133E" w:rsidRDefault="00B8408C" w:rsidP="00B8408C">
            <w:pPr>
              <w:autoSpaceDE w:val="0"/>
              <w:autoSpaceDN w:val="0"/>
              <w:adjustRightInd w:val="0"/>
              <w:spacing w:line="480" w:lineRule="auto"/>
              <w:jc w:val="center"/>
              <w:rPr>
                <w:color w:val="000000" w:themeColor="text1"/>
              </w:rPr>
            </w:pPr>
            <w:r w:rsidRPr="00D9133E">
              <w:rPr>
                <w:color w:val="000000" w:themeColor="text1"/>
              </w:rPr>
              <w:t>0.424</w:t>
            </w:r>
          </w:p>
        </w:tc>
        <w:tc>
          <w:tcPr>
            <w:tcW w:w="766" w:type="dxa"/>
            <w:tcBorders>
              <w:top w:val="dashed" w:sz="4" w:space="0" w:color="auto"/>
              <w:left w:val="nil"/>
              <w:right w:val="nil"/>
            </w:tcBorders>
            <w:vAlign w:val="center"/>
          </w:tcPr>
          <w:p w14:paraId="33EAC0EF" w14:textId="77777777" w:rsidR="00B8408C" w:rsidRPr="00D9133E" w:rsidRDefault="00B8408C" w:rsidP="00B8408C">
            <w:pPr>
              <w:autoSpaceDE w:val="0"/>
              <w:autoSpaceDN w:val="0"/>
              <w:adjustRightInd w:val="0"/>
              <w:spacing w:line="480" w:lineRule="auto"/>
              <w:jc w:val="center"/>
              <w:rPr>
                <w:color w:val="000000" w:themeColor="text1"/>
              </w:rPr>
            </w:pPr>
            <w:r w:rsidRPr="00D9133E">
              <w:rPr>
                <w:color w:val="000000" w:themeColor="text1"/>
              </w:rPr>
              <w:t>0.422</w:t>
            </w:r>
          </w:p>
        </w:tc>
        <w:tc>
          <w:tcPr>
            <w:tcW w:w="761" w:type="dxa"/>
            <w:tcBorders>
              <w:top w:val="dashed" w:sz="4" w:space="0" w:color="auto"/>
              <w:left w:val="nil"/>
              <w:right w:val="nil"/>
            </w:tcBorders>
            <w:vAlign w:val="center"/>
          </w:tcPr>
          <w:p w14:paraId="4FF86D5C" w14:textId="77777777" w:rsidR="00B8408C" w:rsidRPr="00D9133E" w:rsidRDefault="00B8408C" w:rsidP="00B8408C">
            <w:pPr>
              <w:autoSpaceDE w:val="0"/>
              <w:autoSpaceDN w:val="0"/>
              <w:adjustRightInd w:val="0"/>
              <w:spacing w:line="480" w:lineRule="auto"/>
              <w:jc w:val="center"/>
              <w:rPr>
                <w:color w:val="000000" w:themeColor="text1"/>
              </w:rPr>
            </w:pPr>
            <w:r w:rsidRPr="00D9133E">
              <w:rPr>
                <w:color w:val="000000" w:themeColor="text1"/>
              </w:rPr>
              <w:t>0.480</w:t>
            </w:r>
          </w:p>
        </w:tc>
        <w:tc>
          <w:tcPr>
            <w:tcW w:w="761" w:type="dxa"/>
            <w:tcBorders>
              <w:top w:val="dashed" w:sz="4" w:space="0" w:color="auto"/>
              <w:left w:val="nil"/>
              <w:right w:val="nil"/>
            </w:tcBorders>
            <w:vAlign w:val="center"/>
          </w:tcPr>
          <w:p w14:paraId="088848C7" w14:textId="77777777" w:rsidR="00B8408C" w:rsidRPr="00D9133E" w:rsidRDefault="00B8408C" w:rsidP="00B8408C">
            <w:pPr>
              <w:autoSpaceDE w:val="0"/>
              <w:autoSpaceDN w:val="0"/>
              <w:adjustRightInd w:val="0"/>
              <w:spacing w:line="480" w:lineRule="auto"/>
              <w:jc w:val="center"/>
              <w:rPr>
                <w:color w:val="000000" w:themeColor="text1"/>
              </w:rPr>
            </w:pPr>
            <w:r w:rsidRPr="00D9133E">
              <w:rPr>
                <w:color w:val="000000" w:themeColor="text1"/>
              </w:rPr>
              <w:t>0.629</w:t>
            </w:r>
          </w:p>
        </w:tc>
        <w:tc>
          <w:tcPr>
            <w:tcW w:w="729" w:type="dxa"/>
            <w:tcBorders>
              <w:top w:val="dashed" w:sz="4" w:space="0" w:color="auto"/>
              <w:left w:val="nil"/>
              <w:right w:val="nil"/>
            </w:tcBorders>
            <w:vAlign w:val="center"/>
          </w:tcPr>
          <w:p w14:paraId="6F5CB269" w14:textId="77777777" w:rsidR="00B8408C" w:rsidRPr="00D9133E" w:rsidRDefault="00B8408C" w:rsidP="00B8408C">
            <w:pPr>
              <w:autoSpaceDE w:val="0"/>
              <w:autoSpaceDN w:val="0"/>
              <w:adjustRightInd w:val="0"/>
              <w:spacing w:line="480" w:lineRule="auto"/>
              <w:jc w:val="center"/>
              <w:rPr>
                <w:color w:val="000000" w:themeColor="text1"/>
              </w:rPr>
            </w:pPr>
            <w:r w:rsidRPr="00D9133E">
              <w:rPr>
                <w:color w:val="000000" w:themeColor="text1"/>
              </w:rPr>
              <w:t>0.537</w:t>
            </w:r>
          </w:p>
        </w:tc>
      </w:tr>
    </w:tbl>
    <w:p w14:paraId="37E373A3" w14:textId="7403AD07" w:rsidR="000E0109" w:rsidRPr="00D9133E" w:rsidRDefault="00B8408C" w:rsidP="009E6167">
      <w:pPr>
        <w:autoSpaceDE w:val="0"/>
        <w:autoSpaceDN w:val="0"/>
        <w:adjustRightInd w:val="0"/>
        <w:spacing w:line="480" w:lineRule="auto"/>
        <w:jc w:val="both"/>
        <w:rPr>
          <w:iCs/>
          <w:strike/>
          <w:color w:val="000000" w:themeColor="text1"/>
          <w:lang w:eastAsia="zh-TW"/>
        </w:rPr>
      </w:pPr>
      <w:r w:rsidRPr="00D9133E">
        <w:rPr>
          <w:iCs/>
          <w:color w:val="000000" w:themeColor="text1"/>
          <w:lang w:eastAsia="zh-TW"/>
        </w:rPr>
        <w:t xml:space="preserve"> </w:t>
      </w:r>
      <w:r w:rsidR="009E6167" w:rsidRPr="00D9133E">
        <w:rPr>
          <w:iCs/>
          <w:color w:val="000000" w:themeColor="text1"/>
          <w:lang w:eastAsia="zh-TW"/>
        </w:rPr>
        <w:t xml:space="preserve">*The </w:t>
      </w:r>
      <w:r w:rsidR="009E6167" w:rsidRPr="00D9133E">
        <w:rPr>
          <w:color w:val="000000" w:themeColor="text1"/>
          <w:lang w:eastAsia="zh-TW"/>
        </w:rPr>
        <w:t xml:space="preserve">best testing </w:t>
      </w:r>
      <w:r w:rsidR="009E6167" w:rsidRPr="00D9133E">
        <w:rPr>
          <w:iCs/>
          <w:color w:val="000000" w:themeColor="text1"/>
          <w:lang w:eastAsia="zh-TW"/>
        </w:rPr>
        <w:t>AUC</w:t>
      </w:r>
      <w:r w:rsidR="009E6167" w:rsidRPr="00D9133E">
        <w:rPr>
          <w:i/>
          <w:iCs/>
          <w:color w:val="000000" w:themeColor="text1"/>
          <w:lang w:eastAsia="zh-TW"/>
        </w:rPr>
        <w:t xml:space="preserve"> </w:t>
      </w:r>
      <w:r w:rsidR="009E6167" w:rsidRPr="00D9133E">
        <w:rPr>
          <w:iCs/>
          <w:color w:val="000000" w:themeColor="text1"/>
          <w:lang w:eastAsia="zh-TW"/>
        </w:rPr>
        <w:t xml:space="preserve">score. </w:t>
      </w:r>
    </w:p>
    <w:p w14:paraId="0F54FB27" w14:textId="77777777" w:rsidR="00A767D3" w:rsidRPr="00D9133E" w:rsidRDefault="00A767D3" w:rsidP="009E6167">
      <w:pPr>
        <w:autoSpaceDE w:val="0"/>
        <w:autoSpaceDN w:val="0"/>
        <w:adjustRightInd w:val="0"/>
        <w:spacing w:line="480" w:lineRule="auto"/>
        <w:jc w:val="both"/>
        <w:rPr>
          <w:b/>
          <w:bCs/>
          <w:color w:val="000000" w:themeColor="text1"/>
        </w:rPr>
      </w:pPr>
    </w:p>
    <w:p w14:paraId="4A33B1F4" w14:textId="77777777" w:rsidR="00A767D3" w:rsidRPr="00D9133E" w:rsidRDefault="00A767D3" w:rsidP="009E6167">
      <w:pPr>
        <w:autoSpaceDE w:val="0"/>
        <w:autoSpaceDN w:val="0"/>
        <w:adjustRightInd w:val="0"/>
        <w:spacing w:line="480" w:lineRule="auto"/>
        <w:jc w:val="both"/>
        <w:rPr>
          <w:b/>
          <w:bCs/>
          <w:color w:val="000000" w:themeColor="text1"/>
        </w:rPr>
      </w:pPr>
    </w:p>
    <w:p w14:paraId="3C3EAC9E" w14:textId="77777777" w:rsidR="00A767D3" w:rsidRPr="00D9133E" w:rsidRDefault="00A767D3" w:rsidP="009E6167">
      <w:pPr>
        <w:autoSpaceDE w:val="0"/>
        <w:autoSpaceDN w:val="0"/>
        <w:adjustRightInd w:val="0"/>
        <w:spacing w:line="480" w:lineRule="auto"/>
        <w:jc w:val="both"/>
        <w:rPr>
          <w:b/>
          <w:bCs/>
          <w:color w:val="000000" w:themeColor="text1"/>
        </w:rPr>
      </w:pPr>
    </w:p>
    <w:p w14:paraId="4B70EE1B" w14:textId="77777777" w:rsidR="00A767D3" w:rsidRPr="00D9133E" w:rsidRDefault="00A767D3" w:rsidP="009E6167">
      <w:pPr>
        <w:autoSpaceDE w:val="0"/>
        <w:autoSpaceDN w:val="0"/>
        <w:adjustRightInd w:val="0"/>
        <w:spacing w:line="480" w:lineRule="auto"/>
        <w:jc w:val="both"/>
        <w:rPr>
          <w:b/>
          <w:bCs/>
          <w:color w:val="000000" w:themeColor="text1"/>
        </w:rPr>
      </w:pPr>
    </w:p>
    <w:p w14:paraId="466B714D" w14:textId="77777777" w:rsidR="00A767D3" w:rsidRPr="00D9133E" w:rsidRDefault="00A767D3" w:rsidP="009E6167">
      <w:pPr>
        <w:autoSpaceDE w:val="0"/>
        <w:autoSpaceDN w:val="0"/>
        <w:adjustRightInd w:val="0"/>
        <w:spacing w:line="480" w:lineRule="auto"/>
        <w:jc w:val="both"/>
        <w:rPr>
          <w:b/>
          <w:bCs/>
          <w:color w:val="000000" w:themeColor="text1"/>
        </w:rPr>
      </w:pPr>
    </w:p>
    <w:p w14:paraId="06C476C3" w14:textId="77777777" w:rsidR="009E6167" w:rsidRPr="00D9133E" w:rsidRDefault="009E6167" w:rsidP="009E6167">
      <w:pPr>
        <w:autoSpaceDE w:val="0"/>
        <w:autoSpaceDN w:val="0"/>
        <w:adjustRightInd w:val="0"/>
        <w:spacing w:line="480" w:lineRule="auto"/>
        <w:jc w:val="both"/>
        <w:rPr>
          <w:b/>
          <w:bCs/>
          <w:color w:val="000000" w:themeColor="text1"/>
        </w:rPr>
      </w:pPr>
      <w:r w:rsidRPr="00D9133E">
        <w:rPr>
          <w:b/>
          <w:bCs/>
          <w:color w:val="000000" w:themeColor="text1"/>
        </w:rPr>
        <w:lastRenderedPageBreak/>
        <w:t>Table 3</w:t>
      </w:r>
    </w:p>
    <w:p w14:paraId="740C8703" w14:textId="77777777" w:rsidR="0092578A" w:rsidRPr="00D9133E" w:rsidRDefault="009E6167" w:rsidP="0092578A">
      <w:pPr>
        <w:autoSpaceDE w:val="0"/>
        <w:autoSpaceDN w:val="0"/>
        <w:adjustRightInd w:val="0"/>
        <w:spacing w:line="480" w:lineRule="auto"/>
        <w:jc w:val="both"/>
        <w:rPr>
          <w:color w:val="000000" w:themeColor="text1"/>
        </w:rPr>
      </w:pPr>
      <w:r w:rsidRPr="00D9133E">
        <w:rPr>
          <w:color w:val="000000" w:themeColor="text1"/>
        </w:rPr>
        <w:t xml:space="preserve">Performance of the combinations of the method proposed (ASM, AAM, Gabor or </w:t>
      </w:r>
      <w:proofErr w:type="spellStart"/>
      <w:r w:rsidRPr="00D9133E">
        <w:rPr>
          <w:color w:val="000000" w:themeColor="text1"/>
        </w:rPr>
        <w:t>textons</w:t>
      </w:r>
      <w:proofErr w:type="spellEnd"/>
      <w:r w:rsidRPr="00D9133E">
        <w:rPr>
          <w:color w:val="000000" w:themeColor="text1"/>
        </w:rPr>
        <w:t xml:space="preserve">) and the standard method (Total </w:t>
      </w:r>
      <w:proofErr w:type="spellStart"/>
      <w:r w:rsidRPr="00D9133E">
        <w:rPr>
          <w:color w:val="000000" w:themeColor="text1"/>
        </w:rPr>
        <w:t>aBMD</w:t>
      </w:r>
      <w:proofErr w:type="spellEnd"/>
      <w:r w:rsidRPr="00D9133E">
        <w:rPr>
          <w:color w:val="000000" w:themeColor="text1"/>
        </w:rPr>
        <w:t xml:space="preserve"> or T-score) </w:t>
      </w:r>
      <w:r w:rsidRPr="00D9133E">
        <w:rPr>
          <w:bCs/>
          <w:color w:val="000000" w:themeColor="text1"/>
        </w:rPr>
        <w:t xml:space="preserve">with regard to </w:t>
      </w:r>
      <w:r w:rsidRPr="00D9133E">
        <w:rPr>
          <w:color w:val="000000" w:themeColor="text1"/>
        </w:rPr>
        <w:t>fracture discrimination in training and testing sets (results reported as AUC)</w:t>
      </w:r>
    </w:p>
    <w:tbl>
      <w:tblPr>
        <w:tblStyle w:val="TableGrid"/>
        <w:tblW w:w="5628" w:type="pct"/>
        <w:jc w:val="center"/>
        <w:tblLook w:val="04A0" w:firstRow="1" w:lastRow="0" w:firstColumn="1" w:lastColumn="0" w:noHBand="0" w:noVBand="1"/>
      </w:tblPr>
      <w:tblGrid>
        <w:gridCol w:w="3715"/>
        <w:gridCol w:w="1120"/>
        <w:gridCol w:w="1020"/>
        <w:gridCol w:w="968"/>
        <w:gridCol w:w="841"/>
        <w:gridCol w:w="915"/>
        <w:gridCol w:w="912"/>
        <w:gridCol w:w="912"/>
      </w:tblGrid>
      <w:tr w:rsidR="00D9133E" w:rsidRPr="00D9133E" w14:paraId="45C49EDE" w14:textId="77777777" w:rsidTr="0092578A">
        <w:trPr>
          <w:jc w:val="center"/>
        </w:trPr>
        <w:tc>
          <w:tcPr>
            <w:tcW w:w="4722" w:type="dxa"/>
            <w:gridSpan w:val="2"/>
            <w:tcBorders>
              <w:left w:val="nil"/>
              <w:bottom w:val="nil"/>
              <w:right w:val="nil"/>
            </w:tcBorders>
          </w:tcPr>
          <w:p w14:paraId="336F9EE3" w14:textId="77777777" w:rsidR="0092578A" w:rsidRPr="00D9133E" w:rsidRDefault="0092578A" w:rsidP="0092578A">
            <w:pPr>
              <w:spacing w:after="100" w:afterAutospacing="1"/>
              <w:rPr>
                <w:rFonts w:cs="Times New Roman"/>
                <w:color w:val="000000" w:themeColor="text1"/>
              </w:rPr>
            </w:pPr>
          </w:p>
        </w:tc>
        <w:tc>
          <w:tcPr>
            <w:tcW w:w="2762" w:type="dxa"/>
            <w:gridSpan w:val="3"/>
            <w:tcBorders>
              <w:left w:val="nil"/>
              <w:bottom w:val="nil"/>
              <w:right w:val="nil"/>
            </w:tcBorders>
            <w:vAlign w:val="center"/>
          </w:tcPr>
          <w:p w14:paraId="5C2F47E6" w14:textId="77777777" w:rsidR="0092578A" w:rsidRPr="00D9133E" w:rsidRDefault="0092578A" w:rsidP="0092578A">
            <w:pPr>
              <w:autoSpaceDE w:val="0"/>
              <w:autoSpaceDN w:val="0"/>
              <w:adjustRightInd w:val="0"/>
              <w:spacing w:after="100" w:afterAutospacing="1" w:line="480" w:lineRule="auto"/>
              <w:jc w:val="center"/>
              <w:rPr>
                <w:rFonts w:cs="Times New Roman"/>
                <w:color w:val="000000" w:themeColor="text1"/>
                <w:lang w:eastAsia="zh-TW"/>
              </w:rPr>
            </w:pPr>
            <w:r w:rsidRPr="00D9133E">
              <w:rPr>
                <w:rFonts w:cs="Times New Roman"/>
                <w:color w:val="000000" w:themeColor="text1"/>
              </w:rPr>
              <w:t xml:space="preserve">Total </w:t>
            </w:r>
            <w:proofErr w:type="spellStart"/>
            <w:r w:rsidRPr="00D9133E">
              <w:rPr>
                <w:rFonts w:cs="Times New Roman"/>
                <w:color w:val="000000" w:themeColor="text1"/>
              </w:rPr>
              <w:t>aBMD</w:t>
            </w:r>
            <w:proofErr w:type="spellEnd"/>
            <w:r w:rsidRPr="00D9133E">
              <w:rPr>
                <w:rFonts w:cs="Times New Roman"/>
                <w:color w:val="000000" w:themeColor="text1"/>
                <w:lang w:eastAsia="zh-TW"/>
              </w:rPr>
              <w:t xml:space="preserve">             </w:t>
            </w:r>
          </w:p>
        </w:tc>
        <w:tc>
          <w:tcPr>
            <w:tcW w:w="2676" w:type="dxa"/>
            <w:gridSpan w:val="3"/>
            <w:tcBorders>
              <w:left w:val="nil"/>
              <w:bottom w:val="nil"/>
              <w:right w:val="nil"/>
            </w:tcBorders>
            <w:vAlign w:val="center"/>
          </w:tcPr>
          <w:p w14:paraId="1CE62FCD" w14:textId="77777777" w:rsidR="0092578A" w:rsidRPr="00D9133E" w:rsidRDefault="0092578A" w:rsidP="0092578A">
            <w:pPr>
              <w:autoSpaceDE w:val="0"/>
              <w:autoSpaceDN w:val="0"/>
              <w:adjustRightInd w:val="0"/>
              <w:spacing w:after="100" w:afterAutospacing="1" w:line="480" w:lineRule="auto"/>
              <w:jc w:val="center"/>
              <w:rPr>
                <w:rFonts w:cs="Times New Roman"/>
                <w:color w:val="000000" w:themeColor="text1"/>
                <w:lang w:eastAsia="zh-TW"/>
              </w:rPr>
            </w:pPr>
            <w:r w:rsidRPr="00D9133E">
              <w:rPr>
                <w:rFonts w:cs="Times New Roman"/>
                <w:color w:val="000000" w:themeColor="text1"/>
              </w:rPr>
              <w:t>Total T-score</w:t>
            </w:r>
            <w:r w:rsidRPr="00D9133E">
              <w:rPr>
                <w:rFonts w:cs="Times New Roman"/>
                <w:color w:val="000000" w:themeColor="text1"/>
                <w:lang w:eastAsia="zh-TW"/>
              </w:rPr>
              <w:t xml:space="preserve">                 </w:t>
            </w:r>
          </w:p>
        </w:tc>
      </w:tr>
      <w:tr w:rsidR="00D9133E" w:rsidRPr="00D9133E" w14:paraId="33CD0920" w14:textId="77777777" w:rsidTr="0092578A">
        <w:trPr>
          <w:jc w:val="center"/>
        </w:trPr>
        <w:tc>
          <w:tcPr>
            <w:tcW w:w="4722" w:type="dxa"/>
            <w:gridSpan w:val="2"/>
            <w:tcBorders>
              <w:top w:val="nil"/>
              <w:left w:val="nil"/>
              <w:bottom w:val="single" w:sz="4" w:space="0" w:color="auto"/>
              <w:right w:val="nil"/>
            </w:tcBorders>
          </w:tcPr>
          <w:p w14:paraId="230F8ADC" w14:textId="77777777" w:rsidR="0092578A" w:rsidRPr="00D9133E" w:rsidRDefault="0092578A" w:rsidP="0092578A">
            <w:pPr>
              <w:rPr>
                <w:rFonts w:cs="Times New Roman"/>
                <w:color w:val="000000" w:themeColor="text1"/>
              </w:rPr>
            </w:pPr>
            <w:r w:rsidRPr="00D9133E">
              <w:rPr>
                <w:rFonts w:cs="Times New Roman"/>
                <w:color w:val="000000" w:themeColor="text1"/>
              </w:rPr>
              <w:t>Number of features selected</w:t>
            </w:r>
          </w:p>
        </w:tc>
        <w:tc>
          <w:tcPr>
            <w:tcW w:w="996" w:type="dxa"/>
            <w:tcBorders>
              <w:top w:val="nil"/>
              <w:left w:val="nil"/>
              <w:bottom w:val="single" w:sz="4" w:space="0" w:color="auto"/>
              <w:right w:val="nil"/>
            </w:tcBorders>
            <w:vAlign w:val="center"/>
          </w:tcPr>
          <w:p w14:paraId="264ED617" w14:textId="77777777" w:rsidR="0092578A" w:rsidRPr="00D9133E" w:rsidRDefault="0092578A" w:rsidP="0092578A">
            <w:pPr>
              <w:jc w:val="center"/>
              <w:rPr>
                <w:rFonts w:cs="Times New Roman"/>
                <w:color w:val="000000" w:themeColor="text1"/>
              </w:rPr>
            </w:pPr>
            <w:r w:rsidRPr="00D9133E">
              <w:rPr>
                <w:rFonts w:cs="Times New Roman"/>
                <w:color w:val="000000" w:themeColor="text1"/>
              </w:rPr>
              <w:t>1</w:t>
            </w:r>
          </w:p>
        </w:tc>
        <w:tc>
          <w:tcPr>
            <w:tcW w:w="945" w:type="dxa"/>
            <w:tcBorders>
              <w:top w:val="nil"/>
              <w:left w:val="nil"/>
              <w:bottom w:val="single" w:sz="4" w:space="0" w:color="auto"/>
              <w:right w:val="nil"/>
            </w:tcBorders>
            <w:vAlign w:val="center"/>
          </w:tcPr>
          <w:p w14:paraId="397804BA" w14:textId="77777777" w:rsidR="0092578A" w:rsidRPr="00D9133E" w:rsidRDefault="0092578A" w:rsidP="0092578A">
            <w:pPr>
              <w:jc w:val="center"/>
              <w:rPr>
                <w:rFonts w:cs="Times New Roman"/>
                <w:color w:val="000000" w:themeColor="text1"/>
              </w:rPr>
            </w:pPr>
            <w:r w:rsidRPr="00D9133E">
              <w:rPr>
                <w:rFonts w:cs="Times New Roman"/>
                <w:color w:val="000000" w:themeColor="text1"/>
              </w:rPr>
              <w:t>3</w:t>
            </w:r>
          </w:p>
        </w:tc>
        <w:tc>
          <w:tcPr>
            <w:tcW w:w="821" w:type="dxa"/>
            <w:tcBorders>
              <w:top w:val="nil"/>
              <w:left w:val="nil"/>
              <w:bottom w:val="single" w:sz="4" w:space="0" w:color="auto"/>
              <w:right w:val="nil"/>
            </w:tcBorders>
            <w:vAlign w:val="center"/>
          </w:tcPr>
          <w:p w14:paraId="4C5A1B47" w14:textId="77777777" w:rsidR="0092578A" w:rsidRPr="00D9133E" w:rsidRDefault="0092578A" w:rsidP="0092578A">
            <w:pPr>
              <w:jc w:val="center"/>
              <w:rPr>
                <w:rFonts w:cs="Times New Roman"/>
                <w:color w:val="000000" w:themeColor="text1"/>
              </w:rPr>
            </w:pPr>
            <w:r w:rsidRPr="00D9133E">
              <w:rPr>
                <w:rFonts w:cs="Times New Roman"/>
                <w:color w:val="000000" w:themeColor="text1"/>
              </w:rPr>
              <w:t>6</w:t>
            </w:r>
          </w:p>
        </w:tc>
        <w:tc>
          <w:tcPr>
            <w:tcW w:w="894" w:type="dxa"/>
            <w:tcBorders>
              <w:top w:val="nil"/>
              <w:left w:val="nil"/>
              <w:bottom w:val="single" w:sz="4" w:space="0" w:color="auto"/>
              <w:right w:val="nil"/>
            </w:tcBorders>
            <w:vAlign w:val="center"/>
          </w:tcPr>
          <w:p w14:paraId="37D5461D" w14:textId="77777777" w:rsidR="0092578A" w:rsidRPr="00D9133E" w:rsidRDefault="0092578A" w:rsidP="0092578A">
            <w:pPr>
              <w:jc w:val="center"/>
              <w:rPr>
                <w:rFonts w:cs="Times New Roman"/>
                <w:color w:val="000000" w:themeColor="text1"/>
              </w:rPr>
            </w:pPr>
            <w:r w:rsidRPr="00D9133E">
              <w:rPr>
                <w:rFonts w:cs="Times New Roman"/>
                <w:color w:val="000000" w:themeColor="text1"/>
              </w:rPr>
              <w:t>1</w:t>
            </w:r>
          </w:p>
        </w:tc>
        <w:tc>
          <w:tcPr>
            <w:tcW w:w="891" w:type="dxa"/>
            <w:tcBorders>
              <w:top w:val="nil"/>
              <w:left w:val="nil"/>
              <w:bottom w:val="single" w:sz="4" w:space="0" w:color="auto"/>
              <w:right w:val="nil"/>
            </w:tcBorders>
            <w:vAlign w:val="center"/>
          </w:tcPr>
          <w:p w14:paraId="0BEF9FC7" w14:textId="77777777" w:rsidR="0092578A" w:rsidRPr="00D9133E" w:rsidRDefault="0092578A" w:rsidP="0092578A">
            <w:pPr>
              <w:jc w:val="center"/>
              <w:rPr>
                <w:rFonts w:cs="Times New Roman"/>
                <w:color w:val="000000" w:themeColor="text1"/>
              </w:rPr>
            </w:pPr>
            <w:r w:rsidRPr="00D9133E">
              <w:rPr>
                <w:rFonts w:cs="Times New Roman"/>
                <w:color w:val="000000" w:themeColor="text1"/>
              </w:rPr>
              <w:t>3</w:t>
            </w:r>
          </w:p>
        </w:tc>
        <w:tc>
          <w:tcPr>
            <w:tcW w:w="891" w:type="dxa"/>
            <w:tcBorders>
              <w:top w:val="nil"/>
              <w:left w:val="nil"/>
              <w:bottom w:val="single" w:sz="4" w:space="0" w:color="auto"/>
              <w:right w:val="nil"/>
            </w:tcBorders>
            <w:vAlign w:val="center"/>
          </w:tcPr>
          <w:p w14:paraId="02D15596" w14:textId="77777777" w:rsidR="0092578A" w:rsidRPr="00D9133E" w:rsidRDefault="0092578A" w:rsidP="0092578A">
            <w:pPr>
              <w:jc w:val="center"/>
              <w:rPr>
                <w:rFonts w:cs="Times New Roman"/>
                <w:color w:val="000000" w:themeColor="text1"/>
              </w:rPr>
            </w:pPr>
            <w:r w:rsidRPr="00D9133E">
              <w:rPr>
                <w:rFonts w:cs="Times New Roman"/>
                <w:color w:val="000000" w:themeColor="text1"/>
              </w:rPr>
              <w:t>6</w:t>
            </w:r>
          </w:p>
        </w:tc>
      </w:tr>
      <w:tr w:rsidR="00D9133E" w:rsidRPr="00D9133E" w14:paraId="442AC9DD" w14:textId="77777777" w:rsidTr="00A64CDF">
        <w:trPr>
          <w:jc w:val="center"/>
        </w:trPr>
        <w:tc>
          <w:tcPr>
            <w:tcW w:w="3628" w:type="dxa"/>
            <w:vMerge w:val="restart"/>
            <w:tcBorders>
              <w:left w:val="nil"/>
              <w:bottom w:val="nil"/>
              <w:right w:val="nil"/>
            </w:tcBorders>
            <w:vAlign w:val="center"/>
          </w:tcPr>
          <w:p w14:paraId="5BE3DBDB" w14:textId="77777777" w:rsidR="0092578A" w:rsidRPr="00D9133E" w:rsidRDefault="0092578A" w:rsidP="0092578A">
            <w:pPr>
              <w:autoSpaceDE w:val="0"/>
              <w:autoSpaceDN w:val="0"/>
              <w:adjustRightInd w:val="0"/>
              <w:spacing w:line="480" w:lineRule="auto"/>
              <w:jc w:val="center"/>
              <w:rPr>
                <w:rFonts w:cs="Times New Roman"/>
                <w:color w:val="000000" w:themeColor="text1"/>
                <w:lang w:eastAsia="zh-TW"/>
              </w:rPr>
            </w:pPr>
            <w:r w:rsidRPr="00D9133E">
              <w:rPr>
                <w:rFonts w:cs="Times New Roman"/>
                <w:color w:val="000000" w:themeColor="text1"/>
                <w:lang w:eastAsia="zh-TW"/>
              </w:rPr>
              <w:t xml:space="preserve">ASM         </w:t>
            </w:r>
          </w:p>
        </w:tc>
        <w:tc>
          <w:tcPr>
            <w:tcW w:w="1094" w:type="dxa"/>
            <w:tcBorders>
              <w:left w:val="nil"/>
              <w:bottom w:val="dashed" w:sz="4" w:space="0" w:color="auto"/>
              <w:right w:val="nil"/>
            </w:tcBorders>
            <w:vAlign w:val="center"/>
          </w:tcPr>
          <w:p w14:paraId="4F763920" w14:textId="77777777" w:rsidR="0092578A" w:rsidRPr="00D9133E" w:rsidRDefault="0092578A" w:rsidP="0092578A">
            <w:pPr>
              <w:autoSpaceDE w:val="0"/>
              <w:autoSpaceDN w:val="0"/>
              <w:adjustRightInd w:val="0"/>
              <w:spacing w:line="480" w:lineRule="auto"/>
              <w:jc w:val="center"/>
              <w:rPr>
                <w:rFonts w:cs="Times New Roman"/>
                <w:color w:val="000000" w:themeColor="text1"/>
                <w:lang w:eastAsia="zh-TW"/>
              </w:rPr>
            </w:pPr>
            <w:r w:rsidRPr="00D9133E">
              <w:rPr>
                <w:rFonts w:cs="Times New Roman"/>
                <w:color w:val="000000" w:themeColor="text1"/>
              </w:rPr>
              <w:t>Training</w:t>
            </w:r>
          </w:p>
        </w:tc>
        <w:tc>
          <w:tcPr>
            <w:tcW w:w="996" w:type="dxa"/>
            <w:tcBorders>
              <w:left w:val="nil"/>
              <w:bottom w:val="dashed" w:sz="4" w:space="0" w:color="auto"/>
              <w:right w:val="nil"/>
            </w:tcBorders>
            <w:vAlign w:val="center"/>
          </w:tcPr>
          <w:p w14:paraId="057A4EEE" w14:textId="77777777" w:rsidR="0092578A" w:rsidRPr="00D9133E" w:rsidRDefault="0092578A" w:rsidP="0092578A">
            <w:pPr>
              <w:autoSpaceDE w:val="0"/>
              <w:autoSpaceDN w:val="0"/>
              <w:adjustRightInd w:val="0"/>
              <w:spacing w:line="480" w:lineRule="auto"/>
              <w:jc w:val="left"/>
              <w:rPr>
                <w:rFonts w:cs="Times New Roman"/>
                <w:b/>
                <w:color w:val="000000" w:themeColor="text1"/>
                <w:lang w:eastAsia="zh-TW"/>
              </w:rPr>
            </w:pPr>
            <w:r w:rsidRPr="00D9133E">
              <w:rPr>
                <w:rFonts w:cs="Times New Roman"/>
                <w:b/>
                <w:color w:val="000000" w:themeColor="text1"/>
              </w:rPr>
              <w:t>0.651**</w:t>
            </w:r>
          </w:p>
        </w:tc>
        <w:tc>
          <w:tcPr>
            <w:tcW w:w="945" w:type="dxa"/>
            <w:tcBorders>
              <w:left w:val="nil"/>
              <w:bottom w:val="dashed" w:sz="4" w:space="0" w:color="auto"/>
              <w:right w:val="nil"/>
            </w:tcBorders>
            <w:vAlign w:val="center"/>
          </w:tcPr>
          <w:p w14:paraId="4032ACD2" w14:textId="77777777" w:rsidR="0092578A" w:rsidRPr="00D9133E" w:rsidRDefault="0092578A" w:rsidP="0092578A">
            <w:pPr>
              <w:autoSpaceDE w:val="0"/>
              <w:autoSpaceDN w:val="0"/>
              <w:adjustRightInd w:val="0"/>
              <w:spacing w:line="480" w:lineRule="auto"/>
              <w:jc w:val="center"/>
              <w:rPr>
                <w:rFonts w:cs="Times New Roman"/>
                <w:color w:val="000000" w:themeColor="text1"/>
                <w:lang w:eastAsia="zh-TW"/>
              </w:rPr>
            </w:pPr>
            <w:r w:rsidRPr="00D9133E">
              <w:rPr>
                <w:rFonts w:cs="Times New Roman"/>
                <w:color w:val="000000" w:themeColor="text1"/>
              </w:rPr>
              <w:t>0.736</w:t>
            </w:r>
          </w:p>
        </w:tc>
        <w:tc>
          <w:tcPr>
            <w:tcW w:w="821" w:type="dxa"/>
            <w:tcBorders>
              <w:left w:val="nil"/>
              <w:bottom w:val="dashed" w:sz="4" w:space="0" w:color="auto"/>
              <w:right w:val="nil"/>
            </w:tcBorders>
            <w:vAlign w:val="center"/>
          </w:tcPr>
          <w:p w14:paraId="731CBC24" w14:textId="77777777" w:rsidR="0092578A" w:rsidRPr="00D9133E" w:rsidRDefault="0092578A" w:rsidP="0092578A">
            <w:pPr>
              <w:autoSpaceDE w:val="0"/>
              <w:autoSpaceDN w:val="0"/>
              <w:adjustRightInd w:val="0"/>
              <w:spacing w:line="480" w:lineRule="auto"/>
              <w:jc w:val="center"/>
              <w:rPr>
                <w:rFonts w:cs="Times New Roman"/>
                <w:color w:val="000000" w:themeColor="text1"/>
                <w:lang w:eastAsia="zh-TW"/>
              </w:rPr>
            </w:pPr>
            <w:r w:rsidRPr="00D9133E">
              <w:rPr>
                <w:rFonts w:cs="Times New Roman"/>
                <w:color w:val="000000" w:themeColor="text1"/>
              </w:rPr>
              <w:t>0.787</w:t>
            </w:r>
          </w:p>
        </w:tc>
        <w:tc>
          <w:tcPr>
            <w:tcW w:w="894" w:type="dxa"/>
            <w:tcBorders>
              <w:left w:val="nil"/>
              <w:bottom w:val="dashed" w:sz="4" w:space="0" w:color="auto"/>
              <w:right w:val="nil"/>
            </w:tcBorders>
            <w:vAlign w:val="center"/>
          </w:tcPr>
          <w:p w14:paraId="306AB8B3" w14:textId="77777777" w:rsidR="0092578A" w:rsidRPr="00D9133E" w:rsidRDefault="0092578A" w:rsidP="0092578A">
            <w:pPr>
              <w:autoSpaceDE w:val="0"/>
              <w:autoSpaceDN w:val="0"/>
              <w:adjustRightInd w:val="0"/>
              <w:spacing w:line="480" w:lineRule="auto"/>
              <w:jc w:val="center"/>
              <w:rPr>
                <w:rFonts w:cs="Times New Roman"/>
                <w:b/>
                <w:color w:val="000000" w:themeColor="text1"/>
                <w:lang w:eastAsia="zh-TW"/>
              </w:rPr>
            </w:pPr>
            <w:r w:rsidRPr="00D9133E">
              <w:rPr>
                <w:rFonts w:cs="Times New Roman"/>
                <w:b/>
                <w:color w:val="000000" w:themeColor="text1"/>
              </w:rPr>
              <w:t>0.688</w:t>
            </w:r>
          </w:p>
        </w:tc>
        <w:tc>
          <w:tcPr>
            <w:tcW w:w="891" w:type="dxa"/>
            <w:tcBorders>
              <w:left w:val="nil"/>
              <w:bottom w:val="dashed" w:sz="4" w:space="0" w:color="auto"/>
              <w:right w:val="nil"/>
            </w:tcBorders>
            <w:vAlign w:val="center"/>
          </w:tcPr>
          <w:p w14:paraId="093C7C2E" w14:textId="77777777" w:rsidR="0092578A" w:rsidRPr="00D9133E" w:rsidRDefault="0092578A" w:rsidP="0092578A">
            <w:pPr>
              <w:autoSpaceDE w:val="0"/>
              <w:autoSpaceDN w:val="0"/>
              <w:adjustRightInd w:val="0"/>
              <w:spacing w:line="480" w:lineRule="auto"/>
              <w:jc w:val="center"/>
              <w:rPr>
                <w:rFonts w:cs="Times New Roman"/>
                <w:color w:val="000000" w:themeColor="text1"/>
                <w:lang w:eastAsia="zh-TW"/>
              </w:rPr>
            </w:pPr>
            <w:r w:rsidRPr="00D9133E">
              <w:rPr>
                <w:rFonts w:cs="Times New Roman"/>
                <w:color w:val="000000" w:themeColor="text1"/>
              </w:rPr>
              <w:t>0.770</w:t>
            </w:r>
          </w:p>
        </w:tc>
        <w:tc>
          <w:tcPr>
            <w:tcW w:w="891" w:type="dxa"/>
            <w:tcBorders>
              <w:left w:val="nil"/>
              <w:bottom w:val="dashed" w:sz="4" w:space="0" w:color="auto"/>
              <w:right w:val="nil"/>
            </w:tcBorders>
            <w:vAlign w:val="center"/>
          </w:tcPr>
          <w:p w14:paraId="70749952" w14:textId="77777777" w:rsidR="0092578A" w:rsidRPr="00D9133E" w:rsidRDefault="0092578A" w:rsidP="0092578A">
            <w:pPr>
              <w:autoSpaceDE w:val="0"/>
              <w:autoSpaceDN w:val="0"/>
              <w:adjustRightInd w:val="0"/>
              <w:spacing w:line="480" w:lineRule="auto"/>
              <w:jc w:val="center"/>
              <w:rPr>
                <w:rFonts w:cs="Times New Roman"/>
                <w:color w:val="000000" w:themeColor="text1"/>
                <w:lang w:eastAsia="zh-TW"/>
              </w:rPr>
            </w:pPr>
            <w:r w:rsidRPr="00D9133E">
              <w:rPr>
                <w:rFonts w:cs="Times New Roman"/>
                <w:color w:val="000000" w:themeColor="text1"/>
              </w:rPr>
              <w:t>0.809</w:t>
            </w:r>
          </w:p>
        </w:tc>
      </w:tr>
      <w:tr w:rsidR="00D9133E" w:rsidRPr="00D9133E" w14:paraId="6867FEA2" w14:textId="77777777" w:rsidTr="00A64CDF">
        <w:trPr>
          <w:jc w:val="center"/>
        </w:trPr>
        <w:tc>
          <w:tcPr>
            <w:tcW w:w="3628" w:type="dxa"/>
            <w:vMerge/>
            <w:tcBorders>
              <w:top w:val="nil"/>
              <w:left w:val="nil"/>
              <w:bottom w:val="nil"/>
              <w:right w:val="nil"/>
            </w:tcBorders>
            <w:vAlign w:val="center"/>
          </w:tcPr>
          <w:p w14:paraId="388EEC7E" w14:textId="77777777" w:rsidR="0092578A" w:rsidRPr="00D9133E" w:rsidRDefault="0092578A" w:rsidP="0092578A">
            <w:pPr>
              <w:autoSpaceDE w:val="0"/>
              <w:autoSpaceDN w:val="0"/>
              <w:adjustRightInd w:val="0"/>
              <w:spacing w:line="480" w:lineRule="auto"/>
              <w:jc w:val="center"/>
              <w:rPr>
                <w:rFonts w:cs="Times New Roman"/>
                <w:color w:val="000000" w:themeColor="text1"/>
              </w:rPr>
            </w:pPr>
          </w:p>
        </w:tc>
        <w:tc>
          <w:tcPr>
            <w:tcW w:w="1094" w:type="dxa"/>
            <w:tcBorders>
              <w:top w:val="dashed" w:sz="4" w:space="0" w:color="auto"/>
              <w:left w:val="nil"/>
              <w:bottom w:val="dashed" w:sz="4" w:space="0" w:color="auto"/>
              <w:right w:val="nil"/>
            </w:tcBorders>
            <w:vAlign w:val="center"/>
          </w:tcPr>
          <w:p w14:paraId="5E136301" w14:textId="77777777" w:rsidR="0092578A" w:rsidRPr="00D9133E" w:rsidRDefault="0092578A" w:rsidP="00471F7E">
            <w:pPr>
              <w:autoSpaceDE w:val="0"/>
              <w:autoSpaceDN w:val="0"/>
              <w:adjustRightInd w:val="0"/>
              <w:spacing w:line="480" w:lineRule="auto"/>
              <w:jc w:val="left"/>
              <w:rPr>
                <w:rFonts w:cs="Times New Roman"/>
                <w:color w:val="000000" w:themeColor="text1"/>
                <w:lang w:eastAsia="zh-TW"/>
              </w:rPr>
            </w:pPr>
            <w:r w:rsidRPr="00D9133E">
              <w:rPr>
                <w:rFonts w:cs="Times New Roman"/>
                <w:color w:val="000000" w:themeColor="text1"/>
              </w:rPr>
              <w:t>Testing</w:t>
            </w:r>
          </w:p>
        </w:tc>
        <w:tc>
          <w:tcPr>
            <w:tcW w:w="996" w:type="dxa"/>
            <w:tcBorders>
              <w:top w:val="dashed" w:sz="4" w:space="0" w:color="auto"/>
              <w:left w:val="nil"/>
              <w:bottom w:val="dashed" w:sz="4" w:space="0" w:color="auto"/>
              <w:right w:val="nil"/>
            </w:tcBorders>
            <w:vAlign w:val="center"/>
          </w:tcPr>
          <w:p w14:paraId="28CA1746" w14:textId="77777777" w:rsidR="0092578A" w:rsidRPr="00D9133E" w:rsidRDefault="0092578A" w:rsidP="0092578A">
            <w:pPr>
              <w:autoSpaceDE w:val="0"/>
              <w:autoSpaceDN w:val="0"/>
              <w:adjustRightInd w:val="0"/>
              <w:spacing w:line="480" w:lineRule="auto"/>
              <w:jc w:val="center"/>
              <w:rPr>
                <w:rFonts w:cs="Times New Roman"/>
                <w:b/>
                <w:color w:val="000000" w:themeColor="text1"/>
                <w:lang w:eastAsia="zh-TW"/>
              </w:rPr>
            </w:pPr>
            <w:r w:rsidRPr="00D9133E">
              <w:rPr>
                <w:rFonts w:cs="Times New Roman"/>
                <w:b/>
                <w:color w:val="000000" w:themeColor="text1"/>
              </w:rPr>
              <w:t>0.699</w:t>
            </w:r>
          </w:p>
        </w:tc>
        <w:tc>
          <w:tcPr>
            <w:tcW w:w="945" w:type="dxa"/>
            <w:tcBorders>
              <w:top w:val="dashed" w:sz="4" w:space="0" w:color="auto"/>
              <w:left w:val="nil"/>
              <w:bottom w:val="dashed" w:sz="4" w:space="0" w:color="auto"/>
              <w:right w:val="nil"/>
            </w:tcBorders>
            <w:vAlign w:val="center"/>
          </w:tcPr>
          <w:p w14:paraId="6BEBA035" w14:textId="77777777" w:rsidR="0092578A" w:rsidRPr="00D9133E" w:rsidRDefault="0092578A" w:rsidP="0092578A">
            <w:pPr>
              <w:autoSpaceDE w:val="0"/>
              <w:autoSpaceDN w:val="0"/>
              <w:adjustRightInd w:val="0"/>
              <w:spacing w:line="480" w:lineRule="auto"/>
              <w:jc w:val="center"/>
              <w:rPr>
                <w:rFonts w:cs="Times New Roman"/>
                <w:color w:val="000000" w:themeColor="text1"/>
                <w:lang w:eastAsia="zh-TW"/>
              </w:rPr>
            </w:pPr>
            <w:r w:rsidRPr="00D9133E">
              <w:rPr>
                <w:rFonts w:cs="Times New Roman"/>
                <w:color w:val="000000" w:themeColor="text1"/>
              </w:rPr>
              <w:t xml:space="preserve">0.591 </w:t>
            </w:r>
          </w:p>
        </w:tc>
        <w:tc>
          <w:tcPr>
            <w:tcW w:w="821" w:type="dxa"/>
            <w:tcBorders>
              <w:top w:val="dashed" w:sz="4" w:space="0" w:color="auto"/>
              <w:left w:val="nil"/>
              <w:bottom w:val="dashed" w:sz="4" w:space="0" w:color="auto"/>
              <w:right w:val="nil"/>
            </w:tcBorders>
            <w:vAlign w:val="center"/>
          </w:tcPr>
          <w:p w14:paraId="496E11E8" w14:textId="77777777" w:rsidR="0092578A" w:rsidRPr="00D9133E" w:rsidRDefault="0092578A" w:rsidP="0092578A">
            <w:pPr>
              <w:autoSpaceDE w:val="0"/>
              <w:autoSpaceDN w:val="0"/>
              <w:adjustRightInd w:val="0"/>
              <w:spacing w:line="480" w:lineRule="auto"/>
              <w:jc w:val="center"/>
              <w:rPr>
                <w:rFonts w:cs="Times New Roman"/>
                <w:color w:val="000000" w:themeColor="text1"/>
                <w:lang w:eastAsia="zh-TW"/>
              </w:rPr>
            </w:pPr>
            <w:r w:rsidRPr="00D9133E">
              <w:rPr>
                <w:rFonts w:cs="Times New Roman"/>
                <w:color w:val="000000" w:themeColor="text1"/>
              </w:rPr>
              <w:t>0.592</w:t>
            </w:r>
          </w:p>
        </w:tc>
        <w:tc>
          <w:tcPr>
            <w:tcW w:w="894" w:type="dxa"/>
            <w:tcBorders>
              <w:top w:val="dashed" w:sz="4" w:space="0" w:color="auto"/>
              <w:left w:val="nil"/>
              <w:bottom w:val="dashed" w:sz="4" w:space="0" w:color="auto"/>
              <w:right w:val="nil"/>
            </w:tcBorders>
            <w:vAlign w:val="center"/>
          </w:tcPr>
          <w:p w14:paraId="1EB1C67A" w14:textId="77777777" w:rsidR="0092578A" w:rsidRPr="00D9133E" w:rsidRDefault="0092578A" w:rsidP="0092578A">
            <w:pPr>
              <w:autoSpaceDE w:val="0"/>
              <w:autoSpaceDN w:val="0"/>
              <w:adjustRightInd w:val="0"/>
              <w:spacing w:line="480" w:lineRule="auto"/>
              <w:jc w:val="center"/>
              <w:rPr>
                <w:rFonts w:cs="Times New Roman"/>
                <w:b/>
                <w:color w:val="000000" w:themeColor="text1"/>
                <w:lang w:eastAsia="zh-TW"/>
              </w:rPr>
            </w:pPr>
            <w:r w:rsidRPr="00D9133E">
              <w:rPr>
                <w:rFonts w:cs="Times New Roman"/>
                <w:b/>
                <w:color w:val="000000" w:themeColor="text1"/>
              </w:rPr>
              <w:t>0.692</w:t>
            </w:r>
          </w:p>
        </w:tc>
        <w:tc>
          <w:tcPr>
            <w:tcW w:w="891" w:type="dxa"/>
            <w:tcBorders>
              <w:top w:val="dashed" w:sz="4" w:space="0" w:color="auto"/>
              <w:left w:val="nil"/>
              <w:bottom w:val="dashed" w:sz="4" w:space="0" w:color="auto"/>
              <w:right w:val="nil"/>
            </w:tcBorders>
            <w:vAlign w:val="center"/>
          </w:tcPr>
          <w:p w14:paraId="2517FDF4" w14:textId="77777777" w:rsidR="0092578A" w:rsidRPr="00D9133E" w:rsidRDefault="0092578A" w:rsidP="0092578A">
            <w:pPr>
              <w:autoSpaceDE w:val="0"/>
              <w:autoSpaceDN w:val="0"/>
              <w:adjustRightInd w:val="0"/>
              <w:spacing w:line="480" w:lineRule="auto"/>
              <w:jc w:val="center"/>
              <w:rPr>
                <w:rFonts w:cs="Times New Roman"/>
                <w:color w:val="000000" w:themeColor="text1"/>
                <w:lang w:eastAsia="zh-TW"/>
              </w:rPr>
            </w:pPr>
            <w:r w:rsidRPr="00D9133E">
              <w:rPr>
                <w:rFonts w:cs="Times New Roman"/>
                <w:color w:val="000000" w:themeColor="text1"/>
              </w:rPr>
              <w:t>0.633</w:t>
            </w:r>
          </w:p>
        </w:tc>
        <w:tc>
          <w:tcPr>
            <w:tcW w:w="891" w:type="dxa"/>
            <w:tcBorders>
              <w:top w:val="dashed" w:sz="4" w:space="0" w:color="auto"/>
              <w:left w:val="nil"/>
              <w:bottom w:val="dashed" w:sz="4" w:space="0" w:color="auto"/>
              <w:right w:val="nil"/>
            </w:tcBorders>
            <w:vAlign w:val="center"/>
          </w:tcPr>
          <w:p w14:paraId="247645FF" w14:textId="77777777" w:rsidR="0092578A" w:rsidRPr="00D9133E" w:rsidRDefault="0092578A" w:rsidP="0092578A">
            <w:pPr>
              <w:autoSpaceDE w:val="0"/>
              <w:autoSpaceDN w:val="0"/>
              <w:adjustRightInd w:val="0"/>
              <w:spacing w:line="480" w:lineRule="auto"/>
              <w:jc w:val="center"/>
              <w:rPr>
                <w:rFonts w:cs="Times New Roman"/>
                <w:color w:val="000000" w:themeColor="text1"/>
                <w:lang w:eastAsia="zh-TW"/>
              </w:rPr>
            </w:pPr>
            <w:r w:rsidRPr="00D9133E">
              <w:rPr>
                <w:rFonts w:cs="Times New Roman"/>
                <w:color w:val="000000" w:themeColor="text1"/>
              </w:rPr>
              <w:t>0.598</w:t>
            </w:r>
          </w:p>
        </w:tc>
      </w:tr>
      <w:tr w:rsidR="00D9133E" w:rsidRPr="00D9133E" w14:paraId="1056B455" w14:textId="77777777" w:rsidTr="00A64CDF">
        <w:trPr>
          <w:jc w:val="center"/>
        </w:trPr>
        <w:tc>
          <w:tcPr>
            <w:tcW w:w="3628" w:type="dxa"/>
            <w:vMerge w:val="restart"/>
            <w:tcBorders>
              <w:top w:val="nil"/>
              <w:left w:val="nil"/>
              <w:bottom w:val="nil"/>
              <w:right w:val="nil"/>
            </w:tcBorders>
            <w:vAlign w:val="center"/>
          </w:tcPr>
          <w:p w14:paraId="78A07320" w14:textId="77777777" w:rsidR="0092578A" w:rsidRPr="00D9133E" w:rsidRDefault="0092578A" w:rsidP="0092578A">
            <w:pPr>
              <w:autoSpaceDE w:val="0"/>
              <w:autoSpaceDN w:val="0"/>
              <w:adjustRightInd w:val="0"/>
              <w:spacing w:line="480" w:lineRule="auto"/>
              <w:jc w:val="center"/>
              <w:rPr>
                <w:rFonts w:cs="Times New Roman"/>
                <w:color w:val="000000" w:themeColor="text1"/>
                <w:lang w:eastAsia="zh-TW"/>
              </w:rPr>
            </w:pPr>
            <w:r w:rsidRPr="00D9133E">
              <w:rPr>
                <w:rFonts w:cs="Times New Roman"/>
                <w:color w:val="000000" w:themeColor="text1"/>
                <w:lang w:eastAsia="zh-TW"/>
              </w:rPr>
              <w:t xml:space="preserve">AAM                       </w:t>
            </w:r>
          </w:p>
        </w:tc>
        <w:tc>
          <w:tcPr>
            <w:tcW w:w="1094" w:type="dxa"/>
            <w:tcBorders>
              <w:top w:val="dashed" w:sz="4" w:space="0" w:color="auto"/>
              <w:left w:val="nil"/>
              <w:bottom w:val="dashed" w:sz="4" w:space="0" w:color="auto"/>
              <w:right w:val="nil"/>
            </w:tcBorders>
            <w:vAlign w:val="center"/>
          </w:tcPr>
          <w:p w14:paraId="3E6D9081" w14:textId="77777777" w:rsidR="0092578A" w:rsidRPr="00D9133E" w:rsidRDefault="0092578A" w:rsidP="0092578A">
            <w:pPr>
              <w:autoSpaceDE w:val="0"/>
              <w:autoSpaceDN w:val="0"/>
              <w:adjustRightInd w:val="0"/>
              <w:spacing w:line="480" w:lineRule="auto"/>
              <w:jc w:val="center"/>
              <w:rPr>
                <w:rFonts w:cs="Times New Roman"/>
                <w:color w:val="000000" w:themeColor="text1"/>
                <w:lang w:eastAsia="zh-TW"/>
              </w:rPr>
            </w:pPr>
            <w:r w:rsidRPr="00D9133E">
              <w:rPr>
                <w:rFonts w:cs="Times New Roman"/>
                <w:color w:val="000000" w:themeColor="text1"/>
              </w:rPr>
              <w:t>Training</w:t>
            </w:r>
          </w:p>
        </w:tc>
        <w:tc>
          <w:tcPr>
            <w:tcW w:w="996" w:type="dxa"/>
            <w:tcBorders>
              <w:top w:val="dashed" w:sz="4" w:space="0" w:color="auto"/>
              <w:left w:val="nil"/>
              <w:bottom w:val="dashed" w:sz="4" w:space="0" w:color="auto"/>
              <w:right w:val="nil"/>
            </w:tcBorders>
            <w:vAlign w:val="center"/>
          </w:tcPr>
          <w:p w14:paraId="0C4D84B3" w14:textId="77777777" w:rsidR="0092578A" w:rsidRPr="00D9133E" w:rsidRDefault="0092578A" w:rsidP="0092578A">
            <w:pPr>
              <w:autoSpaceDE w:val="0"/>
              <w:autoSpaceDN w:val="0"/>
              <w:adjustRightInd w:val="0"/>
              <w:spacing w:line="480" w:lineRule="auto"/>
              <w:jc w:val="center"/>
              <w:rPr>
                <w:rFonts w:cs="Times New Roman"/>
                <w:color w:val="000000" w:themeColor="text1"/>
                <w:lang w:eastAsia="zh-TW"/>
              </w:rPr>
            </w:pPr>
            <w:r w:rsidRPr="00D9133E">
              <w:rPr>
                <w:rFonts w:cs="Times New Roman"/>
                <w:color w:val="000000" w:themeColor="text1"/>
              </w:rPr>
              <w:t>0.660</w:t>
            </w:r>
          </w:p>
        </w:tc>
        <w:tc>
          <w:tcPr>
            <w:tcW w:w="945" w:type="dxa"/>
            <w:tcBorders>
              <w:top w:val="dashed" w:sz="4" w:space="0" w:color="auto"/>
              <w:left w:val="nil"/>
              <w:bottom w:val="dashed" w:sz="4" w:space="0" w:color="auto"/>
              <w:right w:val="nil"/>
            </w:tcBorders>
            <w:vAlign w:val="center"/>
          </w:tcPr>
          <w:p w14:paraId="14E886B8" w14:textId="77777777" w:rsidR="0092578A" w:rsidRPr="00D9133E" w:rsidRDefault="0092578A" w:rsidP="0092578A">
            <w:pPr>
              <w:autoSpaceDE w:val="0"/>
              <w:autoSpaceDN w:val="0"/>
              <w:adjustRightInd w:val="0"/>
              <w:spacing w:line="480" w:lineRule="auto"/>
              <w:jc w:val="center"/>
              <w:rPr>
                <w:rFonts w:cs="Times New Roman"/>
                <w:color w:val="000000" w:themeColor="text1"/>
                <w:lang w:eastAsia="zh-TW"/>
              </w:rPr>
            </w:pPr>
            <w:r w:rsidRPr="00D9133E">
              <w:rPr>
                <w:rFonts w:cs="Times New Roman"/>
                <w:color w:val="000000" w:themeColor="text1"/>
              </w:rPr>
              <w:t>0.819</w:t>
            </w:r>
          </w:p>
        </w:tc>
        <w:tc>
          <w:tcPr>
            <w:tcW w:w="821" w:type="dxa"/>
            <w:tcBorders>
              <w:top w:val="dashed" w:sz="4" w:space="0" w:color="auto"/>
              <w:left w:val="nil"/>
              <w:bottom w:val="dashed" w:sz="4" w:space="0" w:color="auto"/>
              <w:right w:val="nil"/>
            </w:tcBorders>
            <w:vAlign w:val="center"/>
          </w:tcPr>
          <w:p w14:paraId="37850375" w14:textId="77777777" w:rsidR="0092578A" w:rsidRPr="00D9133E" w:rsidRDefault="0092578A" w:rsidP="0092578A">
            <w:pPr>
              <w:autoSpaceDE w:val="0"/>
              <w:autoSpaceDN w:val="0"/>
              <w:adjustRightInd w:val="0"/>
              <w:spacing w:line="480" w:lineRule="auto"/>
              <w:jc w:val="center"/>
              <w:rPr>
                <w:rFonts w:cs="Times New Roman"/>
                <w:color w:val="000000" w:themeColor="text1"/>
                <w:lang w:eastAsia="zh-TW"/>
              </w:rPr>
            </w:pPr>
            <w:r w:rsidRPr="00D9133E">
              <w:rPr>
                <w:rFonts w:cs="Times New Roman"/>
                <w:color w:val="000000" w:themeColor="text1"/>
              </w:rPr>
              <w:t>0.901</w:t>
            </w:r>
          </w:p>
        </w:tc>
        <w:tc>
          <w:tcPr>
            <w:tcW w:w="894" w:type="dxa"/>
            <w:tcBorders>
              <w:top w:val="dashed" w:sz="4" w:space="0" w:color="auto"/>
              <w:left w:val="nil"/>
              <w:bottom w:val="dashed" w:sz="4" w:space="0" w:color="auto"/>
              <w:right w:val="nil"/>
            </w:tcBorders>
            <w:vAlign w:val="center"/>
          </w:tcPr>
          <w:p w14:paraId="04E26557" w14:textId="77777777" w:rsidR="0092578A" w:rsidRPr="00D9133E" w:rsidRDefault="0092578A" w:rsidP="0092578A">
            <w:pPr>
              <w:autoSpaceDE w:val="0"/>
              <w:autoSpaceDN w:val="0"/>
              <w:adjustRightInd w:val="0"/>
              <w:spacing w:line="480" w:lineRule="auto"/>
              <w:jc w:val="center"/>
              <w:rPr>
                <w:rFonts w:cs="Times New Roman"/>
                <w:b/>
                <w:color w:val="000000" w:themeColor="text1"/>
                <w:lang w:eastAsia="zh-TW"/>
              </w:rPr>
            </w:pPr>
            <w:r w:rsidRPr="00D9133E">
              <w:rPr>
                <w:rFonts w:cs="Times New Roman"/>
                <w:b/>
                <w:color w:val="000000" w:themeColor="text1"/>
              </w:rPr>
              <w:t>0.688</w:t>
            </w:r>
          </w:p>
        </w:tc>
        <w:tc>
          <w:tcPr>
            <w:tcW w:w="891" w:type="dxa"/>
            <w:tcBorders>
              <w:top w:val="dashed" w:sz="4" w:space="0" w:color="auto"/>
              <w:left w:val="nil"/>
              <w:bottom w:val="dashed" w:sz="4" w:space="0" w:color="auto"/>
              <w:right w:val="nil"/>
            </w:tcBorders>
            <w:vAlign w:val="center"/>
          </w:tcPr>
          <w:p w14:paraId="7C56792B" w14:textId="77777777" w:rsidR="0092578A" w:rsidRPr="00D9133E" w:rsidRDefault="0092578A" w:rsidP="0092578A">
            <w:pPr>
              <w:autoSpaceDE w:val="0"/>
              <w:autoSpaceDN w:val="0"/>
              <w:adjustRightInd w:val="0"/>
              <w:spacing w:line="480" w:lineRule="auto"/>
              <w:jc w:val="center"/>
              <w:rPr>
                <w:rFonts w:cs="Times New Roman"/>
                <w:color w:val="000000" w:themeColor="text1"/>
                <w:lang w:eastAsia="zh-TW"/>
              </w:rPr>
            </w:pPr>
            <w:r w:rsidRPr="00D9133E">
              <w:rPr>
                <w:rFonts w:cs="Times New Roman"/>
                <w:color w:val="000000" w:themeColor="text1"/>
              </w:rPr>
              <w:t>0.841</w:t>
            </w:r>
          </w:p>
        </w:tc>
        <w:tc>
          <w:tcPr>
            <w:tcW w:w="891" w:type="dxa"/>
            <w:tcBorders>
              <w:top w:val="dashed" w:sz="4" w:space="0" w:color="auto"/>
              <w:left w:val="nil"/>
              <w:bottom w:val="dashed" w:sz="4" w:space="0" w:color="auto"/>
              <w:right w:val="nil"/>
            </w:tcBorders>
            <w:vAlign w:val="center"/>
          </w:tcPr>
          <w:p w14:paraId="1C735A2A" w14:textId="77777777" w:rsidR="0092578A" w:rsidRPr="00D9133E" w:rsidRDefault="0092578A" w:rsidP="0092578A">
            <w:pPr>
              <w:autoSpaceDE w:val="0"/>
              <w:autoSpaceDN w:val="0"/>
              <w:adjustRightInd w:val="0"/>
              <w:spacing w:line="480" w:lineRule="auto"/>
              <w:jc w:val="center"/>
              <w:rPr>
                <w:rFonts w:cs="Times New Roman"/>
                <w:color w:val="000000" w:themeColor="text1"/>
                <w:lang w:eastAsia="zh-TW"/>
              </w:rPr>
            </w:pPr>
            <w:r w:rsidRPr="00D9133E">
              <w:rPr>
                <w:rFonts w:cs="Times New Roman"/>
                <w:color w:val="000000" w:themeColor="text1"/>
              </w:rPr>
              <w:t>0.907</w:t>
            </w:r>
          </w:p>
        </w:tc>
      </w:tr>
      <w:tr w:rsidR="00D9133E" w:rsidRPr="00D9133E" w14:paraId="624D6EA9" w14:textId="77777777" w:rsidTr="00A64CDF">
        <w:trPr>
          <w:jc w:val="center"/>
        </w:trPr>
        <w:tc>
          <w:tcPr>
            <w:tcW w:w="3628" w:type="dxa"/>
            <w:vMerge/>
            <w:tcBorders>
              <w:top w:val="nil"/>
              <w:left w:val="nil"/>
              <w:bottom w:val="nil"/>
              <w:right w:val="nil"/>
            </w:tcBorders>
            <w:vAlign w:val="center"/>
          </w:tcPr>
          <w:p w14:paraId="6950E7C2" w14:textId="77777777" w:rsidR="0092578A" w:rsidRPr="00D9133E" w:rsidRDefault="0092578A" w:rsidP="0092578A">
            <w:pPr>
              <w:autoSpaceDE w:val="0"/>
              <w:autoSpaceDN w:val="0"/>
              <w:adjustRightInd w:val="0"/>
              <w:spacing w:line="480" w:lineRule="auto"/>
              <w:jc w:val="center"/>
              <w:rPr>
                <w:rFonts w:cs="Times New Roman"/>
                <w:color w:val="000000" w:themeColor="text1"/>
              </w:rPr>
            </w:pPr>
          </w:p>
        </w:tc>
        <w:tc>
          <w:tcPr>
            <w:tcW w:w="1094" w:type="dxa"/>
            <w:tcBorders>
              <w:top w:val="dashed" w:sz="4" w:space="0" w:color="auto"/>
              <w:left w:val="nil"/>
              <w:bottom w:val="dashed" w:sz="4" w:space="0" w:color="auto"/>
              <w:right w:val="nil"/>
            </w:tcBorders>
            <w:vAlign w:val="center"/>
          </w:tcPr>
          <w:p w14:paraId="5FD7F73C" w14:textId="77777777" w:rsidR="0092578A" w:rsidRPr="00D9133E" w:rsidRDefault="0092578A" w:rsidP="00471F7E">
            <w:pPr>
              <w:autoSpaceDE w:val="0"/>
              <w:autoSpaceDN w:val="0"/>
              <w:adjustRightInd w:val="0"/>
              <w:spacing w:line="480" w:lineRule="auto"/>
              <w:jc w:val="left"/>
              <w:rPr>
                <w:rFonts w:cs="Times New Roman"/>
                <w:color w:val="000000" w:themeColor="text1"/>
                <w:lang w:eastAsia="zh-TW"/>
              </w:rPr>
            </w:pPr>
            <w:r w:rsidRPr="00D9133E">
              <w:rPr>
                <w:rFonts w:cs="Times New Roman"/>
                <w:color w:val="000000" w:themeColor="text1"/>
              </w:rPr>
              <w:t>Testing</w:t>
            </w:r>
          </w:p>
        </w:tc>
        <w:tc>
          <w:tcPr>
            <w:tcW w:w="996" w:type="dxa"/>
            <w:tcBorders>
              <w:top w:val="dashed" w:sz="4" w:space="0" w:color="auto"/>
              <w:left w:val="nil"/>
              <w:bottom w:val="dashed" w:sz="4" w:space="0" w:color="auto"/>
              <w:right w:val="nil"/>
            </w:tcBorders>
            <w:vAlign w:val="center"/>
          </w:tcPr>
          <w:p w14:paraId="7B349900" w14:textId="77777777" w:rsidR="0092578A" w:rsidRPr="00D9133E" w:rsidRDefault="0092578A" w:rsidP="0092578A">
            <w:pPr>
              <w:autoSpaceDE w:val="0"/>
              <w:autoSpaceDN w:val="0"/>
              <w:adjustRightInd w:val="0"/>
              <w:spacing w:line="480" w:lineRule="auto"/>
              <w:jc w:val="center"/>
              <w:rPr>
                <w:rFonts w:cs="Times New Roman"/>
                <w:color w:val="000000" w:themeColor="text1"/>
                <w:lang w:eastAsia="zh-TW"/>
              </w:rPr>
            </w:pPr>
            <w:r w:rsidRPr="00D9133E">
              <w:rPr>
                <w:rFonts w:cs="Times New Roman"/>
                <w:color w:val="000000" w:themeColor="text1"/>
              </w:rPr>
              <w:t>0.480</w:t>
            </w:r>
          </w:p>
        </w:tc>
        <w:tc>
          <w:tcPr>
            <w:tcW w:w="945" w:type="dxa"/>
            <w:tcBorders>
              <w:top w:val="dashed" w:sz="4" w:space="0" w:color="auto"/>
              <w:left w:val="nil"/>
              <w:bottom w:val="dashed" w:sz="4" w:space="0" w:color="auto"/>
              <w:right w:val="nil"/>
            </w:tcBorders>
            <w:vAlign w:val="center"/>
          </w:tcPr>
          <w:p w14:paraId="2BDE9DE5" w14:textId="77777777" w:rsidR="0092578A" w:rsidRPr="00D9133E" w:rsidRDefault="0092578A" w:rsidP="0092578A">
            <w:pPr>
              <w:autoSpaceDE w:val="0"/>
              <w:autoSpaceDN w:val="0"/>
              <w:adjustRightInd w:val="0"/>
              <w:spacing w:line="480" w:lineRule="auto"/>
              <w:jc w:val="center"/>
              <w:rPr>
                <w:rFonts w:cs="Times New Roman"/>
                <w:color w:val="000000" w:themeColor="text1"/>
                <w:lang w:eastAsia="zh-TW"/>
              </w:rPr>
            </w:pPr>
            <w:r w:rsidRPr="00D9133E">
              <w:rPr>
                <w:rFonts w:cs="Times New Roman"/>
                <w:color w:val="000000" w:themeColor="text1"/>
              </w:rPr>
              <w:t>0.518</w:t>
            </w:r>
          </w:p>
        </w:tc>
        <w:tc>
          <w:tcPr>
            <w:tcW w:w="821" w:type="dxa"/>
            <w:tcBorders>
              <w:top w:val="dashed" w:sz="4" w:space="0" w:color="auto"/>
              <w:left w:val="nil"/>
              <w:bottom w:val="dashed" w:sz="4" w:space="0" w:color="auto"/>
              <w:right w:val="nil"/>
            </w:tcBorders>
            <w:vAlign w:val="center"/>
          </w:tcPr>
          <w:p w14:paraId="165C2EA3" w14:textId="77777777" w:rsidR="0092578A" w:rsidRPr="00D9133E" w:rsidRDefault="0092578A" w:rsidP="0092578A">
            <w:pPr>
              <w:autoSpaceDE w:val="0"/>
              <w:autoSpaceDN w:val="0"/>
              <w:adjustRightInd w:val="0"/>
              <w:spacing w:line="480" w:lineRule="auto"/>
              <w:jc w:val="center"/>
              <w:rPr>
                <w:rFonts w:cs="Times New Roman"/>
                <w:color w:val="000000" w:themeColor="text1"/>
                <w:lang w:eastAsia="zh-TW"/>
              </w:rPr>
            </w:pPr>
            <w:r w:rsidRPr="00D9133E">
              <w:rPr>
                <w:rFonts w:cs="Times New Roman"/>
                <w:color w:val="000000" w:themeColor="text1"/>
              </w:rPr>
              <w:t>0.524</w:t>
            </w:r>
          </w:p>
        </w:tc>
        <w:tc>
          <w:tcPr>
            <w:tcW w:w="894" w:type="dxa"/>
            <w:tcBorders>
              <w:top w:val="dashed" w:sz="4" w:space="0" w:color="auto"/>
              <w:left w:val="nil"/>
              <w:bottom w:val="dashed" w:sz="4" w:space="0" w:color="auto"/>
              <w:right w:val="nil"/>
            </w:tcBorders>
            <w:vAlign w:val="center"/>
          </w:tcPr>
          <w:p w14:paraId="6975F1E3" w14:textId="77777777" w:rsidR="0092578A" w:rsidRPr="00D9133E" w:rsidRDefault="0092578A" w:rsidP="0092578A">
            <w:pPr>
              <w:autoSpaceDE w:val="0"/>
              <w:autoSpaceDN w:val="0"/>
              <w:adjustRightInd w:val="0"/>
              <w:spacing w:line="480" w:lineRule="auto"/>
              <w:jc w:val="center"/>
              <w:rPr>
                <w:rFonts w:cs="Times New Roman"/>
                <w:b/>
                <w:color w:val="000000" w:themeColor="text1"/>
                <w:lang w:eastAsia="zh-TW"/>
              </w:rPr>
            </w:pPr>
            <w:r w:rsidRPr="00D9133E">
              <w:rPr>
                <w:rFonts w:cs="Times New Roman"/>
                <w:b/>
                <w:color w:val="000000" w:themeColor="text1"/>
              </w:rPr>
              <w:t>0.692</w:t>
            </w:r>
          </w:p>
        </w:tc>
        <w:tc>
          <w:tcPr>
            <w:tcW w:w="891" w:type="dxa"/>
            <w:tcBorders>
              <w:top w:val="dashed" w:sz="4" w:space="0" w:color="auto"/>
              <w:left w:val="nil"/>
              <w:bottom w:val="dashed" w:sz="4" w:space="0" w:color="auto"/>
              <w:right w:val="nil"/>
            </w:tcBorders>
            <w:vAlign w:val="center"/>
          </w:tcPr>
          <w:p w14:paraId="6CCD8706" w14:textId="77777777" w:rsidR="0092578A" w:rsidRPr="00D9133E" w:rsidRDefault="0092578A" w:rsidP="0092578A">
            <w:pPr>
              <w:autoSpaceDE w:val="0"/>
              <w:autoSpaceDN w:val="0"/>
              <w:adjustRightInd w:val="0"/>
              <w:spacing w:line="480" w:lineRule="auto"/>
              <w:jc w:val="center"/>
              <w:rPr>
                <w:rFonts w:cs="Times New Roman"/>
                <w:color w:val="000000" w:themeColor="text1"/>
                <w:lang w:eastAsia="zh-TW"/>
              </w:rPr>
            </w:pPr>
            <w:r w:rsidRPr="00D9133E">
              <w:rPr>
                <w:rFonts w:cs="Times New Roman"/>
                <w:color w:val="000000" w:themeColor="text1"/>
              </w:rPr>
              <w:t>0.558</w:t>
            </w:r>
          </w:p>
        </w:tc>
        <w:tc>
          <w:tcPr>
            <w:tcW w:w="891" w:type="dxa"/>
            <w:tcBorders>
              <w:top w:val="dashed" w:sz="4" w:space="0" w:color="auto"/>
              <w:left w:val="nil"/>
              <w:bottom w:val="dashed" w:sz="4" w:space="0" w:color="auto"/>
              <w:right w:val="nil"/>
            </w:tcBorders>
            <w:vAlign w:val="center"/>
          </w:tcPr>
          <w:p w14:paraId="23C1F129" w14:textId="77777777" w:rsidR="0092578A" w:rsidRPr="00D9133E" w:rsidRDefault="0092578A" w:rsidP="0092578A">
            <w:pPr>
              <w:autoSpaceDE w:val="0"/>
              <w:autoSpaceDN w:val="0"/>
              <w:adjustRightInd w:val="0"/>
              <w:spacing w:line="480" w:lineRule="auto"/>
              <w:jc w:val="center"/>
              <w:rPr>
                <w:rFonts w:cs="Times New Roman"/>
                <w:color w:val="000000" w:themeColor="text1"/>
                <w:lang w:eastAsia="zh-TW"/>
              </w:rPr>
            </w:pPr>
            <w:r w:rsidRPr="00D9133E">
              <w:rPr>
                <w:rFonts w:cs="Times New Roman"/>
                <w:color w:val="000000" w:themeColor="text1"/>
              </w:rPr>
              <w:t>0.492</w:t>
            </w:r>
          </w:p>
        </w:tc>
      </w:tr>
      <w:tr w:rsidR="00D9133E" w:rsidRPr="00D9133E" w14:paraId="107DE76C" w14:textId="77777777" w:rsidTr="00A64CDF">
        <w:trPr>
          <w:jc w:val="center"/>
        </w:trPr>
        <w:tc>
          <w:tcPr>
            <w:tcW w:w="3628" w:type="dxa"/>
            <w:vMerge w:val="restart"/>
            <w:tcBorders>
              <w:top w:val="nil"/>
              <w:left w:val="nil"/>
              <w:bottom w:val="nil"/>
              <w:right w:val="nil"/>
            </w:tcBorders>
            <w:vAlign w:val="center"/>
          </w:tcPr>
          <w:p w14:paraId="4F9B2F26" w14:textId="77777777" w:rsidR="0092578A" w:rsidRPr="00D9133E" w:rsidRDefault="0092578A" w:rsidP="0092578A">
            <w:pPr>
              <w:autoSpaceDE w:val="0"/>
              <w:autoSpaceDN w:val="0"/>
              <w:adjustRightInd w:val="0"/>
              <w:spacing w:line="480" w:lineRule="auto"/>
              <w:jc w:val="center"/>
              <w:rPr>
                <w:rFonts w:cs="Times New Roman"/>
                <w:color w:val="000000" w:themeColor="text1"/>
                <w:lang w:eastAsia="zh-TW"/>
              </w:rPr>
            </w:pPr>
            <w:r w:rsidRPr="00D9133E">
              <w:rPr>
                <w:rFonts w:cs="Times New Roman"/>
                <w:color w:val="000000" w:themeColor="text1"/>
                <w:lang w:eastAsia="zh-TW"/>
              </w:rPr>
              <w:t xml:space="preserve">Gabor filters on whole hip          </w:t>
            </w:r>
          </w:p>
        </w:tc>
        <w:tc>
          <w:tcPr>
            <w:tcW w:w="1094" w:type="dxa"/>
            <w:tcBorders>
              <w:top w:val="dashed" w:sz="4" w:space="0" w:color="auto"/>
              <w:left w:val="nil"/>
              <w:bottom w:val="dashed" w:sz="4" w:space="0" w:color="auto"/>
              <w:right w:val="nil"/>
            </w:tcBorders>
            <w:vAlign w:val="center"/>
          </w:tcPr>
          <w:p w14:paraId="0F6C91E9" w14:textId="77777777" w:rsidR="0092578A" w:rsidRPr="00D9133E" w:rsidRDefault="0092578A" w:rsidP="0092578A">
            <w:pPr>
              <w:autoSpaceDE w:val="0"/>
              <w:autoSpaceDN w:val="0"/>
              <w:adjustRightInd w:val="0"/>
              <w:spacing w:line="480" w:lineRule="auto"/>
              <w:jc w:val="center"/>
              <w:rPr>
                <w:rFonts w:cs="Times New Roman"/>
                <w:color w:val="000000" w:themeColor="text1"/>
                <w:lang w:eastAsia="zh-TW"/>
              </w:rPr>
            </w:pPr>
            <w:r w:rsidRPr="00D9133E">
              <w:rPr>
                <w:rFonts w:cs="Times New Roman"/>
                <w:color w:val="000000" w:themeColor="text1"/>
              </w:rPr>
              <w:t>Training</w:t>
            </w:r>
          </w:p>
        </w:tc>
        <w:tc>
          <w:tcPr>
            <w:tcW w:w="996" w:type="dxa"/>
            <w:tcBorders>
              <w:top w:val="dashed" w:sz="4" w:space="0" w:color="auto"/>
              <w:left w:val="nil"/>
              <w:bottom w:val="dashed" w:sz="4" w:space="0" w:color="auto"/>
              <w:right w:val="nil"/>
            </w:tcBorders>
            <w:vAlign w:val="center"/>
          </w:tcPr>
          <w:p w14:paraId="53264799" w14:textId="77777777" w:rsidR="0092578A" w:rsidRPr="00D9133E" w:rsidRDefault="0092578A" w:rsidP="0092578A">
            <w:pPr>
              <w:autoSpaceDE w:val="0"/>
              <w:autoSpaceDN w:val="0"/>
              <w:adjustRightInd w:val="0"/>
              <w:spacing w:line="480" w:lineRule="auto"/>
              <w:jc w:val="center"/>
              <w:rPr>
                <w:rFonts w:cs="Times New Roman"/>
                <w:b/>
                <w:color w:val="000000" w:themeColor="text1"/>
                <w:lang w:eastAsia="zh-TW"/>
              </w:rPr>
            </w:pPr>
            <w:r w:rsidRPr="00D9133E">
              <w:rPr>
                <w:rFonts w:cs="Times New Roman"/>
                <w:b/>
                <w:color w:val="000000" w:themeColor="text1"/>
              </w:rPr>
              <w:t>0.651</w:t>
            </w:r>
          </w:p>
        </w:tc>
        <w:tc>
          <w:tcPr>
            <w:tcW w:w="945" w:type="dxa"/>
            <w:tcBorders>
              <w:top w:val="dashed" w:sz="4" w:space="0" w:color="auto"/>
              <w:left w:val="nil"/>
              <w:bottom w:val="dashed" w:sz="4" w:space="0" w:color="auto"/>
              <w:right w:val="nil"/>
            </w:tcBorders>
            <w:vAlign w:val="center"/>
          </w:tcPr>
          <w:p w14:paraId="7E959C02" w14:textId="77777777" w:rsidR="0092578A" w:rsidRPr="00D9133E" w:rsidRDefault="0092578A" w:rsidP="0092578A">
            <w:pPr>
              <w:autoSpaceDE w:val="0"/>
              <w:autoSpaceDN w:val="0"/>
              <w:adjustRightInd w:val="0"/>
              <w:spacing w:line="480" w:lineRule="auto"/>
              <w:jc w:val="center"/>
              <w:rPr>
                <w:rFonts w:cs="Times New Roman"/>
                <w:color w:val="000000" w:themeColor="text1"/>
                <w:lang w:eastAsia="zh-TW"/>
              </w:rPr>
            </w:pPr>
            <w:r w:rsidRPr="00D9133E">
              <w:rPr>
                <w:rFonts w:cs="Times New Roman"/>
                <w:color w:val="000000" w:themeColor="text1"/>
              </w:rPr>
              <w:t>0.745</w:t>
            </w:r>
          </w:p>
        </w:tc>
        <w:tc>
          <w:tcPr>
            <w:tcW w:w="821" w:type="dxa"/>
            <w:tcBorders>
              <w:top w:val="dashed" w:sz="4" w:space="0" w:color="auto"/>
              <w:left w:val="nil"/>
              <w:bottom w:val="dashed" w:sz="4" w:space="0" w:color="auto"/>
              <w:right w:val="nil"/>
            </w:tcBorders>
            <w:vAlign w:val="center"/>
          </w:tcPr>
          <w:p w14:paraId="4C8EFA5A" w14:textId="77777777" w:rsidR="0092578A" w:rsidRPr="00D9133E" w:rsidRDefault="0092578A" w:rsidP="0092578A">
            <w:pPr>
              <w:autoSpaceDE w:val="0"/>
              <w:autoSpaceDN w:val="0"/>
              <w:adjustRightInd w:val="0"/>
              <w:spacing w:line="480" w:lineRule="auto"/>
              <w:jc w:val="center"/>
              <w:rPr>
                <w:rFonts w:cs="Times New Roman"/>
                <w:color w:val="000000" w:themeColor="text1"/>
                <w:lang w:eastAsia="zh-TW"/>
              </w:rPr>
            </w:pPr>
            <w:r w:rsidRPr="00D9133E">
              <w:rPr>
                <w:rFonts w:cs="Times New Roman"/>
                <w:color w:val="000000" w:themeColor="text1"/>
              </w:rPr>
              <w:t>0.847</w:t>
            </w:r>
          </w:p>
        </w:tc>
        <w:tc>
          <w:tcPr>
            <w:tcW w:w="894" w:type="dxa"/>
            <w:tcBorders>
              <w:top w:val="dashed" w:sz="4" w:space="0" w:color="auto"/>
              <w:left w:val="nil"/>
              <w:bottom w:val="dashed" w:sz="4" w:space="0" w:color="auto"/>
              <w:right w:val="nil"/>
            </w:tcBorders>
            <w:vAlign w:val="center"/>
          </w:tcPr>
          <w:p w14:paraId="242731D4" w14:textId="77777777" w:rsidR="0092578A" w:rsidRPr="00D9133E" w:rsidRDefault="0092578A" w:rsidP="0092578A">
            <w:pPr>
              <w:autoSpaceDE w:val="0"/>
              <w:autoSpaceDN w:val="0"/>
              <w:adjustRightInd w:val="0"/>
              <w:spacing w:line="480" w:lineRule="auto"/>
              <w:jc w:val="center"/>
              <w:rPr>
                <w:rFonts w:cs="Times New Roman"/>
                <w:b/>
                <w:color w:val="000000" w:themeColor="text1"/>
                <w:lang w:eastAsia="zh-TW"/>
              </w:rPr>
            </w:pPr>
            <w:r w:rsidRPr="00D9133E">
              <w:rPr>
                <w:rFonts w:cs="Times New Roman"/>
                <w:b/>
                <w:color w:val="000000" w:themeColor="text1"/>
              </w:rPr>
              <w:t>0.688</w:t>
            </w:r>
          </w:p>
        </w:tc>
        <w:tc>
          <w:tcPr>
            <w:tcW w:w="891" w:type="dxa"/>
            <w:tcBorders>
              <w:top w:val="dashed" w:sz="4" w:space="0" w:color="auto"/>
              <w:left w:val="nil"/>
              <w:bottom w:val="dashed" w:sz="4" w:space="0" w:color="auto"/>
              <w:right w:val="nil"/>
            </w:tcBorders>
            <w:vAlign w:val="center"/>
          </w:tcPr>
          <w:p w14:paraId="0EAF5169" w14:textId="77777777" w:rsidR="0092578A" w:rsidRPr="00D9133E" w:rsidRDefault="0092578A" w:rsidP="0092578A">
            <w:pPr>
              <w:autoSpaceDE w:val="0"/>
              <w:autoSpaceDN w:val="0"/>
              <w:adjustRightInd w:val="0"/>
              <w:spacing w:line="480" w:lineRule="auto"/>
              <w:jc w:val="center"/>
              <w:rPr>
                <w:rFonts w:cs="Times New Roman"/>
                <w:color w:val="000000" w:themeColor="text1"/>
                <w:lang w:eastAsia="zh-TW"/>
              </w:rPr>
            </w:pPr>
            <w:r w:rsidRPr="00D9133E">
              <w:rPr>
                <w:rFonts w:cs="Times New Roman"/>
                <w:color w:val="000000" w:themeColor="text1"/>
              </w:rPr>
              <w:t>0.752</w:t>
            </w:r>
          </w:p>
        </w:tc>
        <w:tc>
          <w:tcPr>
            <w:tcW w:w="891" w:type="dxa"/>
            <w:tcBorders>
              <w:top w:val="dashed" w:sz="4" w:space="0" w:color="auto"/>
              <w:left w:val="nil"/>
              <w:bottom w:val="dashed" w:sz="4" w:space="0" w:color="auto"/>
              <w:right w:val="nil"/>
            </w:tcBorders>
            <w:vAlign w:val="center"/>
          </w:tcPr>
          <w:p w14:paraId="76D2CFE1" w14:textId="77777777" w:rsidR="0092578A" w:rsidRPr="00D9133E" w:rsidRDefault="0092578A" w:rsidP="0092578A">
            <w:pPr>
              <w:autoSpaceDE w:val="0"/>
              <w:autoSpaceDN w:val="0"/>
              <w:adjustRightInd w:val="0"/>
              <w:spacing w:line="480" w:lineRule="auto"/>
              <w:jc w:val="center"/>
              <w:rPr>
                <w:rFonts w:cs="Times New Roman"/>
                <w:color w:val="000000" w:themeColor="text1"/>
                <w:lang w:eastAsia="zh-TW"/>
              </w:rPr>
            </w:pPr>
            <w:r w:rsidRPr="00D9133E">
              <w:rPr>
                <w:rFonts w:cs="Times New Roman"/>
                <w:color w:val="000000" w:themeColor="text1"/>
              </w:rPr>
              <w:t>0.844</w:t>
            </w:r>
          </w:p>
        </w:tc>
      </w:tr>
      <w:tr w:rsidR="00D9133E" w:rsidRPr="00D9133E" w14:paraId="283FDCEA" w14:textId="77777777" w:rsidTr="00A64CDF">
        <w:trPr>
          <w:jc w:val="center"/>
        </w:trPr>
        <w:tc>
          <w:tcPr>
            <w:tcW w:w="3628" w:type="dxa"/>
            <w:vMerge/>
            <w:tcBorders>
              <w:top w:val="nil"/>
              <w:left w:val="nil"/>
              <w:bottom w:val="nil"/>
              <w:right w:val="nil"/>
            </w:tcBorders>
            <w:vAlign w:val="center"/>
          </w:tcPr>
          <w:p w14:paraId="4923D74D" w14:textId="77777777" w:rsidR="0092578A" w:rsidRPr="00D9133E" w:rsidRDefault="0092578A" w:rsidP="0092578A">
            <w:pPr>
              <w:autoSpaceDE w:val="0"/>
              <w:autoSpaceDN w:val="0"/>
              <w:adjustRightInd w:val="0"/>
              <w:spacing w:line="480" w:lineRule="auto"/>
              <w:jc w:val="center"/>
              <w:rPr>
                <w:rFonts w:cs="Times New Roman"/>
                <w:color w:val="000000" w:themeColor="text1"/>
              </w:rPr>
            </w:pPr>
          </w:p>
        </w:tc>
        <w:tc>
          <w:tcPr>
            <w:tcW w:w="1094" w:type="dxa"/>
            <w:tcBorders>
              <w:top w:val="dashed" w:sz="4" w:space="0" w:color="auto"/>
              <w:left w:val="nil"/>
              <w:bottom w:val="dashed" w:sz="4" w:space="0" w:color="auto"/>
              <w:right w:val="nil"/>
            </w:tcBorders>
            <w:vAlign w:val="center"/>
          </w:tcPr>
          <w:p w14:paraId="7F07803B" w14:textId="77777777" w:rsidR="0092578A" w:rsidRPr="00D9133E" w:rsidRDefault="0092578A" w:rsidP="00471F7E">
            <w:pPr>
              <w:autoSpaceDE w:val="0"/>
              <w:autoSpaceDN w:val="0"/>
              <w:adjustRightInd w:val="0"/>
              <w:spacing w:line="480" w:lineRule="auto"/>
              <w:jc w:val="left"/>
              <w:rPr>
                <w:rFonts w:cs="Times New Roman"/>
                <w:color w:val="000000" w:themeColor="text1"/>
                <w:lang w:eastAsia="zh-TW"/>
              </w:rPr>
            </w:pPr>
            <w:r w:rsidRPr="00D9133E">
              <w:rPr>
                <w:rFonts w:cs="Times New Roman"/>
                <w:color w:val="000000" w:themeColor="text1"/>
              </w:rPr>
              <w:t>Testing</w:t>
            </w:r>
          </w:p>
        </w:tc>
        <w:tc>
          <w:tcPr>
            <w:tcW w:w="996" w:type="dxa"/>
            <w:tcBorders>
              <w:top w:val="dashed" w:sz="4" w:space="0" w:color="auto"/>
              <w:left w:val="nil"/>
              <w:bottom w:val="dashed" w:sz="4" w:space="0" w:color="auto"/>
              <w:right w:val="nil"/>
            </w:tcBorders>
            <w:vAlign w:val="center"/>
          </w:tcPr>
          <w:p w14:paraId="5DCF60C7" w14:textId="77777777" w:rsidR="0092578A" w:rsidRPr="00D9133E" w:rsidRDefault="0092578A" w:rsidP="0092578A">
            <w:pPr>
              <w:autoSpaceDE w:val="0"/>
              <w:autoSpaceDN w:val="0"/>
              <w:adjustRightInd w:val="0"/>
              <w:spacing w:line="480" w:lineRule="auto"/>
              <w:jc w:val="center"/>
              <w:rPr>
                <w:rFonts w:cs="Times New Roman"/>
                <w:b/>
                <w:color w:val="000000" w:themeColor="text1"/>
                <w:lang w:eastAsia="zh-TW"/>
              </w:rPr>
            </w:pPr>
            <w:r w:rsidRPr="00D9133E">
              <w:rPr>
                <w:rFonts w:cs="Times New Roman"/>
                <w:b/>
                <w:color w:val="000000" w:themeColor="text1"/>
              </w:rPr>
              <w:t>0.699</w:t>
            </w:r>
          </w:p>
        </w:tc>
        <w:tc>
          <w:tcPr>
            <w:tcW w:w="945" w:type="dxa"/>
            <w:tcBorders>
              <w:top w:val="dashed" w:sz="4" w:space="0" w:color="auto"/>
              <w:left w:val="nil"/>
              <w:bottom w:val="dashed" w:sz="4" w:space="0" w:color="auto"/>
              <w:right w:val="nil"/>
            </w:tcBorders>
            <w:vAlign w:val="center"/>
          </w:tcPr>
          <w:p w14:paraId="77C08A2E" w14:textId="77777777" w:rsidR="0092578A" w:rsidRPr="00D9133E" w:rsidRDefault="0092578A" w:rsidP="0092578A">
            <w:pPr>
              <w:autoSpaceDE w:val="0"/>
              <w:autoSpaceDN w:val="0"/>
              <w:adjustRightInd w:val="0"/>
              <w:spacing w:line="480" w:lineRule="auto"/>
              <w:jc w:val="center"/>
              <w:rPr>
                <w:rFonts w:cs="Times New Roman"/>
                <w:color w:val="000000" w:themeColor="text1"/>
                <w:lang w:eastAsia="zh-TW"/>
              </w:rPr>
            </w:pPr>
            <w:r w:rsidRPr="00D9133E">
              <w:rPr>
                <w:rFonts w:cs="Times New Roman"/>
                <w:color w:val="000000" w:themeColor="text1"/>
              </w:rPr>
              <w:t>0.483</w:t>
            </w:r>
          </w:p>
        </w:tc>
        <w:tc>
          <w:tcPr>
            <w:tcW w:w="821" w:type="dxa"/>
            <w:tcBorders>
              <w:top w:val="dashed" w:sz="4" w:space="0" w:color="auto"/>
              <w:left w:val="nil"/>
              <w:bottom w:val="dashed" w:sz="4" w:space="0" w:color="auto"/>
              <w:right w:val="nil"/>
            </w:tcBorders>
            <w:vAlign w:val="center"/>
          </w:tcPr>
          <w:p w14:paraId="30820963" w14:textId="77777777" w:rsidR="0092578A" w:rsidRPr="00D9133E" w:rsidRDefault="0092578A" w:rsidP="0092578A">
            <w:pPr>
              <w:autoSpaceDE w:val="0"/>
              <w:autoSpaceDN w:val="0"/>
              <w:adjustRightInd w:val="0"/>
              <w:spacing w:line="480" w:lineRule="auto"/>
              <w:jc w:val="center"/>
              <w:rPr>
                <w:rFonts w:cs="Times New Roman"/>
                <w:color w:val="000000" w:themeColor="text1"/>
                <w:lang w:eastAsia="zh-TW"/>
              </w:rPr>
            </w:pPr>
            <w:r w:rsidRPr="00D9133E">
              <w:rPr>
                <w:rFonts w:cs="Times New Roman"/>
                <w:color w:val="000000" w:themeColor="text1"/>
              </w:rPr>
              <w:t>0.524</w:t>
            </w:r>
          </w:p>
        </w:tc>
        <w:tc>
          <w:tcPr>
            <w:tcW w:w="894" w:type="dxa"/>
            <w:tcBorders>
              <w:top w:val="dashed" w:sz="4" w:space="0" w:color="auto"/>
              <w:left w:val="nil"/>
              <w:bottom w:val="dashed" w:sz="4" w:space="0" w:color="auto"/>
              <w:right w:val="nil"/>
            </w:tcBorders>
            <w:vAlign w:val="center"/>
          </w:tcPr>
          <w:p w14:paraId="07AEEC6A" w14:textId="77777777" w:rsidR="0092578A" w:rsidRPr="00D9133E" w:rsidRDefault="0092578A" w:rsidP="0092578A">
            <w:pPr>
              <w:autoSpaceDE w:val="0"/>
              <w:autoSpaceDN w:val="0"/>
              <w:adjustRightInd w:val="0"/>
              <w:spacing w:line="480" w:lineRule="auto"/>
              <w:jc w:val="center"/>
              <w:rPr>
                <w:rFonts w:cs="Times New Roman"/>
                <w:b/>
                <w:color w:val="000000" w:themeColor="text1"/>
                <w:lang w:eastAsia="zh-TW"/>
              </w:rPr>
            </w:pPr>
            <w:r w:rsidRPr="00D9133E">
              <w:rPr>
                <w:rFonts w:cs="Times New Roman"/>
                <w:b/>
                <w:color w:val="000000" w:themeColor="text1"/>
              </w:rPr>
              <w:t>0.692</w:t>
            </w:r>
          </w:p>
        </w:tc>
        <w:tc>
          <w:tcPr>
            <w:tcW w:w="891" w:type="dxa"/>
            <w:tcBorders>
              <w:top w:val="dashed" w:sz="4" w:space="0" w:color="auto"/>
              <w:left w:val="nil"/>
              <w:bottom w:val="dashed" w:sz="4" w:space="0" w:color="auto"/>
              <w:right w:val="nil"/>
            </w:tcBorders>
            <w:vAlign w:val="center"/>
          </w:tcPr>
          <w:p w14:paraId="5CB062FE" w14:textId="77777777" w:rsidR="0092578A" w:rsidRPr="00D9133E" w:rsidRDefault="0092578A" w:rsidP="0092578A">
            <w:pPr>
              <w:autoSpaceDE w:val="0"/>
              <w:autoSpaceDN w:val="0"/>
              <w:adjustRightInd w:val="0"/>
              <w:spacing w:line="480" w:lineRule="auto"/>
              <w:jc w:val="center"/>
              <w:rPr>
                <w:rFonts w:cs="Times New Roman"/>
                <w:color w:val="000000" w:themeColor="text1"/>
                <w:lang w:eastAsia="zh-TW"/>
              </w:rPr>
            </w:pPr>
            <w:r w:rsidRPr="00D9133E">
              <w:rPr>
                <w:rFonts w:cs="Times New Roman"/>
                <w:color w:val="000000" w:themeColor="text1"/>
              </w:rPr>
              <w:t>0.518</w:t>
            </w:r>
          </w:p>
        </w:tc>
        <w:tc>
          <w:tcPr>
            <w:tcW w:w="891" w:type="dxa"/>
            <w:tcBorders>
              <w:top w:val="dashed" w:sz="4" w:space="0" w:color="auto"/>
              <w:left w:val="nil"/>
              <w:bottom w:val="dashed" w:sz="4" w:space="0" w:color="auto"/>
              <w:right w:val="nil"/>
            </w:tcBorders>
            <w:vAlign w:val="center"/>
          </w:tcPr>
          <w:p w14:paraId="75D284DC" w14:textId="77777777" w:rsidR="0092578A" w:rsidRPr="00D9133E" w:rsidRDefault="0092578A" w:rsidP="0092578A">
            <w:pPr>
              <w:autoSpaceDE w:val="0"/>
              <w:autoSpaceDN w:val="0"/>
              <w:adjustRightInd w:val="0"/>
              <w:spacing w:line="480" w:lineRule="auto"/>
              <w:jc w:val="center"/>
              <w:rPr>
                <w:rFonts w:cs="Times New Roman"/>
                <w:color w:val="000000" w:themeColor="text1"/>
                <w:lang w:eastAsia="zh-TW"/>
              </w:rPr>
            </w:pPr>
            <w:r w:rsidRPr="00D9133E">
              <w:rPr>
                <w:rFonts w:cs="Times New Roman"/>
                <w:color w:val="000000" w:themeColor="text1"/>
              </w:rPr>
              <w:t>0.517</w:t>
            </w:r>
          </w:p>
        </w:tc>
      </w:tr>
      <w:tr w:rsidR="00D9133E" w:rsidRPr="00D9133E" w14:paraId="0002BEB4" w14:textId="77777777" w:rsidTr="00A64CDF">
        <w:trPr>
          <w:jc w:val="center"/>
        </w:trPr>
        <w:tc>
          <w:tcPr>
            <w:tcW w:w="3628" w:type="dxa"/>
            <w:vMerge w:val="restart"/>
            <w:tcBorders>
              <w:top w:val="nil"/>
              <w:left w:val="nil"/>
              <w:bottom w:val="nil"/>
              <w:right w:val="nil"/>
            </w:tcBorders>
            <w:vAlign w:val="center"/>
          </w:tcPr>
          <w:p w14:paraId="350AD38D" w14:textId="77777777" w:rsidR="0092578A" w:rsidRPr="00D9133E" w:rsidRDefault="0092578A" w:rsidP="0092578A">
            <w:pPr>
              <w:autoSpaceDE w:val="0"/>
              <w:autoSpaceDN w:val="0"/>
              <w:adjustRightInd w:val="0"/>
              <w:spacing w:line="480" w:lineRule="auto"/>
              <w:jc w:val="center"/>
              <w:rPr>
                <w:rFonts w:cs="Times New Roman"/>
                <w:color w:val="000000" w:themeColor="text1"/>
                <w:sz w:val="22"/>
                <w:szCs w:val="22"/>
                <w:lang w:eastAsia="zh-TW"/>
              </w:rPr>
            </w:pPr>
            <w:r w:rsidRPr="00D9133E">
              <w:rPr>
                <w:rFonts w:cs="Times New Roman"/>
                <w:color w:val="000000" w:themeColor="text1"/>
                <w:sz w:val="22"/>
                <w:szCs w:val="22"/>
                <w:lang w:eastAsia="zh-TW"/>
              </w:rPr>
              <w:t xml:space="preserve">Gabor filters on whole femoral neck                       </w:t>
            </w:r>
          </w:p>
        </w:tc>
        <w:tc>
          <w:tcPr>
            <w:tcW w:w="1094" w:type="dxa"/>
            <w:tcBorders>
              <w:top w:val="dashed" w:sz="4" w:space="0" w:color="auto"/>
              <w:left w:val="nil"/>
              <w:bottom w:val="dashed" w:sz="4" w:space="0" w:color="auto"/>
              <w:right w:val="nil"/>
            </w:tcBorders>
            <w:vAlign w:val="center"/>
          </w:tcPr>
          <w:p w14:paraId="7B629A31" w14:textId="77777777" w:rsidR="0092578A" w:rsidRPr="00D9133E" w:rsidRDefault="0092578A" w:rsidP="0092578A">
            <w:pPr>
              <w:autoSpaceDE w:val="0"/>
              <w:autoSpaceDN w:val="0"/>
              <w:adjustRightInd w:val="0"/>
              <w:spacing w:line="480" w:lineRule="auto"/>
              <w:jc w:val="center"/>
              <w:rPr>
                <w:rFonts w:cs="Times New Roman"/>
                <w:color w:val="000000" w:themeColor="text1"/>
                <w:lang w:eastAsia="zh-TW"/>
              </w:rPr>
            </w:pPr>
            <w:r w:rsidRPr="00D9133E">
              <w:rPr>
                <w:rFonts w:cs="Times New Roman"/>
                <w:color w:val="000000" w:themeColor="text1"/>
              </w:rPr>
              <w:t>Training</w:t>
            </w:r>
          </w:p>
        </w:tc>
        <w:tc>
          <w:tcPr>
            <w:tcW w:w="996" w:type="dxa"/>
            <w:tcBorders>
              <w:top w:val="dashed" w:sz="4" w:space="0" w:color="auto"/>
              <w:left w:val="nil"/>
              <w:bottom w:val="dashed" w:sz="4" w:space="0" w:color="auto"/>
              <w:right w:val="nil"/>
            </w:tcBorders>
            <w:vAlign w:val="center"/>
          </w:tcPr>
          <w:p w14:paraId="10C23F11" w14:textId="77777777" w:rsidR="0092578A" w:rsidRPr="00D9133E" w:rsidRDefault="0092578A" w:rsidP="0092578A">
            <w:pPr>
              <w:autoSpaceDE w:val="0"/>
              <w:autoSpaceDN w:val="0"/>
              <w:adjustRightInd w:val="0"/>
              <w:spacing w:line="480" w:lineRule="auto"/>
              <w:jc w:val="center"/>
              <w:rPr>
                <w:rFonts w:cs="Times New Roman"/>
                <w:color w:val="000000" w:themeColor="text1"/>
                <w:lang w:eastAsia="zh-TW"/>
              </w:rPr>
            </w:pPr>
            <w:r w:rsidRPr="00D9133E">
              <w:rPr>
                <w:rFonts w:cs="Times New Roman"/>
                <w:color w:val="000000" w:themeColor="text1"/>
              </w:rPr>
              <w:t>0.736</w:t>
            </w:r>
          </w:p>
        </w:tc>
        <w:tc>
          <w:tcPr>
            <w:tcW w:w="945" w:type="dxa"/>
            <w:tcBorders>
              <w:top w:val="dashed" w:sz="4" w:space="0" w:color="auto"/>
              <w:left w:val="nil"/>
              <w:bottom w:val="dashed" w:sz="4" w:space="0" w:color="auto"/>
              <w:right w:val="nil"/>
            </w:tcBorders>
            <w:vAlign w:val="center"/>
          </w:tcPr>
          <w:p w14:paraId="06FA2CFF" w14:textId="77777777" w:rsidR="0092578A" w:rsidRPr="00D9133E" w:rsidRDefault="0092578A" w:rsidP="0092578A">
            <w:pPr>
              <w:autoSpaceDE w:val="0"/>
              <w:autoSpaceDN w:val="0"/>
              <w:adjustRightInd w:val="0"/>
              <w:spacing w:line="480" w:lineRule="auto"/>
              <w:jc w:val="center"/>
              <w:rPr>
                <w:rFonts w:cs="Times New Roman"/>
                <w:color w:val="000000" w:themeColor="text1"/>
                <w:lang w:eastAsia="zh-TW"/>
              </w:rPr>
            </w:pPr>
            <w:r w:rsidRPr="00D9133E">
              <w:rPr>
                <w:rFonts w:cs="Times New Roman"/>
                <w:color w:val="000000" w:themeColor="text1"/>
              </w:rPr>
              <w:t>0.729</w:t>
            </w:r>
          </w:p>
        </w:tc>
        <w:tc>
          <w:tcPr>
            <w:tcW w:w="821" w:type="dxa"/>
            <w:tcBorders>
              <w:top w:val="dashed" w:sz="4" w:space="0" w:color="auto"/>
              <w:left w:val="nil"/>
              <w:bottom w:val="dashed" w:sz="4" w:space="0" w:color="auto"/>
              <w:right w:val="nil"/>
            </w:tcBorders>
            <w:vAlign w:val="center"/>
          </w:tcPr>
          <w:p w14:paraId="469CE07E" w14:textId="77777777" w:rsidR="0092578A" w:rsidRPr="00D9133E" w:rsidRDefault="0092578A" w:rsidP="0092578A">
            <w:pPr>
              <w:autoSpaceDE w:val="0"/>
              <w:autoSpaceDN w:val="0"/>
              <w:adjustRightInd w:val="0"/>
              <w:spacing w:line="480" w:lineRule="auto"/>
              <w:jc w:val="center"/>
              <w:rPr>
                <w:rFonts w:cs="Times New Roman"/>
                <w:color w:val="000000" w:themeColor="text1"/>
                <w:lang w:eastAsia="zh-TW"/>
              </w:rPr>
            </w:pPr>
            <w:r w:rsidRPr="00D9133E">
              <w:rPr>
                <w:rFonts w:cs="Times New Roman"/>
                <w:color w:val="000000" w:themeColor="text1"/>
              </w:rPr>
              <w:t>0.862</w:t>
            </w:r>
          </w:p>
        </w:tc>
        <w:tc>
          <w:tcPr>
            <w:tcW w:w="894" w:type="dxa"/>
            <w:tcBorders>
              <w:top w:val="dashed" w:sz="4" w:space="0" w:color="auto"/>
              <w:left w:val="nil"/>
              <w:bottom w:val="dashed" w:sz="4" w:space="0" w:color="auto"/>
              <w:right w:val="nil"/>
            </w:tcBorders>
            <w:vAlign w:val="center"/>
          </w:tcPr>
          <w:p w14:paraId="0B5D21E9" w14:textId="77777777" w:rsidR="0092578A" w:rsidRPr="00D9133E" w:rsidRDefault="0092578A" w:rsidP="0092578A">
            <w:pPr>
              <w:autoSpaceDE w:val="0"/>
              <w:autoSpaceDN w:val="0"/>
              <w:adjustRightInd w:val="0"/>
              <w:spacing w:line="480" w:lineRule="auto"/>
              <w:jc w:val="center"/>
              <w:rPr>
                <w:rFonts w:cs="Times New Roman"/>
                <w:color w:val="000000" w:themeColor="text1"/>
                <w:lang w:eastAsia="zh-TW"/>
              </w:rPr>
            </w:pPr>
            <w:r w:rsidRPr="00D9133E">
              <w:rPr>
                <w:rFonts w:cs="Times New Roman"/>
                <w:color w:val="000000" w:themeColor="text1"/>
              </w:rPr>
              <w:t>0.736</w:t>
            </w:r>
          </w:p>
        </w:tc>
        <w:tc>
          <w:tcPr>
            <w:tcW w:w="891" w:type="dxa"/>
            <w:tcBorders>
              <w:top w:val="dashed" w:sz="4" w:space="0" w:color="auto"/>
              <w:left w:val="nil"/>
              <w:bottom w:val="dashed" w:sz="4" w:space="0" w:color="auto"/>
              <w:right w:val="nil"/>
            </w:tcBorders>
            <w:vAlign w:val="center"/>
          </w:tcPr>
          <w:p w14:paraId="0EEA9CD9" w14:textId="77777777" w:rsidR="0092578A" w:rsidRPr="00D9133E" w:rsidRDefault="0092578A" w:rsidP="0092578A">
            <w:pPr>
              <w:autoSpaceDE w:val="0"/>
              <w:autoSpaceDN w:val="0"/>
              <w:adjustRightInd w:val="0"/>
              <w:spacing w:line="480" w:lineRule="auto"/>
              <w:jc w:val="center"/>
              <w:rPr>
                <w:rFonts w:cs="Times New Roman"/>
                <w:color w:val="000000" w:themeColor="text1"/>
                <w:lang w:eastAsia="zh-TW"/>
              </w:rPr>
            </w:pPr>
            <w:r w:rsidRPr="00D9133E">
              <w:rPr>
                <w:rFonts w:cs="Times New Roman"/>
                <w:color w:val="000000" w:themeColor="text1"/>
              </w:rPr>
              <w:t>0.751</w:t>
            </w:r>
          </w:p>
        </w:tc>
        <w:tc>
          <w:tcPr>
            <w:tcW w:w="891" w:type="dxa"/>
            <w:tcBorders>
              <w:top w:val="dashed" w:sz="4" w:space="0" w:color="auto"/>
              <w:left w:val="nil"/>
              <w:bottom w:val="dashed" w:sz="4" w:space="0" w:color="auto"/>
              <w:right w:val="nil"/>
            </w:tcBorders>
            <w:vAlign w:val="center"/>
          </w:tcPr>
          <w:p w14:paraId="598FE2F5" w14:textId="77777777" w:rsidR="0092578A" w:rsidRPr="00D9133E" w:rsidRDefault="0092578A" w:rsidP="0092578A">
            <w:pPr>
              <w:autoSpaceDE w:val="0"/>
              <w:autoSpaceDN w:val="0"/>
              <w:adjustRightInd w:val="0"/>
              <w:spacing w:line="480" w:lineRule="auto"/>
              <w:jc w:val="center"/>
              <w:rPr>
                <w:rFonts w:cs="Times New Roman"/>
                <w:color w:val="000000" w:themeColor="text1"/>
                <w:lang w:eastAsia="zh-TW"/>
              </w:rPr>
            </w:pPr>
            <w:r w:rsidRPr="00D9133E">
              <w:rPr>
                <w:rFonts w:cs="Times New Roman"/>
                <w:color w:val="000000" w:themeColor="text1"/>
              </w:rPr>
              <w:t>0.870</w:t>
            </w:r>
          </w:p>
        </w:tc>
      </w:tr>
      <w:tr w:rsidR="00D9133E" w:rsidRPr="00D9133E" w14:paraId="4F74F648" w14:textId="77777777" w:rsidTr="00A64CDF">
        <w:trPr>
          <w:jc w:val="center"/>
        </w:trPr>
        <w:tc>
          <w:tcPr>
            <w:tcW w:w="3628" w:type="dxa"/>
            <w:vMerge/>
            <w:tcBorders>
              <w:top w:val="nil"/>
              <w:left w:val="nil"/>
              <w:bottom w:val="nil"/>
              <w:right w:val="nil"/>
            </w:tcBorders>
            <w:vAlign w:val="center"/>
          </w:tcPr>
          <w:p w14:paraId="045AAFE0" w14:textId="77777777" w:rsidR="0092578A" w:rsidRPr="00D9133E" w:rsidRDefault="0092578A" w:rsidP="0092578A">
            <w:pPr>
              <w:autoSpaceDE w:val="0"/>
              <w:autoSpaceDN w:val="0"/>
              <w:adjustRightInd w:val="0"/>
              <w:spacing w:line="480" w:lineRule="auto"/>
              <w:jc w:val="center"/>
              <w:rPr>
                <w:rFonts w:cs="Times New Roman"/>
                <w:color w:val="000000" w:themeColor="text1"/>
              </w:rPr>
            </w:pPr>
          </w:p>
        </w:tc>
        <w:tc>
          <w:tcPr>
            <w:tcW w:w="1094" w:type="dxa"/>
            <w:tcBorders>
              <w:top w:val="dashed" w:sz="4" w:space="0" w:color="auto"/>
              <w:left w:val="nil"/>
              <w:bottom w:val="dashed" w:sz="4" w:space="0" w:color="auto"/>
              <w:right w:val="nil"/>
            </w:tcBorders>
            <w:vAlign w:val="center"/>
          </w:tcPr>
          <w:p w14:paraId="2619C57F" w14:textId="77777777" w:rsidR="0092578A" w:rsidRPr="00D9133E" w:rsidRDefault="0092578A" w:rsidP="00471F7E">
            <w:pPr>
              <w:autoSpaceDE w:val="0"/>
              <w:autoSpaceDN w:val="0"/>
              <w:adjustRightInd w:val="0"/>
              <w:spacing w:line="480" w:lineRule="auto"/>
              <w:jc w:val="left"/>
              <w:rPr>
                <w:rFonts w:cs="Times New Roman"/>
                <w:color w:val="000000" w:themeColor="text1"/>
                <w:lang w:eastAsia="zh-TW"/>
              </w:rPr>
            </w:pPr>
            <w:r w:rsidRPr="00D9133E">
              <w:rPr>
                <w:rFonts w:cs="Times New Roman"/>
                <w:color w:val="000000" w:themeColor="text1"/>
              </w:rPr>
              <w:t>Testing</w:t>
            </w:r>
          </w:p>
        </w:tc>
        <w:tc>
          <w:tcPr>
            <w:tcW w:w="996" w:type="dxa"/>
            <w:tcBorders>
              <w:top w:val="dashed" w:sz="4" w:space="0" w:color="auto"/>
              <w:left w:val="nil"/>
              <w:bottom w:val="dashed" w:sz="4" w:space="0" w:color="auto"/>
              <w:right w:val="nil"/>
            </w:tcBorders>
            <w:vAlign w:val="center"/>
          </w:tcPr>
          <w:p w14:paraId="45BA6563" w14:textId="77777777" w:rsidR="0092578A" w:rsidRPr="00D9133E" w:rsidRDefault="0092578A" w:rsidP="0092578A">
            <w:pPr>
              <w:autoSpaceDE w:val="0"/>
              <w:autoSpaceDN w:val="0"/>
              <w:adjustRightInd w:val="0"/>
              <w:spacing w:line="480" w:lineRule="auto"/>
              <w:jc w:val="center"/>
              <w:rPr>
                <w:rFonts w:cs="Times New Roman"/>
                <w:color w:val="000000" w:themeColor="text1"/>
                <w:lang w:eastAsia="zh-TW"/>
              </w:rPr>
            </w:pPr>
            <w:r w:rsidRPr="00D9133E">
              <w:rPr>
                <w:rFonts w:cs="Times New Roman"/>
                <w:color w:val="000000" w:themeColor="text1"/>
              </w:rPr>
              <w:t>0.700</w:t>
            </w:r>
          </w:p>
        </w:tc>
        <w:tc>
          <w:tcPr>
            <w:tcW w:w="945" w:type="dxa"/>
            <w:tcBorders>
              <w:top w:val="dashed" w:sz="4" w:space="0" w:color="auto"/>
              <w:left w:val="nil"/>
              <w:bottom w:val="dashed" w:sz="4" w:space="0" w:color="auto"/>
              <w:right w:val="nil"/>
            </w:tcBorders>
            <w:vAlign w:val="center"/>
          </w:tcPr>
          <w:p w14:paraId="1AD055F1" w14:textId="77777777" w:rsidR="0092578A" w:rsidRPr="00D9133E" w:rsidRDefault="0092578A" w:rsidP="0092578A">
            <w:pPr>
              <w:autoSpaceDE w:val="0"/>
              <w:autoSpaceDN w:val="0"/>
              <w:adjustRightInd w:val="0"/>
              <w:spacing w:line="480" w:lineRule="auto"/>
              <w:jc w:val="center"/>
              <w:rPr>
                <w:rFonts w:cs="Times New Roman"/>
                <w:color w:val="000000" w:themeColor="text1"/>
                <w:lang w:eastAsia="zh-TW"/>
              </w:rPr>
            </w:pPr>
            <w:r w:rsidRPr="00D9133E">
              <w:rPr>
                <w:rFonts w:cs="Times New Roman"/>
                <w:color w:val="000000" w:themeColor="text1"/>
              </w:rPr>
              <w:t>0.507</w:t>
            </w:r>
          </w:p>
        </w:tc>
        <w:tc>
          <w:tcPr>
            <w:tcW w:w="821" w:type="dxa"/>
            <w:tcBorders>
              <w:top w:val="dashed" w:sz="4" w:space="0" w:color="auto"/>
              <w:left w:val="nil"/>
              <w:bottom w:val="dashed" w:sz="4" w:space="0" w:color="auto"/>
              <w:right w:val="nil"/>
            </w:tcBorders>
            <w:vAlign w:val="center"/>
          </w:tcPr>
          <w:p w14:paraId="457DC343" w14:textId="77777777" w:rsidR="0092578A" w:rsidRPr="00D9133E" w:rsidRDefault="0092578A" w:rsidP="0092578A">
            <w:pPr>
              <w:autoSpaceDE w:val="0"/>
              <w:autoSpaceDN w:val="0"/>
              <w:adjustRightInd w:val="0"/>
              <w:spacing w:line="480" w:lineRule="auto"/>
              <w:jc w:val="center"/>
              <w:rPr>
                <w:rFonts w:cs="Times New Roman"/>
                <w:color w:val="000000" w:themeColor="text1"/>
                <w:lang w:eastAsia="zh-TW"/>
              </w:rPr>
            </w:pPr>
            <w:r w:rsidRPr="00D9133E">
              <w:rPr>
                <w:rFonts w:cs="Times New Roman"/>
                <w:color w:val="000000" w:themeColor="text1"/>
              </w:rPr>
              <w:t>0.687</w:t>
            </w:r>
          </w:p>
        </w:tc>
        <w:tc>
          <w:tcPr>
            <w:tcW w:w="894" w:type="dxa"/>
            <w:tcBorders>
              <w:top w:val="dashed" w:sz="4" w:space="0" w:color="auto"/>
              <w:left w:val="nil"/>
              <w:bottom w:val="dashed" w:sz="4" w:space="0" w:color="auto"/>
              <w:right w:val="nil"/>
            </w:tcBorders>
            <w:vAlign w:val="center"/>
          </w:tcPr>
          <w:p w14:paraId="04B8AA79" w14:textId="77777777" w:rsidR="0092578A" w:rsidRPr="00D9133E" w:rsidRDefault="0092578A" w:rsidP="0092578A">
            <w:pPr>
              <w:autoSpaceDE w:val="0"/>
              <w:autoSpaceDN w:val="0"/>
              <w:adjustRightInd w:val="0"/>
              <w:spacing w:line="480" w:lineRule="auto"/>
              <w:jc w:val="center"/>
              <w:rPr>
                <w:rFonts w:cs="Times New Roman"/>
                <w:color w:val="000000" w:themeColor="text1"/>
                <w:lang w:eastAsia="zh-TW"/>
              </w:rPr>
            </w:pPr>
            <w:r w:rsidRPr="00D9133E">
              <w:rPr>
                <w:rFonts w:cs="Times New Roman"/>
                <w:color w:val="000000" w:themeColor="text1"/>
              </w:rPr>
              <w:t xml:space="preserve">  0.700</w:t>
            </w:r>
          </w:p>
        </w:tc>
        <w:tc>
          <w:tcPr>
            <w:tcW w:w="891" w:type="dxa"/>
            <w:tcBorders>
              <w:top w:val="dashed" w:sz="4" w:space="0" w:color="auto"/>
              <w:left w:val="nil"/>
              <w:bottom w:val="dashed" w:sz="4" w:space="0" w:color="auto"/>
              <w:right w:val="nil"/>
            </w:tcBorders>
            <w:vAlign w:val="center"/>
          </w:tcPr>
          <w:p w14:paraId="3B70A239" w14:textId="77777777" w:rsidR="0092578A" w:rsidRPr="00D9133E" w:rsidRDefault="0092578A" w:rsidP="0092578A">
            <w:pPr>
              <w:autoSpaceDE w:val="0"/>
              <w:autoSpaceDN w:val="0"/>
              <w:adjustRightInd w:val="0"/>
              <w:spacing w:line="480" w:lineRule="auto"/>
              <w:jc w:val="center"/>
              <w:rPr>
                <w:rFonts w:cs="Times New Roman"/>
                <w:color w:val="000000" w:themeColor="text1"/>
                <w:lang w:eastAsia="zh-TW"/>
              </w:rPr>
            </w:pPr>
            <w:r w:rsidRPr="00D9133E">
              <w:rPr>
                <w:rFonts w:cs="Times New Roman"/>
                <w:color w:val="000000" w:themeColor="text1"/>
              </w:rPr>
              <w:t>0.575</w:t>
            </w:r>
          </w:p>
        </w:tc>
        <w:tc>
          <w:tcPr>
            <w:tcW w:w="891" w:type="dxa"/>
            <w:tcBorders>
              <w:top w:val="dashed" w:sz="4" w:space="0" w:color="auto"/>
              <w:left w:val="nil"/>
              <w:bottom w:val="dashed" w:sz="4" w:space="0" w:color="auto"/>
              <w:right w:val="nil"/>
            </w:tcBorders>
            <w:vAlign w:val="center"/>
          </w:tcPr>
          <w:p w14:paraId="6B0C3C5F" w14:textId="77777777" w:rsidR="0092578A" w:rsidRPr="00D9133E" w:rsidRDefault="0092578A" w:rsidP="0092578A">
            <w:pPr>
              <w:autoSpaceDE w:val="0"/>
              <w:autoSpaceDN w:val="0"/>
              <w:adjustRightInd w:val="0"/>
              <w:spacing w:line="480" w:lineRule="auto"/>
              <w:jc w:val="center"/>
              <w:rPr>
                <w:rFonts w:cs="Times New Roman"/>
                <w:bCs/>
                <w:color w:val="000000" w:themeColor="text1"/>
                <w:lang w:eastAsia="zh-TW"/>
              </w:rPr>
            </w:pPr>
            <w:r w:rsidRPr="00D9133E">
              <w:rPr>
                <w:rFonts w:cs="Times New Roman"/>
                <w:bCs/>
                <w:color w:val="000000" w:themeColor="text1"/>
              </w:rPr>
              <w:t>0.787*</w:t>
            </w:r>
          </w:p>
        </w:tc>
      </w:tr>
      <w:tr w:rsidR="00D9133E" w:rsidRPr="00D9133E" w14:paraId="42B3A6E1" w14:textId="77777777" w:rsidTr="00A64CDF">
        <w:trPr>
          <w:jc w:val="center"/>
        </w:trPr>
        <w:tc>
          <w:tcPr>
            <w:tcW w:w="3628" w:type="dxa"/>
            <w:vMerge w:val="restart"/>
            <w:tcBorders>
              <w:top w:val="nil"/>
              <w:left w:val="nil"/>
              <w:bottom w:val="nil"/>
              <w:right w:val="nil"/>
            </w:tcBorders>
            <w:vAlign w:val="center"/>
          </w:tcPr>
          <w:p w14:paraId="5519060A" w14:textId="77777777" w:rsidR="0092578A" w:rsidRPr="00D9133E" w:rsidRDefault="0092578A" w:rsidP="0092578A">
            <w:pPr>
              <w:autoSpaceDE w:val="0"/>
              <w:autoSpaceDN w:val="0"/>
              <w:adjustRightInd w:val="0"/>
              <w:spacing w:line="480" w:lineRule="auto"/>
              <w:jc w:val="center"/>
              <w:rPr>
                <w:rFonts w:cs="Times New Roman"/>
                <w:color w:val="000000" w:themeColor="text1"/>
                <w:lang w:eastAsia="zh-TW"/>
              </w:rPr>
            </w:pPr>
            <w:r w:rsidRPr="00D9133E">
              <w:rPr>
                <w:rFonts w:cs="Times New Roman"/>
                <w:color w:val="000000" w:themeColor="text1"/>
                <w:lang w:eastAsia="zh-TW"/>
              </w:rPr>
              <w:t xml:space="preserve">Neighbour </w:t>
            </w:r>
            <w:proofErr w:type="spellStart"/>
            <w:r w:rsidRPr="00D9133E">
              <w:rPr>
                <w:rFonts w:cs="Times New Roman"/>
                <w:color w:val="000000" w:themeColor="text1"/>
                <w:lang w:eastAsia="zh-TW"/>
              </w:rPr>
              <w:t>textons</w:t>
            </w:r>
            <w:proofErr w:type="spellEnd"/>
            <w:r w:rsidRPr="00D9133E">
              <w:rPr>
                <w:rFonts w:cs="Times New Roman"/>
                <w:color w:val="000000" w:themeColor="text1"/>
                <w:lang w:eastAsia="zh-TW"/>
              </w:rPr>
              <w:t xml:space="preserve"> on whole hip         </w:t>
            </w:r>
          </w:p>
        </w:tc>
        <w:tc>
          <w:tcPr>
            <w:tcW w:w="1094" w:type="dxa"/>
            <w:tcBorders>
              <w:top w:val="dashed" w:sz="4" w:space="0" w:color="auto"/>
              <w:left w:val="nil"/>
              <w:bottom w:val="dashed" w:sz="4" w:space="0" w:color="auto"/>
              <w:right w:val="nil"/>
            </w:tcBorders>
            <w:vAlign w:val="center"/>
          </w:tcPr>
          <w:p w14:paraId="3C099E53" w14:textId="77777777" w:rsidR="0092578A" w:rsidRPr="00D9133E" w:rsidRDefault="0092578A" w:rsidP="0092578A">
            <w:pPr>
              <w:autoSpaceDE w:val="0"/>
              <w:autoSpaceDN w:val="0"/>
              <w:adjustRightInd w:val="0"/>
              <w:spacing w:line="480" w:lineRule="auto"/>
              <w:jc w:val="center"/>
              <w:rPr>
                <w:rFonts w:cs="Times New Roman"/>
                <w:color w:val="000000" w:themeColor="text1"/>
                <w:lang w:eastAsia="zh-TW"/>
              </w:rPr>
            </w:pPr>
            <w:r w:rsidRPr="00D9133E">
              <w:rPr>
                <w:rFonts w:cs="Times New Roman"/>
                <w:color w:val="000000" w:themeColor="text1"/>
              </w:rPr>
              <w:t>Training</w:t>
            </w:r>
          </w:p>
        </w:tc>
        <w:tc>
          <w:tcPr>
            <w:tcW w:w="996" w:type="dxa"/>
            <w:tcBorders>
              <w:top w:val="dashed" w:sz="4" w:space="0" w:color="auto"/>
              <w:left w:val="nil"/>
              <w:bottom w:val="dashed" w:sz="4" w:space="0" w:color="auto"/>
              <w:right w:val="nil"/>
            </w:tcBorders>
            <w:vAlign w:val="center"/>
          </w:tcPr>
          <w:p w14:paraId="580BB72F" w14:textId="77777777" w:rsidR="0092578A" w:rsidRPr="00D9133E" w:rsidRDefault="0092578A" w:rsidP="0092578A">
            <w:pPr>
              <w:autoSpaceDE w:val="0"/>
              <w:autoSpaceDN w:val="0"/>
              <w:adjustRightInd w:val="0"/>
              <w:spacing w:line="480" w:lineRule="auto"/>
              <w:jc w:val="center"/>
              <w:rPr>
                <w:rFonts w:cs="Times New Roman"/>
                <w:color w:val="000000" w:themeColor="text1"/>
                <w:lang w:eastAsia="zh-TW"/>
              </w:rPr>
            </w:pPr>
            <w:r w:rsidRPr="00D9133E">
              <w:rPr>
                <w:rFonts w:cs="Times New Roman"/>
                <w:color w:val="000000" w:themeColor="text1"/>
              </w:rPr>
              <w:t>0.698</w:t>
            </w:r>
          </w:p>
        </w:tc>
        <w:tc>
          <w:tcPr>
            <w:tcW w:w="945" w:type="dxa"/>
            <w:tcBorders>
              <w:top w:val="dashed" w:sz="4" w:space="0" w:color="auto"/>
              <w:left w:val="nil"/>
              <w:bottom w:val="dashed" w:sz="4" w:space="0" w:color="auto"/>
              <w:right w:val="nil"/>
            </w:tcBorders>
            <w:vAlign w:val="center"/>
          </w:tcPr>
          <w:p w14:paraId="547F6887" w14:textId="77777777" w:rsidR="0092578A" w:rsidRPr="00D9133E" w:rsidRDefault="0092578A" w:rsidP="0092578A">
            <w:pPr>
              <w:autoSpaceDE w:val="0"/>
              <w:autoSpaceDN w:val="0"/>
              <w:adjustRightInd w:val="0"/>
              <w:spacing w:line="480" w:lineRule="auto"/>
              <w:jc w:val="center"/>
              <w:rPr>
                <w:rFonts w:cs="Times New Roman"/>
                <w:color w:val="000000" w:themeColor="text1"/>
                <w:lang w:eastAsia="zh-TW"/>
              </w:rPr>
            </w:pPr>
            <w:r w:rsidRPr="00D9133E">
              <w:rPr>
                <w:rFonts w:cs="Times New Roman"/>
                <w:color w:val="000000" w:themeColor="text1"/>
              </w:rPr>
              <w:t>0.801</w:t>
            </w:r>
          </w:p>
        </w:tc>
        <w:tc>
          <w:tcPr>
            <w:tcW w:w="821" w:type="dxa"/>
            <w:tcBorders>
              <w:top w:val="dashed" w:sz="4" w:space="0" w:color="auto"/>
              <w:left w:val="nil"/>
              <w:bottom w:val="dashed" w:sz="4" w:space="0" w:color="auto"/>
              <w:right w:val="nil"/>
            </w:tcBorders>
            <w:vAlign w:val="center"/>
          </w:tcPr>
          <w:p w14:paraId="36D9F6CF" w14:textId="77777777" w:rsidR="0092578A" w:rsidRPr="00D9133E" w:rsidRDefault="0092578A" w:rsidP="0092578A">
            <w:pPr>
              <w:autoSpaceDE w:val="0"/>
              <w:autoSpaceDN w:val="0"/>
              <w:adjustRightInd w:val="0"/>
              <w:spacing w:line="480" w:lineRule="auto"/>
              <w:jc w:val="center"/>
              <w:rPr>
                <w:rFonts w:cs="Times New Roman"/>
                <w:color w:val="000000" w:themeColor="text1"/>
                <w:lang w:eastAsia="zh-TW"/>
              </w:rPr>
            </w:pPr>
            <w:r w:rsidRPr="00D9133E">
              <w:rPr>
                <w:rFonts w:cs="Times New Roman"/>
                <w:color w:val="000000" w:themeColor="text1"/>
              </w:rPr>
              <w:t>0.880</w:t>
            </w:r>
          </w:p>
        </w:tc>
        <w:tc>
          <w:tcPr>
            <w:tcW w:w="894" w:type="dxa"/>
            <w:tcBorders>
              <w:top w:val="dashed" w:sz="4" w:space="0" w:color="auto"/>
              <w:left w:val="nil"/>
              <w:bottom w:val="dashed" w:sz="4" w:space="0" w:color="auto"/>
              <w:right w:val="nil"/>
            </w:tcBorders>
            <w:vAlign w:val="center"/>
          </w:tcPr>
          <w:p w14:paraId="62DE2F06" w14:textId="77777777" w:rsidR="0092578A" w:rsidRPr="00D9133E" w:rsidRDefault="0092578A" w:rsidP="0092578A">
            <w:pPr>
              <w:autoSpaceDE w:val="0"/>
              <w:autoSpaceDN w:val="0"/>
              <w:adjustRightInd w:val="0"/>
              <w:spacing w:line="480" w:lineRule="auto"/>
              <w:jc w:val="center"/>
              <w:rPr>
                <w:rFonts w:cs="Times New Roman"/>
                <w:color w:val="000000" w:themeColor="text1"/>
                <w:lang w:eastAsia="zh-TW"/>
              </w:rPr>
            </w:pPr>
            <w:r w:rsidRPr="00D9133E">
              <w:rPr>
                <w:rFonts w:cs="Times New Roman"/>
                <w:color w:val="000000" w:themeColor="text1"/>
              </w:rPr>
              <w:t>0.698</w:t>
            </w:r>
          </w:p>
        </w:tc>
        <w:tc>
          <w:tcPr>
            <w:tcW w:w="891" w:type="dxa"/>
            <w:tcBorders>
              <w:top w:val="dashed" w:sz="4" w:space="0" w:color="auto"/>
              <w:left w:val="nil"/>
              <w:bottom w:val="dashed" w:sz="4" w:space="0" w:color="auto"/>
              <w:right w:val="nil"/>
            </w:tcBorders>
            <w:vAlign w:val="center"/>
          </w:tcPr>
          <w:p w14:paraId="00BEF27E" w14:textId="77777777" w:rsidR="0092578A" w:rsidRPr="00D9133E" w:rsidRDefault="0092578A" w:rsidP="0092578A">
            <w:pPr>
              <w:autoSpaceDE w:val="0"/>
              <w:autoSpaceDN w:val="0"/>
              <w:adjustRightInd w:val="0"/>
              <w:spacing w:line="480" w:lineRule="auto"/>
              <w:jc w:val="center"/>
              <w:rPr>
                <w:rFonts w:cs="Times New Roman"/>
                <w:color w:val="000000" w:themeColor="text1"/>
                <w:lang w:eastAsia="zh-TW"/>
              </w:rPr>
            </w:pPr>
            <w:r w:rsidRPr="00D9133E">
              <w:rPr>
                <w:rFonts w:cs="Times New Roman"/>
                <w:color w:val="000000" w:themeColor="text1"/>
              </w:rPr>
              <w:t>0.808</w:t>
            </w:r>
          </w:p>
        </w:tc>
        <w:tc>
          <w:tcPr>
            <w:tcW w:w="891" w:type="dxa"/>
            <w:tcBorders>
              <w:top w:val="dashed" w:sz="4" w:space="0" w:color="auto"/>
              <w:left w:val="nil"/>
              <w:bottom w:val="dashed" w:sz="4" w:space="0" w:color="auto"/>
              <w:right w:val="nil"/>
            </w:tcBorders>
            <w:vAlign w:val="center"/>
          </w:tcPr>
          <w:p w14:paraId="3869822C" w14:textId="77777777" w:rsidR="0092578A" w:rsidRPr="00D9133E" w:rsidRDefault="0092578A" w:rsidP="0092578A">
            <w:pPr>
              <w:autoSpaceDE w:val="0"/>
              <w:autoSpaceDN w:val="0"/>
              <w:adjustRightInd w:val="0"/>
              <w:spacing w:line="480" w:lineRule="auto"/>
              <w:jc w:val="center"/>
              <w:rPr>
                <w:rFonts w:cs="Times New Roman"/>
                <w:color w:val="000000" w:themeColor="text1"/>
                <w:lang w:eastAsia="zh-TW"/>
              </w:rPr>
            </w:pPr>
            <w:r w:rsidRPr="00D9133E">
              <w:rPr>
                <w:rFonts w:cs="Times New Roman"/>
                <w:color w:val="000000" w:themeColor="text1"/>
              </w:rPr>
              <w:t>0.884</w:t>
            </w:r>
          </w:p>
        </w:tc>
      </w:tr>
      <w:tr w:rsidR="00D9133E" w:rsidRPr="00D9133E" w14:paraId="3F281F14" w14:textId="77777777" w:rsidTr="00A64CDF">
        <w:trPr>
          <w:jc w:val="center"/>
        </w:trPr>
        <w:tc>
          <w:tcPr>
            <w:tcW w:w="3628" w:type="dxa"/>
            <w:vMerge/>
            <w:tcBorders>
              <w:top w:val="nil"/>
              <w:left w:val="nil"/>
              <w:bottom w:val="nil"/>
              <w:right w:val="nil"/>
            </w:tcBorders>
            <w:vAlign w:val="center"/>
          </w:tcPr>
          <w:p w14:paraId="0115E354" w14:textId="77777777" w:rsidR="0092578A" w:rsidRPr="00D9133E" w:rsidRDefault="0092578A" w:rsidP="0092578A">
            <w:pPr>
              <w:autoSpaceDE w:val="0"/>
              <w:autoSpaceDN w:val="0"/>
              <w:adjustRightInd w:val="0"/>
              <w:spacing w:line="480" w:lineRule="auto"/>
              <w:jc w:val="center"/>
              <w:rPr>
                <w:rFonts w:cs="Times New Roman"/>
                <w:bCs/>
                <w:color w:val="000000" w:themeColor="text1"/>
              </w:rPr>
            </w:pPr>
          </w:p>
        </w:tc>
        <w:tc>
          <w:tcPr>
            <w:tcW w:w="1094" w:type="dxa"/>
            <w:tcBorders>
              <w:top w:val="dashed" w:sz="4" w:space="0" w:color="auto"/>
              <w:left w:val="nil"/>
              <w:bottom w:val="dashed" w:sz="4" w:space="0" w:color="auto"/>
              <w:right w:val="nil"/>
            </w:tcBorders>
            <w:vAlign w:val="center"/>
          </w:tcPr>
          <w:p w14:paraId="3FBEBBF9" w14:textId="77777777" w:rsidR="0092578A" w:rsidRPr="00D9133E" w:rsidRDefault="0092578A" w:rsidP="00471F7E">
            <w:pPr>
              <w:autoSpaceDE w:val="0"/>
              <w:autoSpaceDN w:val="0"/>
              <w:adjustRightInd w:val="0"/>
              <w:spacing w:line="480" w:lineRule="auto"/>
              <w:jc w:val="left"/>
              <w:rPr>
                <w:rFonts w:cs="Times New Roman"/>
                <w:color w:val="000000" w:themeColor="text1"/>
                <w:lang w:eastAsia="zh-TW"/>
              </w:rPr>
            </w:pPr>
            <w:r w:rsidRPr="00D9133E">
              <w:rPr>
                <w:rFonts w:cs="Times New Roman"/>
                <w:color w:val="000000" w:themeColor="text1"/>
              </w:rPr>
              <w:t>Testing</w:t>
            </w:r>
          </w:p>
        </w:tc>
        <w:tc>
          <w:tcPr>
            <w:tcW w:w="996" w:type="dxa"/>
            <w:tcBorders>
              <w:top w:val="dashed" w:sz="4" w:space="0" w:color="auto"/>
              <w:left w:val="nil"/>
              <w:bottom w:val="dashed" w:sz="4" w:space="0" w:color="auto"/>
              <w:right w:val="nil"/>
            </w:tcBorders>
            <w:vAlign w:val="center"/>
          </w:tcPr>
          <w:p w14:paraId="133E0A9D" w14:textId="77777777" w:rsidR="0092578A" w:rsidRPr="00D9133E" w:rsidRDefault="0092578A" w:rsidP="0092578A">
            <w:pPr>
              <w:autoSpaceDE w:val="0"/>
              <w:autoSpaceDN w:val="0"/>
              <w:adjustRightInd w:val="0"/>
              <w:spacing w:line="480" w:lineRule="auto"/>
              <w:jc w:val="center"/>
              <w:rPr>
                <w:rFonts w:cs="Times New Roman"/>
                <w:color w:val="000000" w:themeColor="text1"/>
                <w:lang w:eastAsia="zh-TW"/>
              </w:rPr>
            </w:pPr>
            <w:r w:rsidRPr="00D9133E">
              <w:rPr>
                <w:rFonts w:cs="Times New Roman"/>
                <w:color w:val="000000" w:themeColor="text1"/>
              </w:rPr>
              <w:t>0.429</w:t>
            </w:r>
          </w:p>
        </w:tc>
        <w:tc>
          <w:tcPr>
            <w:tcW w:w="945" w:type="dxa"/>
            <w:tcBorders>
              <w:top w:val="dashed" w:sz="4" w:space="0" w:color="auto"/>
              <w:left w:val="nil"/>
              <w:bottom w:val="dashed" w:sz="4" w:space="0" w:color="auto"/>
              <w:right w:val="nil"/>
            </w:tcBorders>
            <w:vAlign w:val="center"/>
          </w:tcPr>
          <w:p w14:paraId="4E29EF18" w14:textId="77777777" w:rsidR="0092578A" w:rsidRPr="00D9133E" w:rsidRDefault="0092578A" w:rsidP="0092578A">
            <w:pPr>
              <w:autoSpaceDE w:val="0"/>
              <w:autoSpaceDN w:val="0"/>
              <w:adjustRightInd w:val="0"/>
              <w:spacing w:line="480" w:lineRule="auto"/>
              <w:jc w:val="center"/>
              <w:rPr>
                <w:rFonts w:cs="Times New Roman"/>
                <w:color w:val="000000" w:themeColor="text1"/>
                <w:lang w:eastAsia="zh-TW"/>
              </w:rPr>
            </w:pPr>
            <w:r w:rsidRPr="00D9133E">
              <w:rPr>
                <w:rFonts w:cs="Times New Roman"/>
                <w:color w:val="000000" w:themeColor="text1"/>
              </w:rPr>
              <w:t>0.593</w:t>
            </w:r>
          </w:p>
        </w:tc>
        <w:tc>
          <w:tcPr>
            <w:tcW w:w="821" w:type="dxa"/>
            <w:tcBorders>
              <w:top w:val="dashed" w:sz="4" w:space="0" w:color="auto"/>
              <w:left w:val="nil"/>
              <w:bottom w:val="dashed" w:sz="4" w:space="0" w:color="auto"/>
              <w:right w:val="nil"/>
            </w:tcBorders>
            <w:vAlign w:val="center"/>
          </w:tcPr>
          <w:p w14:paraId="39C63F31" w14:textId="77777777" w:rsidR="0092578A" w:rsidRPr="00D9133E" w:rsidRDefault="0092578A" w:rsidP="0092578A">
            <w:pPr>
              <w:autoSpaceDE w:val="0"/>
              <w:autoSpaceDN w:val="0"/>
              <w:adjustRightInd w:val="0"/>
              <w:spacing w:line="480" w:lineRule="auto"/>
              <w:jc w:val="center"/>
              <w:rPr>
                <w:rFonts w:cs="Times New Roman"/>
                <w:color w:val="000000" w:themeColor="text1"/>
                <w:lang w:eastAsia="zh-TW"/>
              </w:rPr>
            </w:pPr>
            <w:r w:rsidRPr="00D9133E">
              <w:rPr>
                <w:rFonts w:cs="Times New Roman"/>
                <w:color w:val="000000" w:themeColor="text1"/>
              </w:rPr>
              <w:t xml:space="preserve"> 0.506</w:t>
            </w:r>
          </w:p>
        </w:tc>
        <w:tc>
          <w:tcPr>
            <w:tcW w:w="894" w:type="dxa"/>
            <w:tcBorders>
              <w:top w:val="dashed" w:sz="4" w:space="0" w:color="auto"/>
              <w:left w:val="nil"/>
              <w:bottom w:val="dashed" w:sz="4" w:space="0" w:color="auto"/>
              <w:right w:val="nil"/>
            </w:tcBorders>
            <w:vAlign w:val="center"/>
          </w:tcPr>
          <w:p w14:paraId="0572FB9E" w14:textId="77777777" w:rsidR="0092578A" w:rsidRPr="00D9133E" w:rsidRDefault="0092578A" w:rsidP="0092578A">
            <w:pPr>
              <w:autoSpaceDE w:val="0"/>
              <w:autoSpaceDN w:val="0"/>
              <w:adjustRightInd w:val="0"/>
              <w:spacing w:line="480" w:lineRule="auto"/>
              <w:jc w:val="center"/>
              <w:rPr>
                <w:rFonts w:cs="Times New Roman"/>
                <w:color w:val="000000" w:themeColor="text1"/>
                <w:lang w:eastAsia="zh-TW"/>
              </w:rPr>
            </w:pPr>
            <w:r w:rsidRPr="00D9133E">
              <w:rPr>
                <w:rFonts w:cs="Times New Roman"/>
                <w:color w:val="000000" w:themeColor="text1"/>
              </w:rPr>
              <w:t>0.429</w:t>
            </w:r>
          </w:p>
        </w:tc>
        <w:tc>
          <w:tcPr>
            <w:tcW w:w="891" w:type="dxa"/>
            <w:tcBorders>
              <w:top w:val="dashed" w:sz="4" w:space="0" w:color="auto"/>
              <w:left w:val="nil"/>
              <w:bottom w:val="dashed" w:sz="4" w:space="0" w:color="auto"/>
              <w:right w:val="nil"/>
            </w:tcBorders>
            <w:vAlign w:val="center"/>
          </w:tcPr>
          <w:p w14:paraId="272B9472" w14:textId="77777777" w:rsidR="0092578A" w:rsidRPr="00D9133E" w:rsidRDefault="0092578A" w:rsidP="0092578A">
            <w:pPr>
              <w:autoSpaceDE w:val="0"/>
              <w:autoSpaceDN w:val="0"/>
              <w:adjustRightInd w:val="0"/>
              <w:spacing w:line="480" w:lineRule="auto"/>
              <w:jc w:val="center"/>
              <w:rPr>
                <w:rFonts w:cs="Times New Roman"/>
                <w:color w:val="000000" w:themeColor="text1"/>
                <w:lang w:eastAsia="zh-TW"/>
              </w:rPr>
            </w:pPr>
            <w:r w:rsidRPr="00D9133E">
              <w:rPr>
                <w:rFonts w:cs="Times New Roman"/>
                <w:color w:val="000000" w:themeColor="text1"/>
              </w:rPr>
              <w:t>0.570</w:t>
            </w:r>
          </w:p>
        </w:tc>
        <w:tc>
          <w:tcPr>
            <w:tcW w:w="891" w:type="dxa"/>
            <w:tcBorders>
              <w:top w:val="dashed" w:sz="4" w:space="0" w:color="auto"/>
              <w:left w:val="nil"/>
              <w:bottom w:val="dashed" w:sz="4" w:space="0" w:color="auto"/>
              <w:right w:val="nil"/>
            </w:tcBorders>
            <w:vAlign w:val="center"/>
          </w:tcPr>
          <w:p w14:paraId="4DEAAE28" w14:textId="77777777" w:rsidR="0092578A" w:rsidRPr="00D9133E" w:rsidRDefault="0092578A" w:rsidP="0092578A">
            <w:pPr>
              <w:autoSpaceDE w:val="0"/>
              <w:autoSpaceDN w:val="0"/>
              <w:adjustRightInd w:val="0"/>
              <w:spacing w:line="480" w:lineRule="auto"/>
              <w:jc w:val="center"/>
              <w:rPr>
                <w:rFonts w:cs="Times New Roman"/>
                <w:color w:val="000000" w:themeColor="text1"/>
                <w:lang w:eastAsia="zh-TW"/>
              </w:rPr>
            </w:pPr>
            <w:r w:rsidRPr="00D9133E">
              <w:rPr>
                <w:rFonts w:cs="Times New Roman"/>
                <w:color w:val="000000" w:themeColor="text1"/>
              </w:rPr>
              <w:t>0.571</w:t>
            </w:r>
          </w:p>
        </w:tc>
      </w:tr>
      <w:tr w:rsidR="00D9133E" w:rsidRPr="00D9133E" w14:paraId="44457586" w14:textId="77777777" w:rsidTr="00A64CDF">
        <w:trPr>
          <w:jc w:val="center"/>
        </w:trPr>
        <w:tc>
          <w:tcPr>
            <w:tcW w:w="3628" w:type="dxa"/>
            <w:vMerge w:val="restart"/>
            <w:tcBorders>
              <w:top w:val="nil"/>
              <w:left w:val="nil"/>
              <w:bottom w:val="nil"/>
              <w:right w:val="nil"/>
            </w:tcBorders>
            <w:vAlign w:val="center"/>
          </w:tcPr>
          <w:p w14:paraId="013D2759" w14:textId="77777777" w:rsidR="0092578A" w:rsidRPr="00D9133E" w:rsidRDefault="0092578A" w:rsidP="0092578A">
            <w:pPr>
              <w:autoSpaceDE w:val="0"/>
              <w:autoSpaceDN w:val="0"/>
              <w:adjustRightInd w:val="0"/>
              <w:spacing w:line="480" w:lineRule="auto"/>
              <w:jc w:val="center"/>
              <w:rPr>
                <w:rFonts w:cs="Times New Roman"/>
                <w:color w:val="000000" w:themeColor="text1"/>
                <w:sz w:val="20"/>
                <w:szCs w:val="20"/>
                <w:lang w:eastAsia="zh-TW"/>
              </w:rPr>
            </w:pPr>
            <w:r w:rsidRPr="00D9133E">
              <w:rPr>
                <w:rFonts w:cs="Times New Roman"/>
                <w:color w:val="000000" w:themeColor="text1"/>
                <w:sz w:val="20"/>
                <w:szCs w:val="20"/>
                <w:lang w:eastAsia="zh-TW"/>
              </w:rPr>
              <w:t xml:space="preserve">Neighbour </w:t>
            </w:r>
            <w:proofErr w:type="spellStart"/>
            <w:r w:rsidRPr="00D9133E">
              <w:rPr>
                <w:rFonts w:cs="Times New Roman"/>
                <w:color w:val="000000" w:themeColor="text1"/>
                <w:sz w:val="20"/>
                <w:szCs w:val="20"/>
                <w:lang w:eastAsia="zh-TW"/>
              </w:rPr>
              <w:t>textons</w:t>
            </w:r>
            <w:proofErr w:type="spellEnd"/>
            <w:r w:rsidRPr="00D9133E">
              <w:rPr>
                <w:rFonts w:cs="Times New Roman"/>
                <w:color w:val="000000" w:themeColor="text1"/>
                <w:sz w:val="20"/>
                <w:szCs w:val="20"/>
                <w:lang w:eastAsia="zh-TW"/>
              </w:rPr>
              <w:t xml:space="preserve"> on whole femoral neck                  </w:t>
            </w:r>
          </w:p>
        </w:tc>
        <w:tc>
          <w:tcPr>
            <w:tcW w:w="1094" w:type="dxa"/>
            <w:tcBorders>
              <w:top w:val="dashed" w:sz="4" w:space="0" w:color="auto"/>
              <w:left w:val="nil"/>
              <w:bottom w:val="dashed" w:sz="4" w:space="0" w:color="auto"/>
              <w:right w:val="nil"/>
            </w:tcBorders>
            <w:vAlign w:val="center"/>
          </w:tcPr>
          <w:p w14:paraId="221B3615" w14:textId="77777777" w:rsidR="0092578A" w:rsidRPr="00D9133E" w:rsidRDefault="0092578A" w:rsidP="0092578A">
            <w:pPr>
              <w:autoSpaceDE w:val="0"/>
              <w:autoSpaceDN w:val="0"/>
              <w:adjustRightInd w:val="0"/>
              <w:spacing w:line="480" w:lineRule="auto"/>
              <w:jc w:val="center"/>
              <w:rPr>
                <w:rFonts w:cs="Times New Roman"/>
                <w:color w:val="000000" w:themeColor="text1"/>
                <w:lang w:eastAsia="zh-TW"/>
              </w:rPr>
            </w:pPr>
            <w:r w:rsidRPr="00D9133E">
              <w:rPr>
                <w:rFonts w:cs="Times New Roman"/>
                <w:color w:val="000000" w:themeColor="text1"/>
              </w:rPr>
              <w:t>Training</w:t>
            </w:r>
          </w:p>
        </w:tc>
        <w:tc>
          <w:tcPr>
            <w:tcW w:w="996" w:type="dxa"/>
            <w:tcBorders>
              <w:top w:val="dashed" w:sz="4" w:space="0" w:color="auto"/>
              <w:left w:val="nil"/>
              <w:bottom w:val="dashed" w:sz="4" w:space="0" w:color="auto"/>
              <w:right w:val="nil"/>
            </w:tcBorders>
            <w:vAlign w:val="center"/>
          </w:tcPr>
          <w:p w14:paraId="08F698AD" w14:textId="77777777" w:rsidR="0092578A" w:rsidRPr="00D9133E" w:rsidRDefault="0092578A" w:rsidP="0092578A">
            <w:pPr>
              <w:autoSpaceDE w:val="0"/>
              <w:autoSpaceDN w:val="0"/>
              <w:adjustRightInd w:val="0"/>
              <w:spacing w:line="480" w:lineRule="auto"/>
              <w:jc w:val="center"/>
              <w:rPr>
                <w:rFonts w:cs="Times New Roman"/>
                <w:b/>
                <w:color w:val="000000" w:themeColor="text1"/>
                <w:lang w:eastAsia="zh-TW"/>
              </w:rPr>
            </w:pPr>
            <w:r w:rsidRPr="00D9133E">
              <w:rPr>
                <w:rFonts w:cs="Times New Roman"/>
                <w:b/>
                <w:color w:val="000000" w:themeColor="text1"/>
              </w:rPr>
              <w:t>0.651</w:t>
            </w:r>
          </w:p>
        </w:tc>
        <w:tc>
          <w:tcPr>
            <w:tcW w:w="945" w:type="dxa"/>
            <w:tcBorders>
              <w:top w:val="dashed" w:sz="4" w:space="0" w:color="auto"/>
              <w:left w:val="nil"/>
              <w:bottom w:val="dashed" w:sz="4" w:space="0" w:color="auto"/>
              <w:right w:val="nil"/>
            </w:tcBorders>
            <w:vAlign w:val="center"/>
          </w:tcPr>
          <w:p w14:paraId="774BEA0A" w14:textId="77777777" w:rsidR="0092578A" w:rsidRPr="00D9133E" w:rsidRDefault="0092578A" w:rsidP="0092578A">
            <w:pPr>
              <w:autoSpaceDE w:val="0"/>
              <w:autoSpaceDN w:val="0"/>
              <w:adjustRightInd w:val="0"/>
              <w:spacing w:line="480" w:lineRule="auto"/>
              <w:jc w:val="center"/>
              <w:rPr>
                <w:rFonts w:cs="Times New Roman"/>
                <w:color w:val="000000" w:themeColor="text1"/>
                <w:lang w:eastAsia="zh-TW"/>
              </w:rPr>
            </w:pPr>
            <w:r w:rsidRPr="00D9133E">
              <w:rPr>
                <w:rFonts w:cs="Times New Roman"/>
                <w:color w:val="000000" w:themeColor="text1"/>
              </w:rPr>
              <w:t>0.759</w:t>
            </w:r>
          </w:p>
        </w:tc>
        <w:tc>
          <w:tcPr>
            <w:tcW w:w="821" w:type="dxa"/>
            <w:tcBorders>
              <w:top w:val="dashed" w:sz="4" w:space="0" w:color="auto"/>
              <w:left w:val="nil"/>
              <w:bottom w:val="dashed" w:sz="4" w:space="0" w:color="auto"/>
              <w:right w:val="nil"/>
            </w:tcBorders>
            <w:vAlign w:val="center"/>
          </w:tcPr>
          <w:p w14:paraId="365E8B3D" w14:textId="77777777" w:rsidR="0092578A" w:rsidRPr="00D9133E" w:rsidRDefault="0092578A" w:rsidP="0092578A">
            <w:pPr>
              <w:autoSpaceDE w:val="0"/>
              <w:autoSpaceDN w:val="0"/>
              <w:adjustRightInd w:val="0"/>
              <w:spacing w:line="480" w:lineRule="auto"/>
              <w:jc w:val="center"/>
              <w:rPr>
                <w:rFonts w:cs="Times New Roman"/>
                <w:color w:val="000000" w:themeColor="text1"/>
                <w:lang w:eastAsia="zh-TW"/>
              </w:rPr>
            </w:pPr>
            <w:r w:rsidRPr="00D9133E">
              <w:rPr>
                <w:rFonts w:cs="Times New Roman"/>
                <w:color w:val="000000" w:themeColor="text1"/>
              </w:rPr>
              <w:t>0.864</w:t>
            </w:r>
          </w:p>
        </w:tc>
        <w:tc>
          <w:tcPr>
            <w:tcW w:w="894" w:type="dxa"/>
            <w:tcBorders>
              <w:top w:val="dashed" w:sz="4" w:space="0" w:color="auto"/>
              <w:left w:val="nil"/>
              <w:bottom w:val="dashed" w:sz="4" w:space="0" w:color="auto"/>
              <w:right w:val="nil"/>
            </w:tcBorders>
            <w:vAlign w:val="center"/>
          </w:tcPr>
          <w:p w14:paraId="6410804B" w14:textId="77777777" w:rsidR="0092578A" w:rsidRPr="00D9133E" w:rsidRDefault="0092578A" w:rsidP="0092578A">
            <w:pPr>
              <w:autoSpaceDE w:val="0"/>
              <w:autoSpaceDN w:val="0"/>
              <w:adjustRightInd w:val="0"/>
              <w:spacing w:line="480" w:lineRule="auto"/>
              <w:jc w:val="center"/>
              <w:rPr>
                <w:rFonts w:cs="Times New Roman"/>
                <w:b/>
                <w:color w:val="000000" w:themeColor="text1"/>
                <w:lang w:eastAsia="zh-TW"/>
              </w:rPr>
            </w:pPr>
            <w:r w:rsidRPr="00D9133E">
              <w:rPr>
                <w:rFonts w:cs="Times New Roman"/>
                <w:b/>
                <w:color w:val="000000" w:themeColor="text1"/>
              </w:rPr>
              <w:t>0.688</w:t>
            </w:r>
          </w:p>
        </w:tc>
        <w:tc>
          <w:tcPr>
            <w:tcW w:w="891" w:type="dxa"/>
            <w:tcBorders>
              <w:top w:val="dashed" w:sz="4" w:space="0" w:color="auto"/>
              <w:left w:val="nil"/>
              <w:bottom w:val="dashed" w:sz="4" w:space="0" w:color="auto"/>
              <w:right w:val="nil"/>
            </w:tcBorders>
            <w:vAlign w:val="center"/>
          </w:tcPr>
          <w:p w14:paraId="6816B4FB" w14:textId="77777777" w:rsidR="0092578A" w:rsidRPr="00D9133E" w:rsidRDefault="0092578A" w:rsidP="0092578A">
            <w:pPr>
              <w:autoSpaceDE w:val="0"/>
              <w:autoSpaceDN w:val="0"/>
              <w:adjustRightInd w:val="0"/>
              <w:spacing w:line="480" w:lineRule="auto"/>
              <w:jc w:val="center"/>
              <w:rPr>
                <w:rFonts w:cs="Times New Roman"/>
                <w:color w:val="000000" w:themeColor="text1"/>
                <w:lang w:eastAsia="zh-TW"/>
              </w:rPr>
            </w:pPr>
            <w:r w:rsidRPr="00D9133E">
              <w:rPr>
                <w:rFonts w:cs="Times New Roman"/>
                <w:color w:val="000000" w:themeColor="text1"/>
              </w:rPr>
              <w:t>0.797</w:t>
            </w:r>
          </w:p>
        </w:tc>
        <w:tc>
          <w:tcPr>
            <w:tcW w:w="891" w:type="dxa"/>
            <w:tcBorders>
              <w:top w:val="dashed" w:sz="4" w:space="0" w:color="auto"/>
              <w:left w:val="nil"/>
              <w:bottom w:val="dashed" w:sz="4" w:space="0" w:color="auto"/>
              <w:right w:val="nil"/>
            </w:tcBorders>
            <w:vAlign w:val="center"/>
          </w:tcPr>
          <w:p w14:paraId="4A29E510" w14:textId="77777777" w:rsidR="0092578A" w:rsidRPr="00D9133E" w:rsidRDefault="0092578A" w:rsidP="0092578A">
            <w:pPr>
              <w:autoSpaceDE w:val="0"/>
              <w:autoSpaceDN w:val="0"/>
              <w:adjustRightInd w:val="0"/>
              <w:spacing w:line="480" w:lineRule="auto"/>
              <w:jc w:val="center"/>
              <w:rPr>
                <w:rFonts w:cs="Times New Roman"/>
                <w:color w:val="000000" w:themeColor="text1"/>
                <w:lang w:eastAsia="zh-TW"/>
              </w:rPr>
            </w:pPr>
            <w:r w:rsidRPr="00D9133E">
              <w:rPr>
                <w:rFonts w:cs="Times New Roman"/>
                <w:color w:val="000000" w:themeColor="text1"/>
              </w:rPr>
              <w:t>0.870</w:t>
            </w:r>
          </w:p>
        </w:tc>
      </w:tr>
      <w:tr w:rsidR="00D9133E" w:rsidRPr="00D9133E" w14:paraId="39B23CE8" w14:textId="77777777" w:rsidTr="00A64CDF">
        <w:trPr>
          <w:jc w:val="center"/>
        </w:trPr>
        <w:tc>
          <w:tcPr>
            <w:tcW w:w="3628" w:type="dxa"/>
            <w:vMerge/>
            <w:tcBorders>
              <w:top w:val="nil"/>
              <w:left w:val="nil"/>
              <w:bottom w:val="nil"/>
              <w:right w:val="nil"/>
            </w:tcBorders>
            <w:vAlign w:val="center"/>
          </w:tcPr>
          <w:p w14:paraId="37BA5FEF" w14:textId="77777777" w:rsidR="0092578A" w:rsidRPr="00D9133E" w:rsidRDefault="0092578A" w:rsidP="0092578A">
            <w:pPr>
              <w:autoSpaceDE w:val="0"/>
              <w:autoSpaceDN w:val="0"/>
              <w:adjustRightInd w:val="0"/>
              <w:spacing w:line="480" w:lineRule="auto"/>
              <w:jc w:val="center"/>
              <w:rPr>
                <w:rFonts w:cs="Times New Roman"/>
                <w:color w:val="000000" w:themeColor="text1"/>
              </w:rPr>
            </w:pPr>
          </w:p>
        </w:tc>
        <w:tc>
          <w:tcPr>
            <w:tcW w:w="1094" w:type="dxa"/>
            <w:tcBorders>
              <w:top w:val="dashed" w:sz="4" w:space="0" w:color="auto"/>
              <w:left w:val="nil"/>
              <w:bottom w:val="dashed" w:sz="4" w:space="0" w:color="auto"/>
              <w:right w:val="nil"/>
            </w:tcBorders>
            <w:vAlign w:val="center"/>
          </w:tcPr>
          <w:p w14:paraId="03FF2DE4" w14:textId="77777777" w:rsidR="0092578A" w:rsidRPr="00D9133E" w:rsidRDefault="0092578A" w:rsidP="00471F7E">
            <w:pPr>
              <w:autoSpaceDE w:val="0"/>
              <w:autoSpaceDN w:val="0"/>
              <w:adjustRightInd w:val="0"/>
              <w:spacing w:line="480" w:lineRule="auto"/>
              <w:jc w:val="left"/>
              <w:rPr>
                <w:rFonts w:cs="Times New Roman"/>
                <w:color w:val="000000" w:themeColor="text1"/>
                <w:lang w:eastAsia="zh-TW"/>
              </w:rPr>
            </w:pPr>
            <w:r w:rsidRPr="00D9133E">
              <w:rPr>
                <w:rFonts w:cs="Times New Roman"/>
                <w:color w:val="000000" w:themeColor="text1"/>
              </w:rPr>
              <w:t>Testing</w:t>
            </w:r>
          </w:p>
        </w:tc>
        <w:tc>
          <w:tcPr>
            <w:tcW w:w="996" w:type="dxa"/>
            <w:tcBorders>
              <w:top w:val="dashed" w:sz="4" w:space="0" w:color="auto"/>
              <w:left w:val="nil"/>
              <w:bottom w:val="dashed" w:sz="4" w:space="0" w:color="auto"/>
              <w:right w:val="nil"/>
            </w:tcBorders>
            <w:vAlign w:val="center"/>
          </w:tcPr>
          <w:p w14:paraId="6F90440A" w14:textId="77777777" w:rsidR="0092578A" w:rsidRPr="00D9133E" w:rsidRDefault="0092578A" w:rsidP="0092578A">
            <w:pPr>
              <w:autoSpaceDE w:val="0"/>
              <w:autoSpaceDN w:val="0"/>
              <w:adjustRightInd w:val="0"/>
              <w:spacing w:line="480" w:lineRule="auto"/>
              <w:jc w:val="center"/>
              <w:rPr>
                <w:rFonts w:cs="Times New Roman"/>
                <w:b/>
                <w:color w:val="000000" w:themeColor="text1"/>
                <w:lang w:eastAsia="zh-TW"/>
              </w:rPr>
            </w:pPr>
            <w:r w:rsidRPr="00D9133E">
              <w:rPr>
                <w:rFonts w:cs="Times New Roman"/>
                <w:b/>
                <w:color w:val="000000" w:themeColor="text1"/>
              </w:rPr>
              <w:t>0.699</w:t>
            </w:r>
          </w:p>
        </w:tc>
        <w:tc>
          <w:tcPr>
            <w:tcW w:w="945" w:type="dxa"/>
            <w:tcBorders>
              <w:top w:val="dashed" w:sz="4" w:space="0" w:color="auto"/>
              <w:left w:val="nil"/>
              <w:bottom w:val="dashed" w:sz="4" w:space="0" w:color="auto"/>
              <w:right w:val="nil"/>
            </w:tcBorders>
            <w:vAlign w:val="center"/>
          </w:tcPr>
          <w:p w14:paraId="0C8F2707" w14:textId="77777777" w:rsidR="0092578A" w:rsidRPr="00D9133E" w:rsidRDefault="0092578A" w:rsidP="0092578A">
            <w:pPr>
              <w:autoSpaceDE w:val="0"/>
              <w:autoSpaceDN w:val="0"/>
              <w:adjustRightInd w:val="0"/>
              <w:spacing w:line="480" w:lineRule="auto"/>
              <w:jc w:val="center"/>
              <w:rPr>
                <w:rFonts w:cs="Times New Roman"/>
                <w:color w:val="000000" w:themeColor="text1"/>
                <w:lang w:eastAsia="zh-TW"/>
              </w:rPr>
            </w:pPr>
            <w:r w:rsidRPr="00D9133E">
              <w:rPr>
                <w:rFonts w:cs="Times New Roman"/>
                <w:color w:val="000000" w:themeColor="text1"/>
              </w:rPr>
              <w:t>0.675</w:t>
            </w:r>
          </w:p>
        </w:tc>
        <w:tc>
          <w:tcPr>
            <w:tcW w:w="821" w:type="dxa"/>
            <w:tcBorders>
              <w:top w:val="dashed" w:sz="4" w:space="0" w:color="auto"/>
              <w:left w:val="nil"/>
              <w:bottom w:val="dashed" w:sz="4" w:space="0" w:color="auto"/>
              <w:right w:val="nil"/>
            </w:tcBorders>
            <w:vAlign w:val="center"/>
          </w:tcPr>
          <w:p w14:paraId="6AD8E087" w14:textId="77777777" w:rsidR="0092578A" w:rsidRPr="00D9133E" w:rsidRDefault="0092578A" w:rsidP="0092578A">
            <w:pPr>
              <w:autoSpaceDE w:val="0"/>
              <w:autoSpaceDN w:val="0"/>
              <w:adjustRightInd w:val="0"/>
              <w:spacing w:line="480" w:lineRule="auto"/>
              <w:jc w:val="center"/>
              <w:rPr>
                <w:rFonts w:cs="Times New Roman"/>
                <w:color w:val="000000" w:themeColor="text1"/>
                <w:lang w:eastAsia="zh-TW"/>
              </w:rPr>
            </w:pPr>
            <w:r w:rsidRPr="00D9133E">
              <w:rPr>
                <w:rFonts w:cs="Times New Roman"/>
                <w:color w:val="000000" w:themeColor="text1"/>
              </w:rPr>
              <w:t>0.606</w:t>
            </w:r>
          </w:p>
        </w:tc>
        <w:tc>
          <w:tcPr>
            <w:tcW w:w="894" w:type="dxa"/>
            <w:tcBorders>
              <w:top w:val="dashed" w:sz="4" w:space="0" w:color="auto"/>
              <w:left w:val="nil"/>
              <w:bottom w:val="dashed" w:sz="4" w:space="0" w:color="auto"/>
              <w:right w:val="nil"/>
            </w:tcBorders>
            <w:vAlign w:val="center"/>
          </w:tcPr>
          <w:p w14:paraId="1D2A8299" w14:textId="77777777" w:rsidR="0092578A" w:rsidRPr="00D9133E" w:rsidRDefault="0092578A" w:rsidP="0092578A">
            <w:pPr>
              <w:autoSpaceDE w:val="0"/>
              <w:autoSpaceDN w:val="0"/>
              <w:adjustRightInd w:val="0"/>
              <w:spacing w:line="480" w:lineRule="auto"/>
              <w:jc w:val="center"/>
              <w:rPr>
                <w:rFonts w:cs="Times New Roman"/>
                <w:b/>
                <w:color w:val="000000" w:themeColor="text1"/>
                <w:lang w:eastAsia="zh-TW"/>
              </w:rPr>
            </w:pPr>
            <w:r w:rsidRPr="00D9133E">
              <w:rPr>
                <w:rFonts w:cs="Times New Roman"/>
                <w:b/>
                <w:color w:val="000000" w:themeColor="text1"/>
              </w:rPr>
              <w:t>0.692</w:t>
            </w:r>
          </w:p>
        </w:tc>
        <w:tc>
          <w:tcPr>
            <w:tcW w:w="891" w:type="dxa"/>
            <w:tcBorders>
              <w:top w:val="dashed" w:sz="4" w:space="0" w:color="auto"/>
              <w:left w:val="nil"/>
              <w:bottom w:val="dashed" w:sz="4" w:space="0" w:color="auto"/>
              <w:right w:val="nil"/>
            </w:tcBorders>
            <w:vAlign w:val="center"/>
          </w:tcPr>
          <w:p w14:paraId="02E0DC43" w14:textId="77777777" w:rsidR="0092578A" w:rsidRPr="00D9133E" w:rsidRDefault="0092578A" w:rsidP="0092578A">
            <w:pPr>
              <w:autoSpaceDE w:val="0"/>
              <w:autoSpaceDN w:val="0"/>
              <w:adjustRightInd w:val="0"/>
              <w:spacing w:line="480" w:lineRule="auto"/>
              <w:jc w:val="center"/>
              <w:rPr>
                <w:rFonts w:cs="Times New Roman"/>
                <w:color w:val="000000" w:themeColor="text1"/>
                <w:lang w:eastAsia="zh-TW"/>
              </w:rPr>
            </w:pPr>
            <w:r w:rsidRPr="00D9133E">
              <w:rPr>
                <w:rFonts w:cs="Times New Roman"/>
                <w:color w:val="000000" w:themeColor="text1"/>
              </w:rPr>
              <w:t>0.646</w:t>
            </w:r>
          </w:p>
        </w:tc>
        <w:tc>
          <w:tcPr>
            <w:tcW w:w="891" w:type="dxa"/>
            <w:tcBorders>
              <w:top w:val="dashed" w:sz="4" w:space="0" w:color="auto"/>
              <w:left w:val="nil"/>
              <w:bottom w:val="dashed" w:sz="4" w:space="0" w:color="auto"/>
              <w:right w:val="nil"/>
            </w:tcBorders>
            <w:vAlign w:val="center"/>
          </w:tcPr>
          <w:p w14:paraId="076E9E0E" w14:textId="77777777" w:rsidR="0092578A" w:rsidRPr="00D9133E" w:rsidRDefault="0092578A" w:rsidP="0092578A">
            <w:pPr>
              <w:autoSpaceDE w:val="0"/>
              <w:autoSpaceDN w:val="0"/>
              <w:adjustRightInd w:val="0"/>
              <w:spacing w:line="480" w:lineRule="auto"/>
              <w:jc w:val="center"/>
              <w:rPr>
                <w:rFonts w:cs="Times New Roman"/>
                <w:color w:val="000000" w:themeColor="text1"/>
                <w:lang w:eastAsia="zh-TW"/>
              </w:rPr>
            </w:pPr>
            <w:r w:rsidRPr="00D9133E">
              <w:rPr>
                <w:rFonts w:cs="Times New Roman"/>
                <w:color w:val="000000" w:themeColor="text1"/>
              </w:rPr>
              <w:t>0.628</w:t>
            </w:r>
          </w:p>
        </w:tc>
      </w:tr>
      <w:tr w:rsidR="00D9133E" w:rsidRPr="00D9133E" w14:paraId="4D0BB4D4" w14:textId="77777777" w:rsidTr="00A64CDF">
        <w:trPr>
          <w:jc w:val="center"/>
        </w:trPr>
        <w:tc>
          <w:tcPr>
            <w:tcW w:w="3628" w:type="dxa"/>
            <w:vMerge w:val="restart"/>
            <w:tcBorders>
              <w:top w:val="nil"/>
              <w:left w:val="nil"/>
              <w:bottom w:val="nil"/>
              <w:right w:val="nil"/>
            </w:tcBorders>
            <w:vAlign w:val="center"/>
          </w:tcPr>
          <w:p w14:paraId="05D75523" w14:textId="77777777" w:rsidR="0092578A" w:rsidRPr="00D9133E" w:rsidRDefault="0092578A" w:rsidP="0092578A">
            <w:pPr>
              <w:autoSpaceDE w:val="0"/>
              <w:autoSpaceDN w:val="0"/>
              <w:adjustRightInd w:val="0"/>
              <w:spacing w:line="480" w:lineRule="auto"/>
              <w:jc w:val="center"/>
              <w:rPr>
                <w:rFonts w:cs="Times New Roman"/>
                <w:color w:val="000000" w:themeColor="text1"/>
                <w:lang w:eastAsia="zh-TW"/>
              </w:rPr>
            </w:pPr>
            <w:r w:rsidRPr="00D9133E">
              <w:rPr>
                <w:rFonts w:cs="Times New Roman"/>
                <w:color w:val="000000" w:themeColor="text1"/>
                <w:lang w:eastAsia="zh-TW"/>
              </w:rPr>
              <w:t xml:space="preserve">Gabor </w:t>
            </w:r>
            <w:proofErr w:type="spellStart"/>
            <w:r w:rsidRPr="00D9133E">
              <w:rPr>
                <w:rFonts w:cs="Times New Roman"/>
                <w:color w:val="000000" w:themeColor="text1"/>
                <w:lang w:eastAsia="zh-TW"/>
              </w:rPr>
              <w:t>textons</w:t>
            </w:r>
            <w:proofErr w:type="spellEnd"/>
            <w:r w:rsidRPr="00D9133E">
              <w:rPr>
                <w:rFonts w:cs="Times New Roman"/>
                <w:color w:val="000000" w:themeColor="text1"/>
                <w:lang w:eastAsia="zh-TW"/>
              </w:rPr>
              <w:t xml:space="preserve"> on whole hip                                </w:t>
            </w:r>
          </w:p>
        </w:tc>
        <w:tc>
          <w:tcPr>
            <w:tcW w:w="1094" w:type="dxa"/>
            <w:tcBorders>
              <w:top w:val="dashed" w:sz="4" w:space="0" w:color="auto"/>
              <w:left w:val="nil"/>
              <w:bottom w:val="dashed" w:sz="4" w:space="0" w:color="auto"/>
              <w:right w:val="nil"/>
            </w:tcBorders>
            <w:vAlign w:val="center"/>
          </w:tcPr>
          <w:p w14:paraId="30E9C122" w14:textId="77777777" w:rsidR="0092578A" w:rsidRPr="00D9133E" w:rsidRDefault="0092578A" w:rsidP="0092578A">
            <w:pPr>
              <w:autoSpaceDE w:val="0"/>
              <w:autoSpaceDN w:val="0"/>
              <w:adjustRightInd w:val="0"/>
              <w:spacing w:line="480" w:lineRule="auto"/>
              <w:jc w:val="center"/>
              <w:rPr>
                <w:rFonts w:cs="Times New Roman"/>
                <w:color w:val="000000" w:themeColor="text1"/>
              </w:rPr>
            </w:pPr>
            <w:r w:rsidRPr="00D9133E">
              <w:rPr>
                <w:rFonts w:cs="Times New Roman"/>
                <w:color w:val="000000" w:themeColor="text1"/>
              </w:rPr>
              <w:t>Training</w:t>
            </w:r>
          </w:p>
        </w:tc>
        <w:tc>
          <w:tcPr>
            <w:tcW w:w="996" w:type="dxa"/>
            <w:tcBorders>
              <w:top w:val="dashed" w:sz="4" w:space="0" w:color="auto"/>
              <w:left w:val="nil"/>
              <w:bottom w:val="dashed" w:sz="4" w:space="0" w:color="auto"/>
              <w:right w:val="nil"/>
            </w:tcBorders>
            <w:vAlign w:val="center"/>
          </w:tcPr>
          <w:p w14:paraId="12A30FA5" w14:textId="77777777" w:rsidR="0092578A" w:rsidRPr="00D9133E" w:rsidRDefault="0092578A" w:rsidP="0092578A">
            <w:pPr>
              <w:autoSpaceDE w:val="0"/>
              <w:autoSpaceDN w:val="0"/>
              <w:adjustRightInd w:val="0"/>
              <w:spacing w:line="480" w:lineRule="auto"/>
              <w:jc w:val="center"/>
              <w:rPr>
                <w:rFonts w:cs="Times New Roman"/>
                <w:b/>
                <w:color w:val="000000" w:themeColor="text1"/>
              </w:rPr>
            </w:pPr>
            <w:r w:rsidRPr="00D9133E">
              <w:rPr>
                <w:rFonts w:cs="Times New Roman"/>
                <w:b/>
                <w:color w:val="000000" w:themeColor="text1"/>
              </w:rPr>
              <w:t>0.651</w:t>
            </w:r>
          </w:p>
        </w:tc>
        <w:tc>
          <w:tcPr>
            <w:tcW w:w="945" w:type="dxa"/>
            <w:tcBorders>
              <w:top w:val="dashed" w:sz="4" w:space="0" w:color="auto"/>
              <w:left w:val="nil"/>
              <w:bottom w:val="dashed" w:sz="4" w:space="0" w:color="auto"/>
              <w:right w:val="nil"/>
            </w:tcBorders>
            <w:vAlign w:val="center"/>
          </w:tcPr>
          <w:p w14:paraId="149BDBB3" w14:textId="77777777" w:rsidR="0092578A" w:rsidRPr="00D9133E" w:rsidRDefault="0092578A" w:rsidP="0092578A">
            <w:pPr>
              <w:autoSpaceDE w:val="0"/>
              <w:autoSpaceDN w:val="0"/>
              <w:adjustRightInd w:val="0"/>
              <w:spacing w:line="480" w:lineRule="auto"/>
              <w:jc w:val="center"/>
              <w:rPr>
                <w:rFonts w:cs="Times New Roman"/>
                <w:color w:val="000000" w:themeColor="text1"/>
              </w:rPr>
            </w:pPr>
            <w:r w:rsidRPr="00D9133E">
              <w:rPr>
                <w:rFonts w:cs="Times New Roman"/>
                <w:color w:val="000000" w:themeColor="text1"/>
              </w:rPr>
              <w:t>0.740</w:t>
            </w:r>
          </w:p>
        </w:tc>
        <w:tc>
          <w:tcPr>
            <w:tcW w:w="821" w:type="dxa"/>
            <w:tcBorders>
              <w:top w:val="dashed" w:sz="4" w:space="0" w:color="auto"/>
              <w:left w:val="nil"/>
              <w:bottom w:val="dashed" w:sz="4" w:space="0" w:color="auto"/>
              <w:right w:val="nil"/>
            </w:tcBorders>
            <w:vAlign w:val="center"/>
          </w:tcPr>
          <w:p w14:paraId="3A4822B1" w14:textId="77777777" w:rsidR="0092578A" w:rsidRPr="00D9133E" w:rsidRDefault="0092578A" w:rsidP="0092578A">
            <w:pPr>
              <w:autoSpaceDE w:val="0"/>
              <w:autoSpaceDN w:val="0"/>
              <w:adjustRightInd w:val="0"/>
              <w:spacing w:line="480" w:lineRule="auto"/>
              <w:jc w:val="center"/>
              <w:rPr>
                <w:rFonts w:cs="Times New Roman"/>
                <w:color w:val="000000" w:themeColor="text1"/>
              </w:rPr>
            </w:pPr>
            <w:r w:rsidRPr="00D9133E">
              <w:rPr>
                <w:rFonts w:cs="Times New Roman"/>
                <w:color w:val="000000" w:themeColor="text1"/>
              </w:rPr>
              <w:t>0.838</w:t>
            </w:r>
          </w:p>
        </w:tc>
        <w:tc>
          <w:tcPr>
            <w:tcW w:w="894" w:type="dxa"/>
            <w:tcBorders>
              <w:top w:val="dashed" w:sz="4" w:space="0" w:color="auto"/>
              <w:left w:val="nil"/>
              <w:bottom w:val="dashed" w:sz="4" w:space="0" w:color="auto"/>
              <w:right w:val="nil"/>
            </w:tcBorders>
            <w:vAlign w:val="center"/>
          </w:tcPr>
          <w:p w14:paraId="7C67B0C5" w14:textId="77777777" w:rsidR="0092578A" w:rsidRPr="00D9133E" w:rsidRDefault="0092578A" w:rsidP="0092578A">
            <w:pPr>
              <w:autoSpaceDE w:val="0"/>
              <w:autoSpaceDN w:val="0"/>
              <w:adjustRightInd w:val="0"/>
              <w:spacing w:line="480" w:lineRule="auto"/>
              <w:jc w:val="center"/>
              <w:rPr>
                <w:rFonts w:cs="Times New Roman"/>
                <w:b/>
                <w:color w:val="000000" w:themeColor="text1"/>
              </w:rPr>
            </w:pPr>
            <w:r w:rsidRPr="00D9133E">
              <w:rPr>
                <w:rFonts w:cs="Times New Roman"/>
                <w:b/>
                <w:color w:val="000000" w:themeColor="text1"/>
              </w:rPr>
              <w:t>0.688</w:t>
            </w:r>
          </w:p>
        </w:tc>
        <w:tc>
          <w:tcPr>
            <w:tcW w:w="891" w:type="dxa"/>
            <w:tcBorders>
              <w:top w:val="dashed" w:sz="4" w:space="0" w:color="auto"/>
              <w:left w:val="nil"/>
              <w:bottom w:val="dashed" w:sz="4" w:space="0" w:color="auto"/>
              <w:right w:val="nil"/>
            </w:tcBorders>
            <w:vAlign w:val="center"/>
          </w:tcPr>
          <w:p w14:paraId="30F578EB" w14:textId="77777777" w:rsidR="0092578A" w:rsidRPr="00D9133E" w:rsidRDefault="0092578A" w:rsidP="0092578A">
            <w:pPr>
              <w:autoSpaceDE w:val="0"/>
              <w:autoSpaceDN w:val="0"/>
              <w:adjustRightInd w:val="0"/>
              <w:spacing w:line="480" w:lineRule="auto"/>
              <w:jc w:val="center"/>
              <w:rPr>
                <w:rFonts w:cs="Times New Roman"/>
                <w:color w:val="000000" w:themeColor="text1"/>
              </w:rPr>
            </w:pPr>
            <w:r w:rsidRPr="00D9133E">
              <w:rPr>
                <w:rFonts w:cs="Times New Roman"/>
                <w:color w:val="000000" w:themeColor="text1"/>
              </w:rPr>
              <w:t>0.756</w:t>
            </w:r>
          </w:p>
        </w:tc>
        <w:tc>
          <w:tcPr>
            <w:tcW w:w="891" w:type="dxa"/>
            <w:tcBorders>
              <w:top w:val="dashed" w:sz="4" w:space="0" w:color="auto"/>
              <w:left w:val="nil"/>
              <w:bottom w:val="dashed" w:sz="4" w:space="0" w:color="auto"/>
              <w:right w:val="nil"/>
            </w:tcBorders>
            <w:vAlign w:val="center"/>
          </w:tcPr>
          <w:p w14:paraId="542C92E1" w14:textId="77777777" w:rsidR="0092578A" w:rsidRPr="00D9133E" w:rsidRDefault="0092578A" w:rsidP="0092578A">
            <w:pPr>
              <w:autoSpaceDE w:val="0"/>
              <w:autoSpaceDN w:val="0"/>
              <w:adjustRightInd w:val="0"/>
              <w:spacing w:line="480" w:lineRule="auto"/>
              <w:jc w:val="center"/>
              <w:rPr>
                <w:rFonts w:cs="Times New Roman"/>
                <w:color w:val="000000" w:themeColor="text1"/>
              </w:rPr>
            </w:pPr>
            <w:r w:rsidRPr="00D9133E">
              <w:rPr>
                <w:rFonts w:cs="Times New Roman"/>
                <w:color w:val="000000" w:themeColor="text1"/>
              </w:rPr>
              <w:t>0.847</w:t>
            </w:r>
          </w:p>
        </w:tc>
      </w:tr>
      <w:tr w:rsidR="00D9133E" w:rsidRPr="00D9133E" w14:paraId="37DD5828" w14:textId="77777777" w:rsidTr="00A64CDF">
        <w:trPr>
          <w:jc w:val="center"/>
        </w:trPr>
        <w:tc>
          <w:tcPr>
            <w:tcW w:w="3628" w:type="dxa"/>
            <w:vMerge/>
            <w:tcBorders>
              <w:top w:val="nil"/>
              <w:left w:val="nil"/>
              <w:bottom w:val="nil"/>
              <w:right w:val="nil"/>
            </w:tcBorders>
            <w:vAlign w:val="center"/>
          </w:tcPr>
          <w:p w14:paraId="552502DB" w14:textId="77777777" w:rsidR="0092578A" w:rsidRPr="00D9133E" w:rsidRDefault="0092578A" w:rsidP="0092578A">
            <w:pPr>
              <w:autoSpaceDE w:val="0"/>
              <w:autoSpaceDN w:val="0"/>
              <w:adjustRightInd w:val="0"/>
              <w:spacing w:line="480" w:lineRule="auto"/>
              <w:jc w:val="center"/>
              <w:rPr>
                <w:rFonts w:cs="Times New Roman"/>
                <w:color w:val="000000" w:themeColor="text1"/>
              </w:rPr>
            </w:pPr>
          </w:p>
        </w:tc>
        <w:tc>
          <w:tcPr>
            <w:tcW w:w="1094" w:type="dxa"/>
            <w:tcBorders>
              <w:top w:val="dashed" w:sz="4" w:space="0" w:color="auto"/>
              <w:left w:val="nil"/>
              <w:bottom w:val="dashed" w:sz="4" w:space="0" w:color="auto"/>
              <w:right w:val="nil"/>
            </w:tcBorders>
            <w:vAlign w:val="center"/>
          </w:tcPr>
          <w:p w14:paraId="07EB5D3C" w14:textId="77777777" w:rsidR="0092578A" w:rsidRPr="00D9133E" w:rsidRDefault="0092578A" w:rsidP="00471F7E">
            <w:pPr>
              <w:autoSpaceDE w:val="0"/>
              <w:autoSpaceDN w:val="0"/>
              <w:adjustRightInd w:val="0"/>
              <w:spacing w:line="480" w:lineRule="auto"/>
              <w:jc w:val="left"/>
              <w:rPr>
                <w:rFonts w:cs="Times New Roman"/>
                <w:color w:val="000000" w:themeColor="text1"/>
              </w:rPr>
            </w:pPr>
            <w:r w:rsidRPr="00D9133E">
              <w:rPr>
                <w:rFonts w:cs="Times New Roman"/>
                <w:color w:val="000000" w:themeColor="text1"/>
              </w:rPr>
              <w:t>Testing</w:t>
            </w:r>
          </w:p>
        </w:tc>
        <w:tc>
          <w:tcPr>
            <w:tcW w:w="996" w:type="dxa"/>
            <w:tcBorders>
              <w:top w:val="dashed" w:sz="4" w:space="0" w:color="auto"/>
              <w:left w:val="nil"/>
              <w:bottom w:val="dashed" w:sz="4" w:space="0" w:color="auto"/>
              <w:right w:val="nil"/>
            </w:tcBorders>
            <w:vAlign w:val="center"/>
          </w:tcPr>
          <w:p w14:paraId="6B6479D2" w14:textId="77777777" w:rsidR="0092578A" w:rsidRPr="00D9133E" w:rsidRDefault="0092578A" w:rsidP="0092578A">
            <w:pPr>
              <w:autoSpaceDE w:val="0"/>
              <w:autoSpaceDN w:val="0"/>
              <w:adjustRightInd w:val="0"/>
              <w:spacing w:line="480" w:lineRule="auto"/>
              <w:jc w:val="center"/>
              <w:rPr>
                <w:rFonts w:cs="Times New Roman"/>
                <w:b/>
                <w:color w:val="000000" w:themeColor="text1"/>
              </w:rPr>
            </w:pPr>
            <w:r w:rsidRPr="00D9133E">
              <w:rPr>
                <w:rFonts w:cs="Times New Roman"/>
                <w:b/>
                <w:color w:val="000000" w:themeColor="text1"/>
              </w:rPr>
              <w:t>0.699</w:t>
            </w:r>
          </w:p>
        </w:tc>
        <w:tc>
          <w:tcPr>
            <w:tcW w:w="945" w:type="dxa"/>
            <w:tcBorders>
              <w:top w:val="dashed" w:sz="4" w:space="0" w:color="auto"/>
              <w:left w:val="nil"/>
              <w:bottom w:val="dashed" w:sz="4" w:space="0" w:color="auto"/>
              <w:right w:val="nil"/>
            </w:tcBorders>
            <w:vAlign w:val="center"/>
          </w:tcPr>
          <w:p w14:paraId="08A261E2" w14:textId="77777777" w:rsidR="0092578A" w:rsidRPr="00D9133E" w:rsidRDefault="0092578A" w:rsidP="0092578A">
            <w:pPr>
              <w:autoSpaceDE w:val="0"/>
              <w:autoSpaceDN w:val="0"/>
              <w:adjustRightInd w:val="0"/>
              <w:spacing w:line="480" w:lineRule="auto"/>
              <w:jc w:val="center"/>
              <w:rPr>
                <w:rFonts w:cs="Times New Roman"/>
                <w:color w:val="000000" w:themeColor="text1"/>
              </w:rPr>
            </w:pPr>
            <w:r w:rsidRPr="00D9133E">
              <w:rPr>
                <w:rFonts w:cs="Times New Roman"/>
                <w:color w:val="000000" w:themeColor="text1"/>
              </w:rPr>
              <w:t>0.522</w:t>
            </w:r>
          </w:p>
        </w:tc>
        <w:tc>
          <w:tcPr>
            <w:tcW w:w="821" w:type="dxa"/>
            <w:tcBorders>
              <w:top w:val="dashed" w:sz="4" w:space="0" w:color="auto"/>
              <w:left w:val="nil"/>
              <w:bottom w:val="dashed" w:sz="4" w:space="0" w:color="auto"/>
              <w:right w:val="nil"/>
            </w:tcBorders>
            <w:vAlign w:val="center"/>
          </w:tcPr>
          <w:p w14:paraId="5891C07D" w14:textId="77777777" w:rsidR="0092578A" w:rsidRPr="00D9133E" w:rsidRDefault="0092578A" w:rsidP="0092578A">
            <w:pPr>
              <w:autoSpaceDE w:val="0"/>
              <w:autoSpaceDN w:val="0"/>
              <w:adjustRightInd w:val="0"/>
              <w:spacing w:line="480" w:lineRule="auto"/>
              <w:jc w:val="center"/>
              <w:rPr>
                <w:rFonts w:cs="Times New Roman"/>
                <w:color w:val="000000" w:themeColor="text1"/>
              </w:rPr>
            </w:pPr>
            <w:r w:rsidRPr="00D9133E">
              <w:rPr>
                <w:rFonts w:cs="Times New Roman"/>
                <w:color w:val="000000" w:themeColor="text1"/>
              </w:rPr>
              <w:t>0.537</w:t>
            </w:r>
          </w:p>
        </w:tc>
        <w:tc>
          <w:tcPr>
            <w:tcW w:w="894" w:type="dxa"/>
            <w:tcBorders>
              <w:top w:val="dashed" w:sz="4" w:space="0" w:color="auto"/>
              <w:left w:val="nil"/>
              <w:bottom w:val="dashed" w:sz="4" w:space="0" w:color="auto"/>
              <w:right w:val="nil"/>
            </w:tcBorders>
            <w:vAlign w:val="center"/>
          </w:tcPr>
          <w:p w14:paraId="6A926DC0" w14:textId="77777777" w:rsidR="0092578A" w:rsidRPr="00D9133E" w:rsidRDefault="0092578A" w:rsidP="0092578A">
            <w:pPr>
              <w:autoSpaceDE w:val="0"/>
              <w:autoSpaceDN w:val="0"/>
              <w:adjustRightInd w:val="0"/>
              <w:spacing w:line="480" w:lineRule="auto"/>
              <w:jc w:val="center"/>
              <w:rPr>
                <w:rFonts w:cs="Times New Roman"/>
                <w:b/>
                <w:color w:val="000000" w:themeColor="text1"/>
              </w:rPr>
            </w:pPr>
            <w:r w:rsidRPr="00D9133E">
              <w:rPr>
                <w:rFonts w:cs="Times New Roman"/>
                <w:b/>
                <w:color w:val="000000" w:themeColor="text1"/>
              </w:rPr>
              <w:t>0.692</w:t>
            </w:r>
          </w:p>
        </w:tc>
        <w:tc>
          <w:tcPr>
            <w:tcW w:w="891" w:type="dxa"/>
            <w:tcBorders>
              <w:top w:val="dashed" w:sz="4" w:space="0" w:color="auto"/>
              <w:left w:val="nil"/>
              <w:bottom w:val="dashed" w:sz="4" w:space="0" w:color="auto"/>
              <w:right w:val="nil"/>
            </w:tcBorders>
            <w:vAlign w:val="center"/>
          </w:tcPr>
          <w:p w14:paraId="0E893FA3" w14:textId="77777777" w:rsidR="0092578A" w:rsidRPr="00D9133E" w:rsidRDefault="0092578A" w:rsidP="0092578A">
            <w:pPr>
              <w:autoSpaceDE w:val="0"/>
              <w:autoSpaceDN w:val="0"/>
              <w:adjustRightInd w:val="0"/>
              <w:spacing w:line="480" w:lineRule="auto"/>
              <w:jc w:val="center"/>
              <w:rPr>
                <w:rFonts w:cs="Times New Roman"/>
                <w:color w:val="000000" w:themeColor="text1"/>
              </w:rPr>
            </w:pPr>
            <w:r w:rsidRPr="00D9133E">
              <w:rPr>
                <w:rFonts w:cs="Times New Roman"/>
                <w:color w:val="000000" w:themeColor="text1"/>
              </w:rPr>
              <w:t>0.717</w:t>
            </w:r>
          </w:p>
        </w:tc>
        <w:tc>
          <w:tcPr>
            <w:tcW w:w="891" w:type="dxa"/>
            <w:tcBorders>
              <w:top w:val="dashed" w:sz="4" w:space="0" w:color="auto"/>
              <w:left w:val="nil"/>
              <w:bottom w:val="dashed" w:sz="4" w:space="0" w:color="auto"/>
              <w:right w:val="nil"/>
            </w:tcBorders>
            <w:vAlign w:val="center"/>
          </w:tcPr>
          <w:p w14:paraId="425AFE5F" w14:textId="77777777" w:rsidR="0092578A" w:rsidRPr="00D9133E" w:rsidRDefault="0092578A" w:rsidP="0092578A">
            <w:pPr>
              <w:autoSpaceDE w:val="0"/>
              <w:autoSpaceDN w:val="0"/>
              <w:adjustRightInd w:val="0"/>
              <w:spacing w:line="480" w:lineRule="auto"/>
              <w:jc w:val="center"/>
              <w:rPr>
                <w:rFonts w:cs="Times New Roman"/>
                <w:color w:val="000000" w:themeColor="text1"/>
              </w:rPr>
            </w:pPr>
            <w:r w:rsidRPr="00D9133E">
              <w:rPr>
                <w:rFonts w:cs="Times New Roman"/>
                <w:color w:val="000000" w:themeColor="text1"/>
              </w:rPr>
              <w:t>0.527</w:t>
            </w:r>
          </w:p>
        </w:tc>
      </w:tr>
      <w:tr w:rsidR="00D9133E" w:rsidRPr="00D9133E" w14:paraId="2E4FAC88" w14:textId="77777777" w:rsidTr="00A64CDF">
        <w:trPr>
          <w:jc w:val="center"/>
        </w:trPr>
        <w:tc>
          <w:tcPr>
            <w:tcW w:w="3628" w:type="dxa"/>
            <w:vMerge w:val="restart"/>
            <w:tcBorders>
              <w:top w:val="nil"/>
              <w:left w:val="nil"/>
              <w:bottom w:val="nil"/>
              <w:right w:val="nil"/>
            </w:tcBorders>
            <w:vAlign w:val="center"/>
          </w:tcPr>
          <w:p w14:paraId="418BC19C" w14:textId="77777777" w:rsidR="0092578A" w:rsidRPr="00D9133E" w:rsidRDefault="0092578A" w:rsidP="0092578A">
            <w:pPr>
              <w:autoSpaceDE w:val="0"/>
              <w:autoSpaceDN w:val="0"/>
              <w:adjustRightInd w:val="0"/>
              <w:spacing w:line="480" w:lineRule="auto"/>
              <w:jc w:val="center"/>
              <w:rPr>
                <w:rFonts w:cs="Times New Roman"/>
                <w:color w:val="000000" w:themeColor="text1"/>
                <w:sz w:val="22"/>
                <w:szCs w:val="22"/>
              </w:rPr>
            </w:pPr>
            <w:r w:rsidRPr="00D9133E">
              <w:rPr>
                <w:rFonts w:cs="Times New Roman"/>
                <w:color w:val="000000" w:themeColor="text1"/>
                <w:sz w:val="22"/>
                <w:szCs w:val="22"/>
                <w:lang w:eastAsia="zh-TW"/>
              </w:rPr>
              <w:t xml:space="preserve">Gabor </w:t>
            </w:r>
            <w:proofErr w:type="spellStart"/>
            <w:r w:rsidRPr="00D9133E">
              <w:rPr>
                <w:rFonts w:cs="Times New Roman"/>
                <w:color w:val="000000" w:themeColor="text1"/>
                <w:sz w:val="22"/>
                <w:szCs w:val="22"/>
                <w:lang w:eastAsia="zh-TW"/>
              </w:rPr>
              <w:t>textons</w:t>
            </w:r>
            <w:proofErr w:type="spellEnd"/>
            <w:r w:rsidRPr="00D9133E">
              <w:rPr>
                <w:rFonts w:cs="Times New Roman"/>
                <w:color w:val="000000" w:themeColor="text1"/>
                <w:sz w:val="22"/>
                <w:szCs w:val="22"/>
                <w:lang w:eastAsia="zh-TW"/>
              </w:rPr>
              <w:t xml:space="preserve"> on whole femoral neck            </w:t>
            </w:r>
          </w:p>
        </w:tc>
        <w:tc>
          <w:tcPr>
            <w:tcW w:w="1094" w:type="dxa"/>
            <w:tcBorders>
              <w:top w:val="dashed" w:sz="4" w:space="0" w:color="auto"/>
              <w:left w:val="nil"/>
              <w:bottom w:val="dashed" w:sz="4" w:space="0" w:color="auto"/>
              <w:right w:val="nil"/>
            </w:tcBorders>
          </w:tcPr>
          <w:p w14:paraId="298F57AA" w14:textId="77777777" w:rsidR="0092578A" w:rsidRPr="00D9133E" w:rsidRDefault="0092578A" w:rsidP="0092578A">
            <w:pPr>
              <w:autoSpaceDE w:val="0"/>
              <w:autoSpaceDN w:val="0"/>
              <w:adjustRightInd w:val="0"/>
              <w:spacing w:line="480" w:lineRule="auto"/>
              <w:jc w:val="center"/>
              <w:rPr>
                <w:rFonts w:cs="Times New Roman"/>
                <w:color w:val="000000" w:themeColor="text1"/>
              </w:rPr>
            </w:pPr>
            <w:r w:rsidRPr="00D9133E">
              <w:rPr>
                <w:rFonts w:cs="Times New Roman"/>
                <w:color w:val="000000" w:themeColor="text1"/>
              </w:rPr>
              <w:t>Training</w:t>
            </w:r>
          </w:p>
        </w:tc>
        <w:tc>
          <w:tcPr>
            <w:tcW w:w="996" w:type="dxa"/>
            <w:tcBorders>
              <w:top w:val="dashed" w:sz="4" w:space="0" w:color="auto"/>
              <w:left w:val="nil"/>
              <w:bottom w:val="dashed" w:sz="4" w:space="0" w:color="auto"/>
              <w:right w:val="nil"/>
            </w:tcBorders>
            <w:vAlign w:val="center"/>
          </w:tcPr>
          <w:p w14:paraId="7B22CE00" w14:textId="77777777" w:rsidR="0092578A" w:rsidRPr="00D9133E" w:rsidRDefault="0092578A" w:rsidP="0092578A">
            <w:pPr>
              <w:autoSpaceDE w:val="0"/>
              <w:autoSpaceDN w:val="0"/>
              <w:adjustRightInd w:val="0"/>
              <w:spacing w:line="480" w:lineRule="auto"/>
              <w:jc w:val="center"/>
              <w:rPr>
                <w:rFonts w:cs="Times New Roman"/>
                <w:color w:val="000000" w:themeColor="text1"/>
              </w:rPr>
            </w:pPr>
            <w:r w:rsidRPr="00D9133E">
              <w:rPr>
                <w:rFonts w:cs="Times New Roman"/>
                <w:color w:val="000000" w:themeColor="text1"/>
              </w:rPr>
              <w:t>0.719</w:t>
            </w:r>
          </w:p>
        </w:tc>
        <w:tc>
          <w:tcPr>
            <w:tcW w:w="945" w:type="dxa"/>
            <w:tcBorders>
              <w:top w:val="dashed" w:sz="4" w:space="0" w:color="auto"/>
              <w:left w:val="nil"/>
              <w:bottom w:val="dashed" w:sz="4" w:space="0" w:color="auto"/>
              <w:right w:val="nil"/>
            </w:tcBorders>
            <w:vAlign w:val="center"/>
          </w:tcPr>
          <w:p w14:paraId="0145CD84" w14:textId="77777777" w:rsidR="0092578A" w:rsidRPr="00D9133E" w:rsidRDefault="0092578A" w:rsidP="0092578A">
            <w:pPr>
              <w:autoSpaceDE w:val="0"/>
              <w:autoSpaceDN w:val="0"/>
              <w:adjustRightInd w:val="0"/>
              <w:spacing w:line="480" w:lineRule="auto"/>
              <w:jc w:val="center"/>
              <w:rPr>
                <w:rFonts w:cs="Times New Roman"/>
                <w:color w:val="000000" w:themeColor="text1"/>
              </w:rPr>
            </w:pPr>
            <w:r w:rsidRPr="00D9133E">
              <w:rPr>
                <w:rFonts w:cs="Times New Roman"/>
                <w:color w:val="000000" w:themeColor="text1"/>
              </w:rPr>
              <w:t>0.783</w:t>
            </w:r>
          </w:p>
        </w:tc>
        <w:tc>
          <w:tcPr>
            <w:tcW w:w="821" w:type="dxa"/>
            <w:tcBorders>
              <w:top w:val="dashed" w:sz="4" w:space="0" w:color="auto"/>
              <w:left w:val="nil"/>
              <w:bottom w:val="dashed" w:sz="4" w:space="0" w:color="auto"/>
              <w:right w:val="nil"/>
            </w:tcBorders>
            <w:vAlign w:val="center"/>
          </w:tcPr>
          <w:p w14:paraId="6DE9E9A3" w14:textId="77777777" w:rsidR="0092578A" w:rsidRPr="00D9133E" w:rsidRDefault="0092578A" w:rsidP="0092578A">
            <w:pPr>
              <w:autoSpaceDE w:val="0"/>
              <w:autoSpaceDN w:val="0"/>
              <w:adjustRightInd w:val="0"/>
              <w:spacing w:line="480" w:lineRule="auto"/>
              <w:jc w:val="center"/>
              <w:rPr>
                <w:rFonts w:cs="Times New Roman"/>
                <w:color w:val="000000" w:themeColor="text1"/>
              </w:rPr>
            </w:pPr>
            <w:r w:rsidRPr="00D9133E">
              <w:rPr>
                <w:rFonts w:cs="Times New Roman"/>
                <w:color w:val="000000" w:themeColor="text1"/>
              </w:rPr>
              <w:t>0.816</w:t>
            </w:r>
          </w:p>
        </w:tc>
        <w:tc>
          <w:tcPr>
            <w:tcW w:w="894" w:type="dxa"/>
            <w:tcBorders>
              <w:top w:val="dashed" w:sz="4" w:space="0" w:color="auto"/>
              <w:left w:val="nil"/>
              <w:bottom w:val="dashed" w:sz="4" w:space="0" w:color="auto"/>
              <w:right w:val="nil"/>
            </w:tcBorders>
            <w:vAlign w:val="center"/>
          </w:tcPr>
          <w:p w14:paraId="41B50442" w14:textId="77777777" w:rsidR="0092578A" w:rsidRPr="00D9133E" w:rsidRDefault="0092578A" w:rsidP="0092578A">
            <w:pPr>
              <w:autoSpaceDE w:val="0"/>
              <w:autoSpaceDN w:val="0"/>
              <w:adjustRightInd w:val="0"/>
              <w:spacing w:line="480" w:lineRule="auto"/>
              <w:jc w:val="center"/>
              <w:rPr>
                <w:rFonts w:cs="Times New Roman"/>
                <w:color w:val="000000" w:themeColor="text1"/>
              </w:rPr>
            </w:pPr>
            <w:r w:rsidRPr="00D9133E">
              <w:rPr>
                <w:rFonts w:cs="Times New Roman"/>
                <w:color w:val="000000" w:themeColor="text1"/>
              </w:rPr>
              <w:t>0.719</w:t>
            </w:r>
          </w:p>
        </w:tc>
        <w:tc>
          <w:tcPr>
            <w:tcW w:w="891" w:type="dxa"/>
            <w:tcBorders>
              <w:top w:val="dashed" w:sz="4" w:space="0" w:color="auto"/>
              <w:left w:val="nil"/>
              <w:bottom w:val="dashed" w:sz="4" w:space="0" w:color="auto"/>
              <w:right w:val="nil"/>
            </w:tcBorders>
            <w:vAlign w:val="center"/>
          </w:tcPr>
          <w:p w14:paraId="58712886" w14:textId="77777777" w:rsidR="0092578A" w:rsidRPr="00D9133E" w:rsidRDefault="0092578A" w:rsidP="0092578A">
            <w:pPr>
              <w:autoSpaceDE w:val="0"/>
              <w:autoSpaceDN w:val="0"/>
              <w:adjustRightInd w:val="0"/>
              <w:spacing w:line="480" w:lineRule="auto"/>
              <w:jc w:val="center"/>
              <w:rPr>
                <w:rFonts w:cs="Times New Roman"/>
                <w:color w:val="000000" w:themeColor="text1"/>
              </w:rPr>
            </w:pPr>
            <w:r w:rsidRPr="00D9133E">
              <w:rPr>
                <w:rFonts w:cs="Times New Roman"/>
                <w:color w:val="000000" w:themeColor="text1"/>
              </w:rPr>
              <w:t>0.796</w:t>
            </w:r>
          </w:p>
        </w:tc>
        <w:tc>
          <w:tcPr>
            <w:tcW w:w="891" w:type="dxa"/>
            <w:tcBorders>
              <w:top w:val="dashed" w:sz="4" w:space="0" w:color="auto"/>
              <w:left w:val="nil"/>
              <w:bottom w:val="dashed" w:sz="4" w:space="0" w:color="auto"/>
              <w:right w:val="nil"/>
            </w:tcBorders>
            <w:vAlign w:val="center"/>
          </w:tcPr>
          <w:p w14:paraId="082C80A3" w14:textId="77777777" w:rsidR="0092578A" w:rsidRPr="00D9133E" w:rsidRDefault="0092578A" w:rsidP="0092578A">
            <w:pPr>
              <w:autoSpaceDE w:val="0"/>
              <w:autoSpaceDN w:val="0"/>
              <w:adjustRightInd w:val="0"/>
              <w:spacing w:line="480" w:lineRule="auto"/>
              <w:jc w:val="center"/>
              <w:rPr>
                <w:rFonts w:cs="Times New Roman"/>
                <w:color w:val="000000" w:themeColor="text1"/>
              </w:rPr>
            </w:pPr>
            <w:r w:rsidRPr="00D9133E">
              <w:rPr>
                <w:rFonts w:cs="Times New Roman"/>
                <w:color w:val="000000" w:themeColor="text1"/>
              </w:rPr>
              <w:t>0.827</w:t>
            </w:r>
          </w:p>
        </w:tc>
      </w:tr>
      <w:tr w:rsidR="00D9133E" w:rsidRPr="00D9133E" w14:paraId="096C1638" w14:textId="77777777" w:rsidTr="00A64CDF">
        <w:trPr>
          <w:jc w:val="center"/>
        </w:trPr>
        <w:tc>
          <w:tcPr>
            <w:tcW w:w="3628" w:type="dxa"/>
            <w:vMerge/>
            <w:tcBorders>
              <w:top w:val="nil"/>
              <w:left w:val="nil"/>
              <w:right w:val="nil"/>
            </w:tcBorders>
          </w:tcPr>
          <w:p w14:paraId="419AA38A" w14:textId="77777777" w:rsidR="0092578A" w:rsidRPr="00D9133E" w:rsidRDefault="0092578A" w:rsidP="0092578A">
            <w:pPr>
              <w:autoSpaceDE w:val="0"/>
              <w:autoSpaceDN w:val="0"/>
              <w:adjustRightInd w:val="0"/>
              <w:spacing w:line="480" w:lineRule="auto"/>
              <w:jc w:val="center"/>
              <w:rPr>
                <w:color w:val="000000" w:themeColor="text1"/>
              </w:rPr>
            </w:pPr>
          </w:p>
        </w:tc>
        <w:tc>
          <w:tcPr>
            <w:tcW w:w="1094" w:type="dxa"/>
            <w:tcBorders>
              <w:top w:val="dashed" w:sz="4" w:space="0" w:color="auto"/>
              <w:left w:val="nil"/>
              <w:right w:val="nil"/>
            </w:tcBorders>
          </w:tcPr>
          <w:p w14:paraId="6480BF92" w14:textId="77777777" w:rsidR="0092578A" w:rsidRPr="00D9133E" w:rsidRDefault="0092578A" w:rsidP="00471F7E">
            <w:pPr>
              <w:autoSpaceDE w:val="0"/>
              <w:autoSpaceDN w:val="0"/>
              <w:adjustRightInd w:val="0"/>
              <w:spacing w:line="480" w:lineRule="auto"/>
              <w:jc w:val="left"/>
              <w:rPr>
                <w:rFonts w:cs="Times New Roman"/>
                <w:color w:val="000000" w:themeColor="text1"/>
              </w:rPr>
            </w:pPr>
            <w:r w:rsidRPr="00D9133E">
              <w:rPr>
                <w:rFonts w:cs="Times New Roman"/>
                <w:color w:val="000000" w:themeColor="text1"/>
              </w:rPr>
              <w:t>Testing</w:t>
            </w:r>
          </w:p>
        </w:tc>
        <w:tc>
          <w:tcPr>
            <w:tcW w:w="996" w:type="dxa"/>
            <w:tcBorders>
              <w:top w:val="dashed" w:sz="4" w:space="0" w:color="auto"/>
              <w:left w:val="nil"/>
              <w:right w:val="nil"/>
            </w:tcBorders>
            <w:vAlign w:val="center"/>
          </w:tcPr>
          <w:p w14:paraId="3A422718" w14:textId="77777777" w:rsidR="0092578A" w:rsidRPr="00D9133E" w:rsidRDefault="0092578A" w:rsidP="0092578A">
            <w:pPr>
              <w:autoSpaceDE w:val="0"/>
              <w:autoSpaceDN w:val="0"/>
              <w:adjustRightInd w:val="0"/>
              <w:spacing w:line="480" w:lineRule="auto"/>
              <w:jc w:val="center"/>
              <w:rPr>
                <w:rFonts w:cs="Times New Roman"/>
                <w:color w:val="000000" w:themeColor="text1"/>
              </w:rPr>
            </w:pPr>
            <w:r w:rsidRPr="00D9133E">
              <w:rPr>
                <w:rFonts w:cs="Times New Roman"/>
                <w:color w:val="000000" w:themeColor="text1"/>
              </w:rPr>
              <w:t>0.674</w:t>
            </w:r>
          </w:p>
        </w:tc>
        <w:tc>
          <w:tcPr>
            <w:tcW w:w="945" w:type="dxa"/>
            <w:tcBorders>
              <w:top w:val="dashed" w:sz="4" w:space="0" w:color="auto"/>
              <w:left w:val="nil"/>
              <w:right w:val="nil"/>
            </w:tcBorders>
            <w:vAlign w:val="center"/>
          </w:tcPr>
          <w:p w14:paraId="16E2A282" w14:textId="77777777" w:rsidR="0092578A" w:rsidRPr="00D9133E" w:rsidRDefault="0092578A" w:rsidP="0092578A">
            <w:pPr>
              <w:autoSpaceDE w:val="0"/>
              <w:autoSpaceDN w:val="0"/>
              <w:adjustRightInd w:val="0"/>
              <w:spacing w:line="480" w:lineRule="auto"/>
              <w:jc w:val="center"/>
              <w:rPr>
                <w:rFonts w:cs="Times New Roman"/>
                <w:color w:val="000000" w:themeColor="text1"/>
              </w:rPr>
            </w:pPr>
            <w:r w:rsidRPr="00D9133E">
              <w:rPr>
                <w:rFonts w:cs="Times New Roman"/>
                <w:color w:val="000000" w:themeColor="text1"/>
              </w:rPr>
              <w:t>0.514</w:t>
            </w:r>
          </w:p>
        </w:tc>
        <w:tc>
          <w:tcPr>
            <w:tcW w:w="821" w:type="dxa"/>
            <w:tcBorders>
              <w:top w:val="dashed" w:sz="4" w:space="0" w:color="auto"/>
              <w:left w:val="nil"/>
              <w:right w:val="nil"/>
            </w:tcBorders>
            <w:vAlign w:val="center"/>
          </w:tcPr>
          <w:p w14:paraId="0F810017" w14:textId="77777777" w:rsidR="0092578A" w:rsidRPr="00D9133E" w:rsidRDefault="0092578A" w:rsidP="0092578A">
            <w:pPr>
              <w:autoSpaceDE w:val="0"/>
              <w:autoSpaceDN w:val="0"/>
              <w:adjustRightInd w:val="0"/>
              <w:spacing w:line="480" w:lineRule="auto"/>
              <w:jc w:val="center"/>
              <w:rPr>
                <w:rFonts w:cs="Times New Roman"/>
                <w:color w:val="000000" w:themeColor="text1"/>
              </w:rPr>
            </w:pPr>
            <w:r w:rsidRPr="00D9133E">
              <w:rPr>
                <w:rFonts w:cs="Times New Roman"/>
                <w:color w:val="000000" w:themeColor="text1"/>
              </w:rPr>
              <w:t>0.583</w:t>
            </w:r>
          </w:p>
        </w:tc>
        <w:tc>
          <w:tcPr>
            <w:tcW w:w="894" w:type="dxa"/>
            <w:tcBorders>
              <w:top w:val="dashed" w:sz="4" w:space="0" w:color="auto"/>
              <w:left w:val="nil"/>
              <w:right w:val="nil"/>
            </w:tcBorders>
            <w:vAlign w:val="center"/>
          </w:tcPr>
          <w:p w14:paraId="62ED21EF" w14:textId="77777777" w:rsidR="0092578A" w:rsidRPr="00D9133E" w:rsidRDefault="0092578A" w:rsidP="0092578A">
            <w:pPr>
              <w:autoSpaceDE w:val="0"/>
              <w:autoSpaceDN w:val="0"/>
              <w:adjustRightInd w:val="0"/>
              <w:spacing w:line="480" w:lineRule="auto"/>
              <w:jc w:val="center"/>
              <w:rPr>
                <w:rFonts w:cs="Times New Roman"/>
                <w:color w:val="000000" w:themeColor="text1"/>
              </w:rPr>
            </w:pPr>
            <w:r w:rsidRPr="00D9133E">
              <w:rPr>
                <w:rFonts w:cs="Times New Roman"/>
                <w:color w:val="000000" w:themeColor="text1"/>
              </w:rPr>
              <w:t>0.674</w:t>
            </w:r>
          </w:p>
        </w:tc>
        <w:tc>
          <w:tcPr>
            <w:tcW w:w="891" w:type="dxa"/>
            <w:tcBorders>
              <w:top w:val="dashed" w:sz="4" w:space="0" w:color="auto"/>
              <w:left w:val="nil"/>
              <w:right w:val="nil"/>
            </w:tcBorders>
            <w:vAlign w:val="center"/>
          </w:tcPr>
          <w:p w14:paraId="3E3BB4C7" w14:textId="77777777" w:rsidR="0092578A" w:rsidRPr="00D9133E" w:rsidRDefault="0092578A" w:rsidP="0092578A">
            <w:pPr>
              <w:autoSpaceDE w:val="0"/>
              <w:autoSpaceDN w:val="0"/>
              <w:adjustRightInd w:val="0"/>
              <w:spacing w:line="480" w:lineRule="auto"/>
              <w:jc w:val="center"/>
              <w:rPr>
                <w:rFonts w:cs="Times New Roman"/>
                <w:color w:val="000000" w:themeColor="text1"/>
              </w:rPr>
            </w:pPr>
            <w:r w:rsidRPr="00D9133E">
              <w:rPr>
                <w:rFonts w:cs="Times New Roman"/>
                <w:color w:val="000000" w:themeColor="text1"/>
              </w:rPr>
              <w:t>0.513</w:t>
            </w:r>
          </w:p>
        </w:tc>
        <w:tc>
          <w:tcPr>
            <w:tcW w:w="891" w:type="dxa"/>
            <w:tcBorders>
              <w:top w:val="dashed" w:sz="4" w:space="0" w:color="auto"/>
              <w:left w:val="nil"/>
              <w:right w:val="nil"/>
            </w:tcBorders>
            <w:vAlign w:val="center"/>
          </w:tcPr>
          <w:p w14:paraId="1392FFCD" w14:textId="77777777" w:rsidR="0092578A" w:rsidRPr="00D9133E" w:rsidRDefault="0092578A" w:rsidP="0092578A">
            <w:pPr>
              <w:autoSpaceDE w:val="0"/>
              <w:autoSpaceDN w:val="0"/>
              <w:adjustRightInd w:val="0"/>
              <w:spacing w:line="480" w:lineRule="auto"/>
              <w:jc w:val="center"/>
              <w:rPr>
                <w:rFonts w:cs="Times New Roman"/>
                <w:color w:val="000000" w:themeColor="text1"/>
              </w:rPr>
            </w:pPr>
            <w:r w:rsidRPr="00D9133E">
              <w:rPr>
                <w:rFonts w:cs="Times New Roman"/>
                <w:color w:val="000000" w:themeColor="text1"/>
              </w:rPr>
              <w:t>0.541</w:t>
            </w:r>
          </w:p>
        </w:tc>
      </w:tr>
    </w:tbl>
    <w:p w14:paraId="3C68FAB5" w14:textId="7BDC0F69" w:rsidR="009E6167" w:rsidRPr="00D9133E" w:rsidRDefault="009E6167" w:rsidP="0092578A">
      <w:pPr>
        <w:autoSpaceDE w:val="0"/>
        <w:autoSpaceDN w:val="0"/>
        <w:adjustRightInd w:val="0"/>
        <w:spacing w:line="480" w:lineRule="auto"/>
        <w:jc w:val="both"/>
        <w:rPr>
          <w:iCs/>
          <w:color w:val="000000" w:themeColor="text1"/>
          <w:lang w:eastAsia="zh-TW"/>
        </w:rPr>
      </w:pPr>
      <w:r w:rsidRPr="00D9133E">
        <w:rPr>
          <w:iCs/>
          <w:color w:val="000000" w:themeColor="text1"/>
          <w:lang w:eastAsia="zh-TW"/>
        </w:rPr>
        <w:t xml:space="preserve">*The </w:t>
      </w:r>
      <w:r w:rsidRPr="00D9133E">
        <w:rPr>
          <w:color w:val="000000" w:themeColor="text1"/>
          <w:lang w:eastAsia="zh-TW"/>
        </w:rPr>
        <w:t xml:space="preserve">best testing </w:t>
      </w:r>
      <w:r w:rsidRPr="00D9133E">
        <w:rPr>
          <w:iCs/>
          <w:color w:val="000000" w:themeColor="text1"/>
          <w:lang w:eastAsia="zh-TW"/>
        </w:rPr>
        <w:t>AUC</w:t>
      </w:r>
      <w:r w:rsidRPr="00D9133E">
        <w:rPr>
          <w:i/>
          <w:iCs/>
          <w:color w:val="000000" w:themeColor="text1"/>
          <w:lang w:eastAsia="zh-TW"/>
        </w:rPr>
        <w:t xml:space="preserve"> </w:t>
      </w:r>
      <w:r w:rsidRPr="00D9133E">
        <w:rPr>
          <w:iCs/>
          <w:color w:val="000000" w:themeColor="text1"/>
          <w:lang w:eastAsia="zh-TW"/>
        </w:rPr>
        <w:t>score; **</w:t>
      </w:r>
      <w:r w:rsidRPr="00D9133E">
        <w:rPr>
          <w:color w:val="000000" w:themeColor="text1"/>
        </w:rPr>
        <w:t xml:space="preserve"> Bold indicates that the best feature was either total </w:t>
      </w:r>
      <w:proofErr w:type="spellStart"/>
      <w:r w:rsidRPr="00D9133E">
        <w:rPr>
          <w:color w:val="000000" w:themeColor="text1"/>
        </w:rPr>
        <w:t>aBMD</w:t>
      </w:r>
      <w:proofErr w:type="spellEnd"/>
      <w:r w:rsidRPr="00D9133E">
        <w:rPr>
          <w:color w:val="000000" w:themeColor="text1"/>
        </w:rPr>
        <w:t xml:space="preserve"> or the total T-score (applies to single features only).</w:t>
      </w:r>
    </w:p>
    <w:p w14:paraId="0CC276F2" w14:textId="77777777" w:rsidR="004E5DD4" w:rsidRPr="00D9133E" w:rsidRDefault="004E5DD4" w:rsidP="007B3E68">
      <w:pPr>
        <w:spacing w:line="480" w:lineRule="auto"/>
        <w:rPr>
          <w:color w:val="000000" w:themeColor="text1"/>
          <w:lang w:val="sv-SE"/>
        </w:rPr>
      </w:pPr>
    </w:p>
    <w:p w14:paraId="1890F855" w14:textId="77777777" w:rsidR="009E6167" w:rsidRPr="00D9133E" w:rsidRDefault="009E6167" w:rsidP="009E6167">
      <w:pPr>
        <w:autoSpaceDE w:val="0"/>
        <w:autoSpaceDN w:val="0"/>
        <w:adjustRightInd w:val="0"/>
        <w:spacing w:line="480" w:lineRule="auto"/>
        <w:jc w:val="both"/>
        <w:rPr>
          <w:bCs/>
          <w:color w:val="000000" w:themeColor="text1"/>
        </w:rPr>
      </w:pPr>
      <w:r w:rsidRPr="00D9133E">
        <w:rPr>
          <w:b/>
          <w:bCs/>
          <w:color w:val="000000" w:themeColor="text1"/>
        </w:rPr>
        <w:lastRenderedPageBreak/>
        <w:t>Table 4</w:t>
      </w:r>
      <w:r w:rsidRPr="00D9133E">
        <w:rPr>
          <w:bCs/>
          <w:color w:val="000000" w:themeColor="text1"/>
        </w:rPr>
        <w:t xml:space="preserve"> </w:t>
      </w:r>
    </w:p>
    <w:p w14:paraId="0C93A31C" w14:textId="77777777" w:rsidR="009E6167" w:rsidRPr="00D9133E" w:rsidRDefault="009E6167" w:rsidP="009E6167">
      <w:pPr>
        <w:autoSpaceDE w:val="0"/>
        <w:autoSpaceDN w:val="0"/>
        <w:adjustRightInd w:val="0"/>
        <w:spacing w:line="480" w:lineRule="auto"/>
        <w:jc w:val="both"/>
        <w:rPr>
          <w:color w:val="000000" w:themeColor="text1"/>
        </w:rPr>
      </w:pPr>
      <w:r w:rsidRPr="00D9133E">
        <w:rPr>
          <w:color w:val="000000" w:themeColor="text1"/>
        </w:rPr>
        <w:t xml:space="preserve">Performance of </w:t>
      </w:r>
      <w:r w:rsidRPr="00D9133E">
        <w:rPr>
          <w:color w:val="000000" w:themeColor="text1"/>
          <w:lang w:eastAsia="zh-TW"/>
        </w:rPr>
        <w:t xml:space="preserve">the </w:t>
      </w:r>
      <w:r w:rsidRPr="00D9133E">
        <w:rPr>
          <w:color w:val="000000" w:themeColor="text1"/>
        </w:rPr>
        <w:t>combinations of ASM (6</w:t>
      </w:r>
      <w:r w:rsidRPr="00D9133E">
        <w:rPr>
          <w:bCs/>
          <w:color w:val="000000" w:themeColor="text1"/>
        </w:rPr>
        <w:t xml:space="preserve"> features)</w:t>
      </w:r>
      <w:r w:rsidRPr="00D9133E">
        <w:rPr>
          <w:color w:val="000000" w:themeColor="text1"/>
        </w:rPr>
        <w:t>, AAM (6</w:t>
      </w:r>
      <w:r w:rsidRPr="00D9133E">
        <w:rPr>
          <w:bCs/>
          <w:color w:val="000000" w:themeColor="text1"/>
        </w:rPr>
        <w:t xml:space="preserve"> features)</w:t>
      </w:r>
      <w:r w:rsidRPr="00D9133E">
        <w:rPr>
          <w:color w:val="000000" w:themeColor="text1"/>
        </w:rPr>
        <w:t>, Gabor filters on whole femoral neck (6</w:t>
      </w:r>
      <w:r w:rsidRPr="00D9133E">
        <w:rPr>
          <w:bCs/>
          <w:color w:val="000000" w:themeColor="text1"/>
        </w:rPr>
        <w:t xml:space="preserve"> features)</w:t>
      </w:r>
      <w:r w:rsidRPr="00D9133E">
        <w:rPr>
          <w:color w:val="000000" w:themeColor="text1"/>
        </w:rPr>
        <w:t>, total BMD and total T-Score (2</w:t>
      </w:r>
      <w:r w:rsidRPr="00D9133E">
        <w:rPr>
          <w:bCs/>
          <w:color w:val="000000" w:themeColor="text1"/>
        </w:rPr>
        <w:t xml:space="preserve"> features)</w:t>
      </w:r>
      <w:r w:rsidRPr="00D9133E">
        <w:rPr>
          <w:color w:val="000000" w:themeColor="text1"/>
        </w:rPr>
        <w:t xml:space="preserve"> </w:t>
      </w:r>
      <w:r w:rsidRPr="00D9133E">
        <w:rPr>
          <w:bCs/>
          <w:color w:val="000000" w:themeColor="text1"/>
        </w:rPr>
        <w:t xml:space="preserve">with regard to </w:t>
      </w:r>
      <w:r w:rsidRPr="00D9133E">
        <w:rPr>
          <w:color w:val="000000" w:themeColor="text1"/>
        </w:rPr>
        <w:t>fracture discrimination in training and testing sets (results reported as AUC)</w:t>
      </w:r>
    </w:p>
    <w:tbl>
      <w:tblPr>
        <w:tblW w:w="0" w:type="auto"/>
        <w:tblBorders>
          <w:top w:val="single" w:sz="4" w:space="0" w:color="auto"/>
          <w:bottom w:val="single" w:sz="4" w:space="0" w:color="auto"/>
        </w:tblBorders>
        <w:tblLook w:val="00A0" w:firstRow="1" w:lastRow="0" w:firstColumn="1" w:lastColumn="0" w:noHBand="0" w:noVBand="0"/>
      </w:tblPr>
      <w:tblGrid>
        <w:gridCol w:w="3114"/>
        <w:gridCol w:w="1984"/>
        <w:gridCol w:w="1843"/>
        <w:gridCol w:w="2075"/>
      </w:tblGrid>
      <w:tr w:rsidR="00D9133E" w:rsidRPr="00D9133E" w14:paraId="5673D233" w14:textId="77777777" w:rsidTr="009E6167">
        <w:tc>
          <w:tcPr>
            <w:tcW w:w="3114" w:type="dxa"/>
            <w:vMerge w:val="restart"/>
            <w:tcBorders>
              <w:top w:val="single" w:sz="4" w:space="0" w:color="auto"/>
              <w:bottom w:val="nil"/>
            </w:tcBorders>
            <w:vAlign w:val="center"/>
          </w:tcPr>
          <w:p w14:paraId="2ED6DC8C" w14:textId="77777777" w:rsidR="00CE37C1" w:rsidRPr="00D9133E" w:rsidRDefault="00CE37C1" w:rsidP="009E6167">
            <w:pPr>
              <w:autoSpaceDE w:val="0"/>
              <w:autoSpaceDN w:val="0"/>
              <w:adjustRightInd w:val="0"/>
              <w:spacing w:line="480" w:lineRule="auto"/>
              <w:jc w:val="center"/>
              <w:rPr>
                <w:color w:val="000000" w:themeColor="text1"/>
              </w:rPr>
            </w:pPr>
          </w:p>
          <w:p w14:paraId="16E52591" w14:textId="14C042FF" w:rsidR="009E6167" w:rsidRPr="00D9133E" w:rsidRDefault="00CE37C1" w:rsidP="009E6167">
            <w:pPr>
              <w:autoSpaceDE w:val="0"/>
              <w:autoSpaceDN w:val="0"/>
              <w:adjustRightInd w:val="0"/>
              <w:spacing w:line="480" w:lineRule="auto"/>
              <w:jc w:val="center"/>
              <w:rPr>
                <w:color w:val="000000" w:themeColor="text1"/>
                <w:lang w:eastAsia="zh-TW"/>
              </w:rPr>
            </w:pPr>
            <w:r w:rsidRPr="00D9133E">
              <w:rPr>
                <w:color w:val="000000" w:themeColor="text1"/>
              </w:rPr>
              <w:t>Number of features selected</w:t>
            </w:r>
          </w:p>
        </w:tc>
        <w:tc>
          <w:tcPr>
            <w:tcW w:w="5902" w:type="dxa"/>
            <w:gridSpan w:val="3"/>
            <w:tcBorders>
              <w:top w:val="single" w:sz="4" w:space="0" w:color="auto"/>
              <w:bottom w:val="nil"/>
            </w:tcBorders>
            <w:vAlign w:val="center"/>
          </w:tcPr>
          <w:p w14:paraId="6FDEEE96" w14:textId="77777777" w:rsidR="009E6167" w:rsidRPr="00D9133E" w:rsidRDefault="009E6167" w:rsidP="009E6167">
            <w:pPr>
              <w:autoSpaceDE w:val="0"/>
              <w:autoSpaceDN w:val="0"/>
              <w:adjustRightInd w:val="0"/>
              <w:spacing w:line="480" w:lineRule="auto"/>
              <w:jc w:val="center"/>
              <w:rPr>
                <w:color w:val="000000" w:themeColor="text1"/>
                <w:lang w:eastAsia="zh-TW"/>
              </w:rPr>
            </w:pPr>
            <w:r w:rsidRPr="00D9133E">
              <w:rPr>
                <w:color w:val="000000" w:themeColor="text1"/>
              </w:rPr>
              <w:t xml:space="preserve">Total BMD and Total T-Score </w:t>
            </w:r>
          </w:p>
        </w:tc>
      </w:tr>
      <w:tr w:rsidR="00D9133E" w:rsidRPr="00D9133E" w14:paraId="3BDC22DF" w14:textId="77777777" w:rsidTr="009E6167">
        <w:trPr>
          <w:trHeight w:val="319"/>
        </w:trPr>
        <w:tc>
          <w:tcPr>
            <w:tcW w:w="3114" w:type="dxa"/>
            <w:vMerge/>
            <w:tcBorders>
              <w:top w:val="nil"/>
              <w:bottom w:val="single" w:sz="4" w:space="0" w:color="auto"/>
            </w:tcBorders>
            <w:vAlign w:val="center"/>
          </w:tcPr>
          <w:p w14:paraId="3453C2F9" w14:textId="77777777" w:rsidR="009E6167" w:rsidRPr="00D9133E" w:rsidRDefault="009E6167" w:rsidP="009E6167">
            <w:pPr>
              <w:autoSpaceDE w:val="0"/>
              <w:autoSpaceDN w:val="0"/>
              <w:adjustRightInd w:val="0"/>
              <w:spacing w:line="480" w:lineRule="auto"/>
              <w:rPr>
                <w:color w:val="000000" w:themeColor="text1"/>
              </w:rPr>
            </w:pPr>
          </w:p>
        </w:tc>
        <w:tc>
          <w:tcPr>
            <w:tcW w:w="1984" w:type="dxa"/>
            <w:tcBorders>
              <w:top w:val="nil"/>
              <w:bottom w:val="single" w:sz="4" w:space="0" w:color="auto"/>
            </w:tcBorders>
            <w:vAlign w:val="center"/>
          </w:tcPr>
          <w:p w14:paraId="0C6B9923" w14:textId="68080F7A" w:rsidR="009E6167" w:rsidRPr="00D9133E" w:rsidRDefault="00CE37C1" w:rsidP="009E6167">
            <w:pPr>
              <w:autoSpaceDE w:val="0"/>
              <w:autoSpaceDN w:val="0"/>
              <w:adjustRightInd w:val="0"/>
              <w:spacing w:line="480" w:lineRule="auto"/>
              <w:jc w:val="center"/>
              <w:rPr>
                <w:color w:val="000000" w:themeColor="text1"/>
              </w:rPr>
            </w:pPr>
            <w:r w:rsidRPr="00D9133E">
              <w:rPr>
                <w:color w:val="000000" w:themeColor="text1"/>
              </w:rPr>
              <w:t xml:space="preserve">               </w:t>
            </w:r>
            <w:r w:rsidR="009E6167" w:rsidRPr="00D9133E">
              <w:rPr>
                <w:color w:val="000000" w:themeColor="text1"/>
              </w:rPr>
              <w:t>1 feature</w:t>
            </w:r>
          </w:p>
        </w:tc>
        <w:tc>
          <w:tcPr>
            <w:tcW w:w="1843" w:type="dxa"/>
            <w:tcBorders>
              <w:top w:val="nil"/>
              <w:bottom w:val="single" w:sz="4" w:space="0" w:color="auto"/>
            </w:tcBorders>
            <w:vAlign w:val="center"/>
          </w:tcPr>
          <w:p w14:paraId="16DE7C8E" w14:textId="3B806B0B" w:rsidR="009E6167" w:rsidRPr="00D9133E" w:rsidRDefault="00CE37C1" w:rsidP="009E6167">
            <w:pPr>
              <w:autoSpaceDE w:val="0"/>
              <w:autoSpaceDN w:val="0"/>
              <w:adjustRightInd w:val="0"/>
              <w:spacing w:line="480" w:lineRule="auto"/>
              <w:jc w:val="center"/>
              <w:rPr>
                <w:color w:val="000000" w:themeColor="text1"/>
              </w:rPr>
            </w:pPr>
            <w:r w:rsidRPr="00D9133E">
              <w:rPr>
                <w:color w:val="000000" w:themeColor="text1"/>
              </w:rPr>
              <w:t xml:space="preserve"> </w:t>
            </w:r>
            <w:r w:rsidR="009E6167" w:rsidRPr="00D9133E">
              <w:rPr>
                <w:color w:val="000000" w:themeColor="text1"/>
              </w:rPr>
              <w:t>6 features</w:t>
            </w:r>
          </w:p>
        </w:tc>
        <w:tc>
          <w:tcPr>
            <w:tcW w:w="2075" w:type="dxa"/>
            <w:tcBorders>
              <w:top w:val="nil"/>
              <w:bottom w:val="single" w:sz="4" w:space="0" w:color="auto"/>
            </w:tcBorders>
            <w:vAlign w:val="center"/>
          </w:tcPr>
          <w:p w14:paraId="705D06D6" w14:textId="3561B3B0" w:rsidR="009E6167" w:rsidRPr="00D9133E" w:rsidRDefault="009E6167" w:rsidP="00CE37C1">
            <w:pPr>
              <w:autoSpaceDE w:val="0"/>
              <w:autoSpaceDN w:val="0"/>
              <w:adjustRightInd w:val="0"/>
              <w:spacing w:line="480" w:lineRule="auto"/>
              <w:rPr>
                <w:color w:val="000000" w:themeColor="text1"/>
              </w:rPr>
            </w:pPr>
            <w:r w:rsidRPr="00D9133E">
              <w:rPr>
                <w:color w:val="000000" w:themeColor="text1"/>
              </w:rPr>
              <w:t>11 features</w:t>
            </w:r>
          </w:p>
        </w:tc>
      </w:tr>
      <w:tr w:rsidR="00D9133E" w:rsidRPr="00D9133E" w14:paraId="3B584FB7" w14:textId="77777777" w:rsidTr="009E6167">
        <w:trPr>
          <w:trHeight w:val="752"/>
        </w:trPr>
        <w:tc>
          <w:tcPr>
            <w:tcW w:w="3114" w:type="dxa"/>
            <w:vMerge w:val="restart"/>
            <w:tcBorders>
              <w:top w:val="single" w:sz="4" w:space="0" w:color="auto"/>
            </w:tcBorders>
            <w:vAlign w:val="center"/>
          </w:tcPr>
          <w:p w14:paraId="0732AAD8" w14:textId="77777777" w:rsidR="009E6167" w:rsidRPr="00D9133E" w:rsidRDefault="009E6167" w:rsidP="00DD5716">
            <w:pPr>
              <w:autoSpaceDE w:val="0"/>
              <w:autoSpaceDN w:val="0"/>
              <w:adjustRightInd w:val="0"/>
              <w:spacing w:line="360" w:lineRule="auto"/>
              <w:rPr>
                <w:color w:val="000000" w:themeColor="text1"/>
                <w:sz w:val="20"/>
                <w:szCs w:val="20"/>
              </w:rPr>
            </w:pPr>
            <w:r w:rsidRPr="00D9133E">
              <w:rPr>
                <w:color w:val="000000" w:themeColor="text1"/>
                <w:sz w:val="20"/>
                <w:szCs w:val="20"/>
              </w:rPr>
              <w:t>ASM, AAM and Gabor filters on whole femoral neck</w:t>
            </w:r>
          </w:p>
        </w:tc>
        <w:tc>
          <w:tcPr>
            <w:tcW w:w="1984" w:type="dxa"/>
            <w:tcBorders>
              <w:top w:val="single" w:sz="4" w:space="0" w:color="auto"/>
            </w:tcBorders>
            <w:vAlign w:val="center"/>
          </w:tcPr>
          <w:p w14:paraId="3DD0CE2D" w14:textId="36DA1835" w:rsidR="009E6167" w:rsidRPr="00D9133E" w:rsidRDefault="00CE37C1" w:rsidP="00CE37C1">
            <w:pPr>
              <w:autoSpaceDE w:val="0"/>
              <w:autoSpaceDN w:val="0"/>
              <w:adjustRightInd w:val="0"/>
              <w:spacing w:line="480" w:lineRule="auto"/>
              <w:rPr>
                <w:color w:val="000000" w:themeColor="text1"/>
              </w:rPr>
            </w:pPr>
            <w:r w:rsidRPr="00D9133E">
              <w:rPr>
                <w:color w:val="000000" w:themeColor="text1"/>
              </w:rPr>
              <w:t xml:space="preserve">Training     </w:t>
            </w:r>
            <w:r w:rsidR="009E6167" w:rsidRPr="00D9133E">
              <w:rPr>
                <w:color w:val="000000" w:themeColor="text1"/>
              </w:rPr>
              <w:t>0.732</w:t>
            </w:r>
          </w:p>
        </w:tc>
        <w:tc>
          <w:tcPr>
            <w:tcW w:w="1843" w:type="dxa"/>
            <w:tcBorders>
              <w:top w:val="single" w:sz="4" w:space="0" w:color="auto"/>
            </w:tcBorders>
            <w:vAlign w:val="center"/>
          </w:tcPr>
          <w:p w14:paraId="0E82668C" w14:textId="1846ABF1" w:rsidR="009E6167" w:rsidRPr="00D9133E" w:rsidRDefault="00CE37C1" w:rsidP="009E6167">
            <w:pPr>
              <w:autoSpaceDE w:val="0"/>
              <w:autoSpaceDN w:val="0"/>
              <w:adjustRightInd w:val="0"/>
              <w:spacing w:line="480" w:lineRule="auto"/>
              <w:jc w:val="center"/>
              <w:rPr>
                <w:color w:val="000000" w:themeColor="text1"/>
              </w:rPr>
            </w:pPr>
            <w:r w:rsidRPr="00D9133E">
              <w:rPr>
                <w:color w:val="000000" w:themeColor="text1"/>
              </w:rPr>
              <w:t xml:space="preserve"> </w:t>
            </w:r>
            <w:r w:rsidR="009E6167" w:rsidRPr="00D9133E">
              <w:rPr>
                <w:color w:val="000000" w:themeColor="text1"/>
              </w:rPr>
              <w:t>0.916</w:t>
            </w:r>
          </w:p>
        </w:tc>
        <w:tc>
          <w:tcPr>
            <w:tcW w:w="2075" w:type="dxa"/>
            <w:tcBorders>
              <w:top w:val="single" w:sz="4" w:space="0" w:color="auto"/>
            </w:tcBorders>
            <w:vAlign w:val="center"/>
          </w:tcPr>
          <w:p w14:paraId="3BA4C64D" w14:textId="77777777" w:rsidR="009E6167" w:rsidRPr="00D9133E" w:rsidRDefault="009E6167" w:rsidP="00CE37C1">
            <w:pPr>
              <w:autoSpaceDE w:val="0"/>
              <w:autoSpaceDN w:val="0"/>
              <w:adjustRightInd w:val="0"/>
              <w:spacing w:line="480" w:lineRule="auto"/>
              <w:rPr>
                <w:color w:val="000000" w:themeColor="text1"/>
              </w:rPr>
            </w:pPr>
            <w:r w:rsidRPr="00D9133E">
              <w:rPr>
                <w:color w:val="000000" w:themeColor="text1"/>
              </w:rPr>
              <w:t>1.000</w:t>
            </w:r>
          </w:p>
        </w:tc>
      </w:tr>
      <w:tr w:rsidR="00D9133E" w:rsidRPr="00D9133E" w14:paraId="2A652130" w14:textId="77777777" w:rsidTr="009E6167">
        <w:trPr>
          <w:trHeight w:val="423"/>
        </w:trPr>
        <w:tc>
          <w:tcPr>
            <w:tcW w:w="3114" w:type="dxa"/>
            <w:vMerge/>
            <w:vAlign w:val="center"/>
          </w:tcPr>
          <w:p w14:paraId="45F6EDDB" w14:textId="77777777" w:rsidR="009E6167" w:rsidRPr="00D9133E" w:rsidRDefault="009E6167" w:rsidP="009E6167">
            <w:pPr>
              <w:autoSpaceDE w:val="0"/>
              <w:autoSpaceDN w:val="0"/>
              <w:adjustRightInd w:val="0"/>
              <w:spacing w:line="480" w:lineRule="auto"/>
              <w:jc w:val="center"/>
              <w:rPr>
                <w:color w:val="000000" w:themeColor="text1"/>
              </w:rPr>
            </w:pPr>
          </w:p>
        </w:tc>
        <w:tc>
          <w:tcPr>
            <w:tcW w:w="1984" w:type="dxa"/>
            <w:vAlign w:val="center"/>
          </w:tcPr>
          <w:p w14:paraId="2D0FC440" w14:textId="73001F5E" w:rsidR="009E6167" w:rsidRPr="00D9133E" w:rsidRDefault="00CE37C1" w:rsidP="00CE37C1">
            <w:pPr>
              <w:autoSpaceDE w:val="0"/>
              <w:autoSpaceDN w:val="0"/>
              <w:adjustRightInd w:val="0"/>
              <w:spacing w:line="480" w:lineRule="auto"/>
              <w:jc w:val="center"/>
              <w:rPr>
                <w:color w:val="000000" w:themeColor="text1"/>
              </w:rPr>
            </w:pPr>
            <w:r w:rsidRPr="00D9133E">
              <w:rPr>
                <w:color w:val="000000" w:themeColor="text1"/>
              </w:rPr>
              <w:t xml:space="preserve">Testing      </w:t>
            </w:r>
            <w:r w:rsidR="009E6167" w:rsidRPr="00D9133E">
              <w:rPr>
                <w:color w:val="000000" w:themeColor="text1"/>
              </w:rPr>
              <w:t>0.705*</w:t>
            </w:r>
          </w:p>
        </w:tc>
        <w:tc>
          <w:tcPr>
            <w:tcW w:w="1843" w:type="dxa"/>
            <w:vAlign w:val="center"/>
          </w:tcPr>
          <w:p w14:paraId="50E88EFC" w14:textId="0B93ADD5" w:rsidR="009E6167" w:rsidRPr="00D9133E" w:rsidRDefault="00CE37C1" w:rsidP="009E6167">
            <w:pPr>
              <w:autoSpaceDE w:val="0"/>
              <w:autoSpaceDN w:val="0"/>
              <w:adjustRightInd w:val="0"/>
              <w:spacing w:line="480" w:lineRule="auto"/>
              <w:jc w:val="center"/>
              <w:rPr>
                <w:color w:val="000000" w:themeColor="text1"/>
              </w:rPr>
            </w:pPr>
            <w:r w:rsidRPr="00D9133E">
              <w:rPr>
                <w:color w:val="000000" w:themeColor="text1"/>
              </w:rPr>
              <w:t xml:space="preserve"> </w:t>
            </w:r>
            <w:r w:rsidR="009E6167" w:rsidRPr="00D9133E">
              <w:rPr>
                <w:color w:val="000000" w:themeColor="text1"/>
              </w:rPr>
              <w:t>0.603</w:t>
            </w:r>
          </w:p>
        </w:tc>
        <w:tc>
          <w:tcPr>
            <w:tcW w:w="2075" w:type="dxa"/>
            <w:vAlign w:val="center"/>
          </w:tcPr>
          <w:p w14:paraId="04C23B2F" w14:textId="77777777" w:rsidR="009E6167" w:rsidRPr="00D9133E" w:rsidRDefault="009E6167" w:rsidP="00CE37C1">
            <w:pPr>
              <w:autoSpaceDE w:val="0"/>
              <w:autoSpaceDN w:val="0"/>
              <w:adjustRightInd w:val="0"/>
              <w:spacing w:line="480" w:lineRule="auto"/>
              <w:rPr>
                <w:color w:val="000000" w:themeColor="text1"/>
              </w:rPr>
            </w:pPr>
            <w:r w:rsidRPr="00D9133E">
              <w:rPr>
                <w:color w:val="000000" w:themeColor="text1"/>
              </w:rPr>
              <w:t>0.537</w:t>
            </w:r>
          </w:p>
        </w:tc>
      </w:tr>
    </w:tbl>
    <w:p w14:paraId="04B7013D" w14:textId="77777777" w:rsidR="009E6167" w:rsidRPr="00D9133E" w:rsidRDefault="009E6167" w:rsidP="009E6167">
      <w:pPr>
        <w:autoSpaceDE w:val="0"/>
        <w:autoSpaceDN w:val="0"/>
        <w:adjustRightInd w:val="0"/>
        <w:spacing w:line="480" w:lineRule="auto"/>
        <w:jc w:val="both"/>
        <w:rPr>
          <w:color w:val="000000" w:themeColor="text1"/>
        </w:rPr>
      </w:pPr>
      <w:r w:rsidRPr="00D9133E">
        <w:rPr>
          <w:iCs/>
          <w:color w:val="000000" w:themeColor="text1"/>
          <w:lang w:eastAsia="zh-TW"/>
        </w:rPr>
        <w:t xml:space="preserve">*The </w:t>
      </w:r>
      <w:r w:rsidRPr="00D9133E">
        <w:rPr>
          <w:color w:val="000000" w:themeColor="text1"/>
          <w:lang w:eastAsia="zh-TW"/>
        </w:rPr>
        <w:t xml:space="preserve">best testing </w:t>
      </w:r>
      <w:r w:rsidRPr="00D9133E">
        <w:rPr>
          <w:iCs/>
          <w:color w:val="000000" w:themeColor="text1"/>
          <w:lang w:eastAsia="zh-TW"/>
        </w:rPr>
        <w:t>AUC</w:t>
      </w:r>
      <w:r w:rsidRPr="00D9133E">
        <w:rPr>
          <w:i/>
          <w:iCs/>
          <w:color w:val="000000" w:themeColor="text1"/>
          <w:lang w:eastAsia="zh-TW"/>
        </w:rPr>
        <w:t xml:space="preserve"> </w:t>
      </w:r>
      <w:r w:rsidRPr="00D9133E">
        <w:rPr>
          <w:iCs/>
          <w:color w:val="000000" w:themeColor="text1"/>
          <w:lang w:eastAsia="zh-TW"/>
        </w:rPr>
        <w:t>score.</w:t>
      </w:r>
    </w:p>
    <w:p w14:paraId="13D545F6" w14:textId="77777777" w:rsidR="005E0B7C" w:rsidRPr="00D9133E" w:rsidRDefault="005E0B7C" w:rsidP="009E6167">
      <w:pPr>
        <w:spacing w:line="480" w:lineRule="auto"/>
        <w:jc w:val="both"/>
        <w:rPr>
          <w:color w:val="000000" w:themeColor="text1"/>
        </w:rPr>
      </w:pPr>
    </w:p>
    <w:p w14:paraId="45A1D05C" w14:textId="77777777" w:rsidR="009E6167" w:rsidRPr="00D9133E" w:rsidRDefault="009E6167" w:rsidP="009E6167">
      <w:pPr>
        <w:spacing w:line="480" w:lineRule="auto"/>
        <w:jc w:val="both"/>
        <w:rPr>
          <w:bCs/>
          <w:color w:val="000000" w:themeColor="text1"/>
        </w:rPr>
      </w:pPr>
      <w:r w:rsidRPr="00D9133E">
        <w:rPr>
          <w:b/>
          <w:bCs/>
          <w:color w:val="000000" w:themeColor="text1"/>
        </w:rPr>
        <w:t>Table 5a</w:t>
      </w:r>
      <w:r w:rsidRPr="00D9133E">
        <w:rPr>
          <w:bCs/>
          <w:color w:val="000000" w:themeColor="text1"/>
        </w:rPr>
        <w:t xml:space="preserve"> </w:t>
      </w:r>
    </w:p>
    <w:p w14:paraId="6BC331AF" w14:textId="77777777" w:rsidR="009E6167" w:rsidRPr="00D9133E" w:rsidRDefault="009E6167" w:rsidP="009E6167">
      <w:pPr>
        <w:spacing w:line="480" w:lineRule="auto"/>
        <w:jc w:val="both"/>
        <w:rPr>
          <w:color w:val="000000" w:themeColor="text1"/>
          <w:lang w:eastAsia="zh-TW"/>
        </w:rPr>
      </w:pPr>
      <w:r w:rsidRPr="00D9133E">
        <w:rPr>
          <w:color w:val="000000" w:themeColor="text1"/>
          <w:lang w:eastAsia="zh-TW"/>
        </w:rPr>
        <w:t>Comparison of study parameters</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1560"/>
        <w:gridCol w:w="1559"/>
        <w:gridCol w:w="1701"/>
        <w:gridCol w:w="1701"/>
        <w:gridCol w:w="2268"/>
      </w:tblGrid>
      <w:tr w:rsidR="00D9133E" w:rsidRPr="00D9133E" w14:paraId="3F458DEA" w14:textId="77777777" w:rsidTr="00A767D3">
        <w:tc>
          <w:tcPr>
            <w:tcW w:w="1560" w:type="dxa"/>
            <w:tcBorders>
              <w:left w:val="nil"/>
              <w:bottom w:val="single" w:sz="4" w:space="0" w:color="auto"/>
              <w:right w:val="nil"/>
            </w:tcBorders>
            <w:vAlign w:val="center"/>
          </w:tcPr>
          <w:p w14:paraId="3A5605BA" w14:textId="77777777" w:rsidR="009E6167" w:rsidRPr="00D9133E" w:rsidRDefault="009E6167" w:rsidP="009E6167">
            <w:pPr>
              <w:spacing w:line="480" w:lineRule="auto"/>
              <w:jc w:val="center"/>
              <w:rPr>
                <w:color w:val="000000" w:themeColor="text1"/>
              </w:rPr>
            </w:pPr>
          </w:p>
        </w:tc>
        <w:tc>
          <w:tcPr>
            <w:tcW w:w="1559" w:type="dxa"/>
            <w:tcBorders>
              <w:left w:val="nil"/>
              <w:bottom w:val="single" w:sz="4" w:space="0" w:color="auto"/>
              <w:right w:val="nil"/>
            </w:tcBorders>
            <w:vAlign w:val="center"/>
          </w:tcPr>
          <w:p w14:paraId="112693DA" w14:textId="77777777" w:rsidR="009E6167" w:rsidRPr="00D9133E" w:rsidRDefault="009E6167" w:rsidP="009E6167">
            <w:pPr>
              <w:spacing w:line="480" w:lineRule="auto"/>
              <w:jc w:val="center"/>
              <w:rPr>
                <w:color w:val="000000" w:themeColor="text1"/>
              </w:rPr>
            </w:pPr>
            <w:r w:rsidRPr="00D9133E">
              <w:rPr>
                <w:color w:val="000000" w:themeColor="text1"/>
              </w:rPr>
              <w:t>Paper A</w:t>
            </w:r>
            <w:r w:rsidRPr="00D9133E">
              <w:rPr>
                <w:color w:val="000000" w:themeColor="text1"/>
                <w:vertAlign w:val="superscript"/>
              </w:rPr>
              <w:t>a</w:t>
            </w:r>
          </w:p>
        </w:tc>
        <w:tc>
          <w:tcPr>
            <w:tcW w:w="1701" w:type="dxa"/>
            <w:tcBorders>
              <w:left w:val="nil"/>
              <w:bottom w:val="single" w:sz="4" w:space="0" w:color="auto"/>
              <w:right w:val="nil"/>
            </w:tcBorders>
            <w:vAlign w:val="center"/>
          </w:tcPr>
          <w:p w14:paraId="1002DF86" w14:textId="77777777" w:rsidR="009E6167" w:rsidRPr="00D9133E" w:rsidRDefault="009E6167" w:rsidP="009E6167">
            <w:pPr>
              <w:spacing w:line="480" w:lineRule="auto"/>
              <w:jc w:val="center"/>
              <w:rPr>
                <w:color w:val="000000" w:themeColor="text1"/>
              </w:rPr>
            </w:pPr>
            <w:r w:rsidRPr="00D9133E">
              <w:rPr>
                <w:color w:val="000000" w:themeColor="text1"/>
              </w:rPr>
              <w:t>Paper B</w:t>
            </w:r>
            <w:r w:rsidRPr="00D9133E">
              <w:rPr>
                <w:color w:val="000000" w:themeColor="text1"/>
                <w:vertAlign w:val="superscript"/>
              </w:rPr>
              <w:t>b</w:t>
            </w:r>
          </w:p>
        </w:tc>
        <w:tc>
          <w:tcPr>
            <w:tcW w:w="1701" w:type="dxa"/>
            <w:tcBorders>
              <w:left w:val="nil"/>
              <w:bottom w:val="single" w:sz="4" w:space="0" w:color="auto"/>
              <w:right w:val="nil"/>
            </w:tcBorders>
            <w:vAlign w:val="center"/>
          </w:tcPr>
          <w:p w14:paraId="5945DC8A" w14:textId="77777777" w:rsidR="009E6167" w:rsidRPr="00D9133E" w:rsidRDefault="009E6167" w:rsidP="009E6167">
            <w:pPr>
              <w:spacing w:line="480" w:lineRule="auto"/>
              <w:jc w:val="center"/>
              <w:rPr>
                <w:color w:val="000000" w:themeColor="text1"/>
              </w:rPr>
            </w:pPr>
            <w:r w:rsidRPr="00D9133E">
              <w:rPr>
                <w:color w:val="000000" w:themeColor="text1"/>
              </w:rPr>
              <w:t>Paper C</w:t>
            </w:r>
            <w:r w:rsidRPr="00D9133E">
              <w:rPr>
                <w:color w:val="000000" w:themeColor="text1"/>
                <w:vertAlign w:val="superscript"/>
              </w:rPr>
              <w:t>c</w:t>
            </w:r>
          </w:p>
        </w:tc>
        <w:tc>
          <w:tcPr>
            <w:tcW w:w="2268" w:type="dxa"/>
            <w:tcBorders>
              <w:left w:val="nil"/>
              <w:bottom w:val="single" w:sz="4" w:space="0" w:color="auto"/>
              <w:right w:val="nil"/>
            </w:tcBorders>
            <w:vAlign w:val="center"/>
          </w:tcPr>
          <w:p w14:paraId="682A7133" w14:textId="77777777" w:rsidR="009E6167" w:rsidRPr="00D9133E" w:rsidRDefault="009E6167" w:rsidP="009E6167">
            <w:pPr>
              <w:spacing w:line="480" w:lineRule="auto"/>
              <w:jc w:val="center"/>
              <w:rPr>
                <w:color w:val="000000" w:themeColor="text1"/>
              </w:rPr>
            </w:pPr>
            <w:r w:rsidRPr="00D9133E">
              <w:rPr>
                <w:color w:val="000000" w:themeColor="text1"/>
              </w:rPr>
              <w:t>Present paper</w:t>
            </w:r>
          </w:p>
        </w:tc>
      </w:tr>
      <w:tr w:rsidR="00D9133E" w:rsidRPr="00D9133E" w14:paraId="7000438C" w14:textId="77777777" w:rsidTr="00A64CDF">
        <w:tc>
          <w:tcPr>
            <w:tcW w:w="1560" w:type="dxa"/>
            <w:tcBorders>
              <w:left w:val="nil"/>
              <w:bottom w:val="nil"/>
              <w:right w:val="nil"/>
            </w:tcBorders>
            <w:vAlign w:val="center"/>
          </w:tcPr>
          <w:p w14:paraId="6A62226C" w14:textId="74CE6602" w:rsidR="00A767D3" w:rsidRPr="00D9133E" w:rsidRDefault="00A767D3" w:rsidP="00A767D3">
            <w:pPr>
              <w:spacing w:line="480" w:lineRule="auto"/>
              <w:jc w:val="center"/>
              <w:rPr>
                <w:color w:val="000000" w:themeColor="text1"/>
              </w:rPr>
            </w:pPr>
            <w:r w:rsidRPr="00D9133E">
              <w:rPr>
                <w:color w:val="000000" w:themeColor="text1"/>
              </w:rPr>
              <w:t>Database</w:t>
            </w:r>
          </w:p>
        </w:tc>
        <w:tc>
          <w:tcPr>
            <w:tcW w:w="1559" w:type="dxa"/>
            <w:tcBorders>
              <w:left w:val="nil"/>
              <w:bottom w:val="dashed" w:sz="4" w:space="0" w:color="auto"/>
              <w:right w:val="nil"/>
            </w:tcBorders>
            <w:vAlign w:val="center"/>
          </w:tcPr>
          <w:p w14:paraId="171CAB7E" w14:textId="77777777" w:rsidR="00A767D3" w:rsidRPr="00D9133E" w:rsidRDefault="00A767D3" w:rsidP="00A767D3">
            <w:pPr>
              <w:spacing w:line="360" w:lineRule="auto"/>
              <w:jc w:val="center"/>
              <w:rPr>
                <w:color w:val="000000" w:themeColor="text1"/>
              </w:rPr>
            </w:pPr>
            <w:r w:rsidRPr="00D9133E">
              <w:rPr>
                <w:color w:val="000000" w:themeColor="text1"/>
              </w:rPr>
              <w:t>26 fracture</w:t>
            </w:r>
          </w:p>
          <w:p w14:paraId="41EBC290" w14:textId="77777777" w:rsidR="00A767D3" w:rsidRPr="00D9133E" w:rsidRDefault="00A767D3" w:rsidP="00A767D3">
            <w:pPr>
              <w:spacing w:line="360" w:lineRule="auto"/>
              <w:jc w:val="center"/>
              <w:rPr>
                <w:color w:val="000000" w:themeColor="text1"/>
              </w:rPr>
            </w:pPr>
            <w:r w:rsidRPr="00D9133E">
              <w:rPr>
                <w:color w:val="000000" w:themeColor="text1"/>
              </w:rPr>
              <w:t>24 non-fracture</w:t>
            </w:r>
          </w:p>
          <w:p w14:paraId="0F4A82FD" w14:textId="0C93D439" w:rsidR="00A767D3" w:rsidRPr="00D9133E" w:rsidRDefault="00A767D3" w:rsidP="00A767D3">
            <w:pPr>
              <w:spacing w:line="480" w:lineRule="auto"/>
              <w:jc w:val="center"/>
              <w:rPr>
                <w:color w:val="000000" w:themeColor="text1"/>
              </w:rPr>
            </w:pPr>
            <w:r w:rsidRPr="00D9133E">
              <w:rPr>
                <w:color w:val="000000" w:themeColor="text1"/>
              </w:rPr>
              <w:t>(all females)</w:t>
            </w:r>
          </w:p>
        </w:tc>
        <w:tc>
          <w:tcPr>
            <w:tcW w:w="1701" w:type="dxa"/>
            <w:tcBorders>
              <w:left w:val="nil"/>
              <w:bottom w:val="dashed" w:sz="4" w:space="0" w:color="auto"/>
              <w:right w:val="nil"/>
            </w:tcBorders>
            <w:vAlign w:val="center"/>
          </w:tcPr>
          <w:p w14:paraId="4B499794" w14:textId="77777777" w:rsidR="00A767D3" w:rsidRPr="00D9133E" w:rsidRDefault="00A767D3" w:rsidP="00A767D3">
            <w:pPr>
              <w:spacing w:line="360" w:lineRule="auto"/>
              <w:jc w:val="center"/>
              <w:rPr>
                <w:color w:val="000000" w:themeColor="text1"/>
              </w:rPr>
            </w:pPr>
            <w:r w:rsidRPr="00D9133E">
              <w:rPr>
                <w:color w:val="000000" w:themeColor="text1"/>
              </w:rPr>
              <w:t>182 fracture</w:t>
            </w:r>
          </w:p>
          <w:p w14:paraId="6148E66D" w14:textId="77777777" w:rsidR="00A767D3" w:rsidRPr="00D9133E" w:rsidRDefault="00A767D3" w:rsidP="00A767D3">
            <w:pPr>
              <w:spacing w:line="360" w:lineRule="auto"/>
              <w:jc w:val="center"/>
              <w:rPr>
                <w:color w:val="000000" w:themeColor="text1"/>
              </w:rPr>
            </w:pPr>
            <w:r w:rsidRPr="00D9133E">
              <w:rPr>
                <w:color w:val="000000" w:themeColor="text1"/>
              </w:rPr>
              <w:t>364 non-fracture</w:t>
            </w:r>
          </w:p>
          <w:p w14:paraId="35BB9581" w14:textId="44BCBF63" w:rsidR="00A767D3" w:rsidRPr="00D9133E" w:rsidRDefault="00A767D3" w:rsidP="00A767D3">
            <w:pPr>
              <w:spacing w:line="480" w:lineRule="auto"/>
              <w:jc w:val="center"/>
              <w:rPr>
                <w:color w:val="000000" w:themeColor="text1"/>
              </w:rPr>
            </w:pPr>
            <w:r w:rsidRPr="00D9133E">
              <w:rPr>
                <w:color w:val="000000" w:themeColor="text1"/>
              </w:rPr>
              <w:t>(all females)</w:t>
            </w:r>
          </w:p>
        </w:tc>
        <w:tc>
          <w:tcPr>
            <w:tcW w:w="1701" w:type="dxa"/>
            <w:tcBorders>
              <w:left w:val="nil"/>
              <w:bottom w:val="dashed" w:sz="4" w:space="0" w:color="auto"/>
              <w:right w:val="nil"/>
            </w:tcBorders>
            <w:vAlign w:val="center"/>
          </w:tcPr>
          <w:p w14:paraId="5F97BAF8" w14:textId="77777777" w:rsidR="00A767D3" w:rsidRPr="00D9133E" w:rsidRDefault="00A767D3" w:rsidP="00A767D3">
            <w:pPr>
              <w:spacing w:line="360" w:lineRule="auto"/>
              <w:jc w:val="center"/>
              <w:rPr>
                <w:color w:val="000000" w:themeColor="text1"/>
              </w:rPr>
            </w:pPr>
            <w:r w:rsidRPr="00D9133E">
              <w:rPr>
                <w:color w:val="000000" w:themeColor="text1"/>
              </w:rPr>
              <w:t>168 fracture</w:t>
            </w:r>
          </w:p>
          <w:p w14:paraId="5AEC940F" w14:textId="77777777" w:rsidR="00A767D3" w:rsidRPr="00D9133E" w:rsidRDefault="00A767D3" w:rsidP="00A767D3">
            <w:pPr>
              <w:spacing w:line="360" w:lineRule="auto"/>
              <w:jc w:val="center"/>
              <w:rPr>
                <w:color w:val="000000" w:themeColor="text1"/>
              </w:rPr>
            </w:pPr>
            <w:r w:rsidRPr="00D9133E">
              <w:rPr>
                <w:color w:val="000000" w:themeColor="text1"/>
              </w:rPr>
              <w:t>231 non-fracture</w:t>
            </w:r>
          </w:p>
          <w:p w14:paraId="7A158099" w14:textId="40F8E6BB" w:rsidR="00A767D3" w:rsidRPr="00D9133E" w:rsidRDefault="00A767D3" w:rsidP="00A767D3">
            <w:pPr>
              <w:spacing w:line="480" w:lineRule="auto"/>
              <w:jc w:val="center"/>
              <w:rPr>
                <w:color w:val="000000" w:themeColor="text1"/>
              </w:rPr>
            </w:pPr>
            <w:r w:rsidRPr="00D9133E">
              <w:rPr>
                <w:color w:val="000000" w:themeColor="text1"/>
              </w:rPr>
              <w:t>(all females)</w:t>
            </w:r>
          </w:p>
        </w:tc>
        <w:tc>
          <w:tcPr>
            <w:tcW w:w="2268" w:type="dxa"/>
            <w:tcBorders>
              <w:left w:val="nil"/>
              <w:bottom w:val="dashed" w:sz="4" w:space="0" w:color="auto"/>
              <w:right w:val="nil"/>
            </w:tcBorders>
            <w:vAlign w:val="center"/>
          </w:tcPr>
          <w:p w14:paraId="67780C32" w14:textId="77777777" w:rsidR="00A767D3" w:rsidRPr="00D9133E" w:rsidRDefault="00A767D3" w:rsidP="00A767D3">
            <w:pPr>
              <w:spacing w:line="360" w:lineRule="auto"/>
              <w:jc w:val="center"/>
              <w:rPr>
                <w:color w:val="000000" w:themeColor="text1"/>
              </w:rPr>
            </w:pPr>
            <w:r w:rsidRPr="00D9133E">
              <w:rPr>
                <w:color w:val="000000" w:themeColor="text1"/>
              </w:rPr>
              <w:t>29 fracture</w:t>
            </w:r>
          </w:p>
          <w:p w14:paraId="0378D799" w14:textId="77777777" w:rsidR="00A767D3" w:rsidRPr="00D9133E" w:rsidRDefault="00A767D3" w:rsidP="00A767D3">
            <w:pPr>
              <w:spacing w:line="360" w:lineRule="auto"/>
              <w:jc w:val="center"/>
              <w:rPr>
                <w:color w:val="000000" w:themeColor="text1"/>
              </w:rPr>
            </w:pPr>
            <w:r w:rsidRPr="00D9133E">
              <w:rPr>
                <w:color w:val="000000" w:themeColor="text1"/>
              </w:rPr>
              <w:t>90 non-fracture</w:t>
            </w:r>
          </w:p>
          <w:p w14:paraId="1AB6C069" w14:textId="4DF3BE9B" w:rsidR="00A767D3" w:rsidRPr="00D9133E" w:rsidRDefault="00A767D3" w:rsidP="00A767D3">
            <w:pPr>
              <w:spacing w:line="480" w:lineRule="auto"/>
              <w:jc w:val="center"/>
              <w:rPr>
                <w:color w:val="000000" w:themeColor="text1"/>
              </w:rPr>
            </w:pPr>
            <w:r w:rsidRPr="00D9133E">
              <w:rPr>
                <w:color w:val="000000" w:themeColor="text1"/>
              </w:rPr>
              <w:t>(both genders)</w:t>
            </w:r>
          </w:p>
        </w:tc>
      </w:tr>
      <w:tr w:rsidR="00D9133E" w:rsidRPr="00D9133E" w14:paraId="17B387DC" w14:textId="77777777" w:rsidTr="00A64CDF">
        <w:tc>
          <w:tcPr>
            <w:tcW w:w="1560" w:type="dxa"/>
            <w:tcBorders>
              <w:top w:val="nil"/>
              <w:left w:val="nil"/>
              <w:bottom w:val="nil"/>
              <w:right w:val="nil"/>
            </w:tcBorders>
            <w:vAlign w:val="center"/>
          </w:tcPr>
          <w:p w14:paraId="552C5608" w14:textId="3B9557EF" w:rsidR="00A767D3" w:rsidRPr="00D9133E" w:rsidRDefault="00A767D3" w:rsidP="00A767D3">
            <w:pPr>
              <w:spacing w:line="480" w:lineRule="auto"/>
              <w:jc w:val="center"/>
              <w:rPr>
                <w:color w:val="000000" w:themeColor="text1"/>
              </w:rPr>
            </w:pPr>
            <w:r w:rsidRPr="00D9133E">
              <w:rPr>
                <w:color w:val="000000" w:themeColor="text1"/>
              </w:rPr>
              <w:t>Fracture types</w:t>
            </w:r>
          </w:p>
        </w:tc>
        <w:tc>
          <w:tcPr>
            <w:tcW w:w="1559" w:type="dxa"/>
            <w:tcBorders>
              <w:top w:val="dashed" w:sz="4" w:space="0" w:color="auto"/>
              <w:left w:val="nil"/>
              <w:bottom w:val="dashed" w:sz="4" w:space="0" w:color="auto"/>
              <w:right w:val="nil"/>
            </w:tcBorders>
            <w:vAlign w:val="center"/>
          </w:tcPr>
          <w:p w14:paraId="20ED5AA2" w14:textId="27B77A7E" w:rsidR="00A767D3" w:rsidRPr="00D9133E" w:rsidRDefault="00A767D3" w:rsidP="00A767D3">
            <w:pPr>
              <w:spacing w:line="480" w:lineRule="auto"/>
              <w:jc w:val="center"/>
              <w:rPr>
                <w:color w:val="000000" w:themeColor="text1"/>
              </w:rPr>
            </w:pPr>
            <w:r w:rsidRPr="00D9133E">
              <w:rPr>
                <w:color w:val="000000" w:themeColor="text1"/>
              </w:rPr>
              <w:t>Hip fractures</w:t>
            </w:r>
          </w:p>
        </w:tc>
        <w:tc>
          <w:tcPr>
            <w:tcW w:w="1701" w:type="dxa"/>
            <w:tcBorders>
              <w:top w:val="dashed" w:sz="4" w:space="0" w:color="auto"/>
              <w:left w:val="nil"/>
              <w:bottom w:val="dashed" w:sz="4" w:space="0" w:color="auto"/>
              <w:right w:val="nil"/>
            </w:tcBorders>
            <w:vAlign w:val="center"/>
          </w:tcPr>
          <w:p w14:paraId="4CBAB7A4" w14:textId="51FBFAD5" w:rsidR="00A767D3" w:rsidRPr="00D9133E" w:rsidRDefault="00A767D3" w:rsidP="00A767D3">
            <w:pPr>
              <w:spacing w:line="480" w:lineRule="auto"/>
              <w:jc w:val="center"/>
              <w:rPr>
                <w:color w:val="000000" w:themeColor="text1"/>
              </w:rPr>
            </w:pPr>
            <w:r w:rsidRPr="00D9133E">
              <w:rPr>
                <w:color w:val="000000" w:themeColor="text1"/>
              </w:rPr>
              <w:t>Hip fractures</w:t>
            </w:r>
          </w:p>
        </w:tc>
        <w:tc>
          <w:tcPr>
            <w:tcW w:w="1701" w:type="dxa"/>
            <w:tcBorders>
              <w:top w:val="dashed" w:sz="4" w:space="0" w:color="auto"/>
              <w:left w:val="nil"/>
              <w:bottom w:val="dashed" w:sz="4" w:space="0" w:color="auto"/>
              <w:right w:val="nil"/>
            </w:tcBorders>
            <w:vAlign w:val="center"/>
          </w:tcPr>
          <w:p w14:paraId="3223F0A9" w14:textId="0CDA8731" w:rsidR="00A767D3" w:rsidRPr="00D9133E" w:rsidRDefault="00A767D3" w:rsidP="00A767D3">
            <w:pPr>
              <w:spacing w:line="480" w:lineRule="auto"/>
              <w:jc w:val="center"/>
              <w:rPr>
                <w:color w:val="000000" w:themeColor="text1"/>
              </w:rPr>
            </w:pPr>
            <w:r w:rsidRPr="00D9133E">
              <w:rPr>
                <w:color w:val="000000" w:themeColor="text1"/>
              </w:rPr>
              <w:t>Hip fractures</w:t>
            </w:r>
          </w:p>
        </w:tc>
        <w:tc>
          <w:tcPr>
            <w:tcW w:w="2268" w:type="dxa"/>
            <w:tcBorders>
              <w:top w:val="dashed" w:sz="4" w:space="0" w:color="auto"/>
              <w:left w:val="nil"/>
              <w:bottom w:val="dashed" w:sz="4" w:space="0" w:color="auto"/>
              <w:right w:val="nil"/>
            </w:tcBorders>
            <w:vAlign w:val="center"/>
          </w:tcPr>
          <w:p w14:paraId="27D45452" w14:textId="103DBF1B" w:rsidR="00A767D3" w:rsidRPr="00D9133E" w:rsidRDefault="00A767D3" w:rsidP="00A767D3">
            <w:pPr>
              <w:spacing w:line="480" w:lineRule="auto"/>
              <w:jc w:val="center"/>
              <w:rPr>
                <w:color w:val="000000" w:themeColor="text1"/>
              </w:rPr>
            </w:pPr>
            <w:r w:rsidRPr="00D9133E">
              <w:rPr>
                <w:color w:val="000000" w:themeColor="text1"/>
              </w:rPr>
              <w:t>All fractures</w:t>
            </w:r>
          </w:p>
        </w:tc>
      </w:tr>
      <w:tr w:rsidR="00D9133E" w:rsidRPr="00D9133E" w14:paraId="03F13539" w14:textId="77777777" w:rsidTr="00A64CDF">
        <w:tc>
          <w:tcPr>
            <w:tcW w:w="1560" w:type="dxa"/>
            <w:tcBorders>
              <w:top w:val="nil"/>
              <w:left w:val="nil"/>
              <w:bottom w:val="nil"/>
              <w:right w:val="nil"/>
            </w:tcBorders>
            <w:vAlign w:val="center"/>
          </w:tcPr>
          <w:p w14:paraId="2624A5A5" w14:textId="47CAF0BD" w:rsidR="00A767D3" w:rsidRPr="00D9133E" w:rsidRDefault="00A767D3" w:rsidP="00A64CDF">
            <w:pPr>
              <w:spacing w:line="360" w:lineRule="auto"/>
              <w:jc w:val="center"/>
              <w:rPr>
                <w:color w:val="000000" w:themeColor="text1"/>
                <w:sz w:val="22"/>
                <w:szCs w:val="22"/>
              </w:rPr>
            </w:pPr>
            <w:r w:rsidRPr="00D9133E">
              <w:rPr>
                <w:color w:val="000000" w:themeColor="text1"/>
              </w:rPr>
              <w:t>Point-point error analysis</w:t>
            </w:r>
          </w:p>
        </w:tc>
        <w:tc>
          <w:tcPr>
            <w:tcW w:w="1559" w:type="dxa"/>
            <w:tcBorders>
              <w:top w:val="dashed" w:sz="4" w:space="0" w:color="auto"/>
              <w:left w:val="nil"/>
              <w:bottom w:val="dashed" w:sz="4" w:space="0" w:color="auto"/>
              <w:right w:val="nil"/>
            </w:tcBorders>
            <w:vAlign w:val="center"/>
          </w:tcPr>
          <w:p w14:paraId="66F373C5" w14:textId="56883328" w:rsidR="00A767D3" w:rsidRPr="00D9133E" w:rsidRDefault="00A767D3" w:rsidP="00A767D3">
            <w:pPr>
              <w:spacing w:line="480" w:lineRule="auto"/>
              <w:jc w:val="center"/>
              <w:rPr>
                <w:color w:val="000000" w:themeColor="text1"/>
              </w:rPr>
            </w:pPr>
            <w:r w:rsidRPr="00D9133E">
              <w:rPr>
                <w:color w:val="000000" w:themeColor="text1"/>
              </w:rPr>
              <w:t>Yes</w:t>
            </w:r>
          </w:p>
        </w:tc>
        <w:tc>
          <w:tcPr>
            <w:tcW w:w="1701" w:type="dxa"/>
            <w:tcBorders>
              <w:top w:val="dashed" w:sz="4" w:space="0" w:color="auto"/>
              <w:left w:val="nil"/>
              <w:bottom w:val="dashed" w:sz="4" w:space="0" w:color="auto"/>
              <w:right w:val="nil"/>
            </w:tcBorders>
            <w:vAlign w:val="center"/>
          </w:tcPr>
          <w:p w14:paraId="24AD3BB0" w14:textId="47641F27" w:rsidR="00A767D3" w:rsidRPr="00D9133E" w:rsidRDefault="00A767D3" w:rsidP="00A767D3">
            <w:pPr>
              <w:spacing w:line="480" w:lineRule="auto"/>
              <w:jc w:val="center"/>
              <w:rPr>
                <w:color w:val="000000" w:themeColor="text1"/>
              </w:rPr>
            </w:pPr>
            <w:r w:rsidRPr="00D9133E">
              <w:rPr>
                <w:color w:val="000000" w:themeColor="text1"/>
              </w:rPr>
              <w:t>No</w:t>
            </w:r>
          </w:p>
        </w:tc>
        <w:tc>
          <w:tcPr>
            <w:tcW w:w="1701" w:type="dxa"/>
            <w:tcBorders>
              <w:top w:val="dashed" w:sz="4" w:space="0" w:color="auto"/>
              <w:left w:val="nil"/>
              <w:bottom w:val="dashed" w:sz="4" w:space="0" w:color="auto"/>
              <w:right w:val="nil"/>
            </w:tcBorders>
            <w:vAlign w:val="center"/>
          </w:tcPr>
          <w:p w14:paraId="24D790BA" w14:textId="4E677A8E" w:rsidR="00A767D3" w:rsidRPr="00D9133E" w:rsidRDefault="00A767D3" w:rsidP="00A767D3">
            <w:pPr>
              <w:spacing w:line="480" w:lineRule="auto"/>
              <w:jc w:val="center"/>
              <w:rPr>
                <w:color w:val="000000" w:themeColor="text1"/>
              </w:rPr>
            </w:pPr>
            <w:r w:rsidRPr="00D9133E">
              <w:rPr>
                <w:color w:val="000000" w:themeColor="text1"/>
              </w:rPr>
              <w:t>No</w:t>
            </w:r>
          </w:p>
        </w:tc>
        <w:tc>
          <w:tcPr>
            <w:tcW w:w="2268" w:type="dxa"/>
            <w:tcBorders>
              <w:top w:val="dashed" w:sz="4" w:space="0" w:color="auto"/>
              <w:left w:val="nil"/>
              <w:bottom w:val="dashed" w:sz="4" w:space="0" w:color="auto"/>
              <w:right w:val="nil"/>
            </w:tcBorders>
            <w:vAlign w:val="center"/>
          </w:tcPr>
          <w:p w14:paraId="7CD7F57A" w14:textId="04DECA10" w:rsidR="00A767D3" w:rsidRPr="00D9133E" w:rsidRDefault="00A767D3" w:rsidP="00A767D3">
            <w:pPr>
              <w:spacing w:line="480" w:lineRule="auto"/>
              <w:jc w:val="center"/>
              <w:rPr>
                <w:color w:val="000000" w:themeColor="text1"/>
              </w:rPr>
            </w:pPr>
            <w:r w:rsidRPr="00D9133E">
              <w:rPr>
                <w:color w:val="000000" w:themeColor="text1"/>
              </w:rPr>
              <w:t>No</w:t>
            </w:r>
          </w:p>
        </w:tc>
      </w:tr>
      <w:tr w:rsidR="00D9133E" w:rsidRPr="00D9133E" w14:paraId="623C73A5" w14:textId="77777777" w:rsidTr="00A64CDF">
        <w:tc>
          <w:tcPr>
            <w:tcW w:w="1560" w:type="dxa"/>
            <w:tcBorders>
              <w:top w:val="nil"/>
              <w:left w:val="nil"/>
              <w:right w:val="nil"/>
            </w:tcBorders>
            <w:vAlign w:val="center"/>
          </w:tcPr>
          <w:p w14:paraId="57936E66" w14:textId="30DA1D3F" w:rsidR="00A767D3" w:rsidRPr="00D9133E" w:rsidRDefault="00A767D3" w:rsidP="00A767D3">
            <w:pPr>
              <w:spacing w:line="480" w:lineRule="auto"/>
              <w:jc w:val="center"/>
              <w:rPr>
                <w:color w:val="000000" w:themeColor="text1"/>
              </w:rPr>
            </w:pPr>
            <w:r w:rsidRPr="00D9133E">
              <w:rPr>
                <w:color w:val="000000" w:themeColor="text1"/>
              </w:rPr>
              <w:t>landmarks</w:t>
            </w:r>
          </w:p>
        </w:tc>
        <w:tc>
          <w:tcPr>
            <w:tcW w:w="1559" w:type="dxa"/>
            <w:tcBorders>
              <w:top w:val="dashed" w:sz="4" w:space="0" w:color="auto"/>
              <w:left w:val="nil"/>
              <w:right w:val="nil"/>
            </w:tcBorders>
            <w:vAlign w:val="center"/>
          </w:tcPr>
          <w:p w14:paraId="45496ADD" w14:textId="77777777" w:rsidR="00A767D3" w:rsidRPr="00D9133E" w:rsidRDefault="00A767D3" w:rsidP="00A64CDF">
            <w:pPr>
              <w:spacing w:line="360" w:lineRule="auto"/>
              <w:jc w:val="center"/>
              <w:rPr>
                <w:color w:val="000000" w:themeColor="text1"/>
              </w:rPr>
            </w:pPr>
            <w:r w:rsidRPr="00D9133E">
              <w:rPr>
                <w:color w:val="000000" w:themeColor="text1"/>
              </w:rPr>
              <w:t>29  points</w:t>
            </w:r>
          </w:p>
          <w:p w14:paraId="4EFD7444" w14:textId="2C958BA9" w:rsidR="00A767D3" w:rsidRPr="00D9133E" w:rsidRDefault="00A767D3" w:rsidP="00A64CDF">
            <w:pPr>
              <w:spacing w:line="360" w:lineRule="auto"/>
              <w:jc w:val="center"/>
              <w:rPr>
                <w:color w:val="000000" w:themeColor="text1"/>
              </w:rPr>
            </w:pPr>
            <w:r w:rsidRPr="00D9133E">
              <w:rPr>
                <w:color w:val="000000" w:themeColor="text1"/>
              </w:rPr>
              <w:t>head included</w:t>
            </w:r>
          </w:p>
        </w:tc>
        <w:tc>
          <w:tcPr>
            <w:tcW w:w="1701" w:type="dxa"/>
            <w:tcBorders>
              <w:top w:val="dashed" w:sz="4" w:space="0" w:color="auto"/>
              <w:left w:val="nil"/>
              <w:right w:val="nil"/>
            </w:tcBorders>
            <w:vAlign w:val="center"/>
          </w:tcPr>
          <w:p w14:paraId="3C97DA6A" w14:textId="77777777" w:rsidR="00A767D3" w:rsidRPr="00D9133E" w:rsidRDefault="00A767D3" w:rsidP="00A64CDF">
            <w:pPr>
              <w:spacing w:line="360" w:lineRule="auto"/>
              <w:jc w:val="center"/>
              <w:rPr>
                <w:color w:val="000000" w:themeColor="text1"/>
              </w:rPr>
            </w:pPr>
            <w:r w:rsidRPr="00D9133E">
              <w:rPr>
                <w:color w:val="000000" w:themeColor="text1"/>
              </w:rPr>
              <w:t>72  points</w:t>
            </w:r>
          </w:p>
          <w:p w14:paraId="49C6AC8C" w14:textId="28A2EDAD" w:rsidR="00A767D3" w:rsidRPr="00D9133E" w:rsidRDefault="00A767D3" w:rsidP="00A64CDF">
            <w:pPr>
              <w:spacing w:line="360" w:lineRule="auto"/>
              <w:jc w:val="center"/>
              <w:rPr>
                <w:color w:val="000000" w:themeColor="text1"/>
              </w:rPr>
            </w:pPr>
            <w:r w:rsidRPr="00D9133E">
              <w:rPr>
                <w:color w:val="000000" w:themeColor="text1"/>
              </w:rPr>
              <w:t>head &amp; pelvis</w:t>
            </w:r>
          </w:p>
        </w:tc>
        <w:tc>
          <w:tcPr>
            <w:tcW w:w="1701" w:type="dxa"/>
            <w:tcBorders>
              <w:top w:val="dashed" w:sz="4" w:space="0" w:color="auto"/>
              <w:left w:val="nil"/>
              <w:right w:val="nil"/>
            </w:tcBorders>
            <w:vAlign w:val="center"/>
          </w:tcPr>
          <w:p w14:paraId="3ACE93E8" w14:textId="77777777" w:rsidR="00A767D3" w:rsidRPr="00D9133E" w:rsidRDefault="00A767D3" w:rsidP="00A64CDF">
            <w:pPr>
              <w:spacing w:line="360" w:lineRule="auto"/>
              <w:jc w:val="center"/>
              <w:rPr>
                <w:color w:val="000000" w:themeColor="text1"/>
              </w:rPr>
            </w:pPr>
            <w:r w:rsidRPr="00D9133E">
              <w:rPr>
                <w:color w:val="000000" w:themeColor="text1"/>
              </w:rPr>
              <w:t>60  points</w:t>
            </w:r>
          </w:p>
          <w:p w14:paraId="6C583860" w14:textId="220D0486" w:rsidR="00A767D3" w:rsidRPr="00D9133E" w:rsidRDefault="00A767D3" w:rsidP="00A64CDF">
            <w:pPr>
              <w:spacing w:line="360" w:lineRule="auto"/>
              <w:jc w:val="center"/>
              <w:rPr>
                <w:color w:val="000000" w:themeColor="text1"/>
              </w:rPr>
            </w:pPr>
            <w:r w:rsidRPr="00D9133E">
              <w:rPr>
                <w:color w:val="000000" w:themeColor="text1"/>
              </w:rPr>
              <w:t>head included</w:t>
            </w:r>
          </w:p>
        </w:tc>
        <w:tc>
          <w:tcPr>
            <w:tcW w:w="2268" w:type="dxa"/>
            <w:tcBorders>
              <w:top w:val="dashed" w:sz="4" w:space="0" w:color="auto"/>
              <w:left w:val="nil"/>
              <w:right w:val="nil"/>
            </w:tcBorders>
            <w:vAlign w:val="center"/>
          </w:tcPr>
          <w:p w14:paraId="29C32617" w14:textId="77777777" w:rsidR="00A767D3" w:rsidRPr="00D9133E" w:rsidRDefault="00A767D3" w:rsidP="00A64CDF">
            <w:pPr>
              <w:spacing w:line="360" w:lineRule="auto"/>
              <w:jc w:val="center"/>
              <w:rPr>
                <w:color w:val="000000" w:themeColor="text1"/>
              </w:rPr>
            </w:pPr>
            <w:r w:rsidRPr="00D9133E">
              <w:rPr>
                <w:color w:val="000000" w:themeColor="text1"/>
              </w:rPr>
              <w:t>44  points</w:t>
            </w:r>
          </w:p>
          <w:p w14:paraId="7C3A4380" w14:textId="3E990B95" w:rsidR="00A767D3" w:rsidRPr="00D9133E" w:rsidRDefault="00A767D3" w:rsidP="00A64CDF">
            <w:pPr>
              <w:spacing w:line="360" w:lineRule="auto"/>
              <w:ind w:left="360"/>
              <w:jc w:val="center"/>
              <w:rPr>
                <w:color w:val="000000" w:themeColor="text1"/>
              </w:rPr>
            </w:pPr>
            <w:r w:rsidRPr="00D9133E">
              <w:rPr>
                <w:color w:val="000000" w:themeColor="text1"/>
              </w:rPr>
              <w:t>head excluded</w:t>
            </w:r>
          </w:p>
        </w:tc>
      </w:tr>
    </w:tbl>
    <w:p w14:paraId="442D5B61" w14:textId="77777777" w:rsidR="009E6167" w:rsidRPr="00D9133E" w:rsidRDefault="009E6167" w:rsidP="009E6167">
      <w:pPr>
        <w:autoSpaceDE w:val="0"/>
        <w:autoSpaceDN w:val="0"/>
        <w:adjustRightInd w:val="0"/>
        <w:spacing w:line="480" w:lineRule="auto"/>
        <w:rPr>
          <w:color w:val="000000" w:themeColor="text1"/>
          <w:lang w:eastAsia="zh-TW"/>
        </w:rPr>
      </w:pPr>
      <w:proofErr w:type="spellStart"/>
      <w:proofErr w:type="gramStart"/>
      <w:r w:rsidRPr="00D9133E">
        <w:rPr>
          <w:color w:val="000000" w:themeColor="text1"/>
          <w:vertAlign w:val="superscript"/>
        </w:rPr>
        <w:t>a</w:t>
      </w:r>
      <w:r w:rsidRPr="00D9133E">
        <w:rPr>
          <w:color w:val="000000" w:themeColor="text1"/>
        </w:rPr>
        <w:t>Gregory</w:t>
      </w:r>
      <w:proofErr w:type="spellEnd"/>
      <w:proofErr w:type="gramEnd"/>
      <w:r w:rsidRPr="00D9133E">
        <w:rPr>
          <w:color w:val="000000" w:themeColor="text1"/>
        </w:rPr>
        <w:t xml:space="preserve"> </w:t>
      </w:r>
      <w:r w:rsidRPr="00D9133E">
        <w:rPr>
          <w:color w:val="000000" w:themeColor="text1"/>
          <w:lang w:val="en-US" w:eastAsia="zh-TW"/>
        </w:rPr>
        <w:t xml:space="preserve">et al. </w:t>
      </w:r>
      <w:r w:rsidRPr="00D9133E">
        <w:rPr>
          <w:color w:val="000000" w:themeColor="text1"/>
        </w:rPr>
        <w:t xml:space="preserve">2004; </w:t>
      </w:r>
      <w:proofErr w:type="spellStart"/>
      <w:r w:rsidRPr="00D9133E">
        <w:rPr>
          <w:color w:val="000000" w:themeColor="text1"/>
          <w:vertAlign w:val="superscript"/>
        </w:rPr>
        <w:t>b</w:t>
      </w:r>
      <w:r w:rsidRPr="00D9133E">
        <w:rPr>
          <w:color w:val="000000" w:themeColor="text1"/>
        </w:rPr>
        <w:t>Goodyear</w:t>
      </w:r>
      <w:proofErr w:type="spellEnd"/>
      <w:r w:rsidRPr="00D9133E">
        <w:rPr>
          <w:color w:val="000000" w:themeColor="text1"/>
        </w:rPr>
        <w:t xml:space="preserve"> </w:t>
      </w:r>
      <w:r w:rsidRPr="00D9133E">
        <w:rPr>
          <w:color w:val="000000" w:themeColor="text1"/>
          <w:lang w:val="en-US" w:eastAsia="zh-TW"/>
        </w:rPr>
        <w:t xml:space="preserve">et al. </w:t>
      </w:r>
      <w:r w:rsidRPr="00D9133E">
        <w:rPr>
          <w:color w:val="000000" w:themeColor="text1"/>
        </w:rPr>
        <w:t xml:space="preserve">2013; </w:t>
      </w:r>
      <w:proofErr w:type="spellStart"/>
      <w:r w:rsidRPr="00D9133E">
        <w:rPr>
          <w:color w:val="000000" w:themeColor="text1"/>
          <w:vertAlign w:val="superscript"/>
        </w:rPr>
        <w:t>c</w:t>
      </w:r>
      <w:r w:rsidRPr="00D9133E">
        <w:rPr>
          <w:color w:val="000000" w:themeColor="text1"/>
          <w:bdr w:val="none" w:sz="0" w:space="0" w:color="auto" w:frame="1"/>
          <w:shd w:val="clear" w:color="auto" w:fill="FFFFFF"/>
        </w:rPr>
        <w:t>Baker-Lepain</w:t>
      </w:r>
      <w:proofErr w:type="spellEnd"/>
      <w:r w:rsidRPr="00D9133E">
        <w:rPr>
          <w:color w:val="000000" w:themeColor="text1"/>
          <w:bdr w:val="none" w:sz="0" w:space="0" w:color="auto" w:frame="1"/>
          <w:shd w:val="clear" w:color="auto" w:fill="FFFFFF"/>
        </w:rPr>
        <w:t xml:space="preserve"> </w:t>
      </w:r>
      <w:r w:rsidRPr="00D9133E">
        <w:rPr>
          <w:color w:val="000000" w:themeColor="text1"/>
          <w:lang w:val="en-US" w:eastAsia="zh-TW"/>
        </w:rPr>
        <w:t xml:space="preserve">et al. </w:t>
      </w:r>
      <w:r w:rsidRPr="00D9133E">
        <w:rPr>
          <w:color w:val="000000" w:themeColor="text1"/>
        </w:rPr>
        <w:t>2011</w:t>
      </w:r>
    </w:p>
    <w:p w14:paraId="1B177B4C" w14:textId="77777777" w:rsidR="009E6167" w:rsidRPr="00D9133E" w:rsidRDefault="009E6167" w:rsidP="009E6167">
      <w:pPr>
        <w:spacing w:line="480" w:lineRule="auto"/>
        <w:jc w:val="both"/>
        <w:rPr>
          <w:b/>
          <w:bCs/>
          <w:color w:val="000000" w:themeColor="text1"/>
        </w:rPr>
      </w:pPr>
    </w:p>
    <w:p w14:paraId="3CE881B6" w14:textId="77777777" w:rsidR="00A64CDF" w:rsidRPr="00D9133E" w:rsidRDefault="00A64CDF" w:rsidP="009E6167">
      <w:pPr>
        <w:spacing w:line="480" w:lineRule="auto"/>
        <w:jc w:val="both"/>
        <w:rPr>
          <w:b/>
          <w:bCs/>
          <w:color w:val="000000" w:themeColor="text1"/>
        </w:rPr>
      </w:pPr>
    </w:p>
    <w:p w14:paraId="6E12D764" w14:textId="77777777" w:rsidR="00A64CDF" w:rsidRPr="00D9133E" w:rsidRDefault="00A64CDF" w:rsidP="009E6167">
      <w:pPr>
        <w:spacing w:line="480" w:lineRule="auto"/>
        <w:jc w:val="both"/>
        <w:rPr>
          <w:b/>
          <w:bCs/>
          <w:color w:val="000000" w:themeColor="text1"/>
        </w:rPr>
      </w:pPr>
    </w:p>
    <w:p w14:paraId="3EC4F2D7" w14:textId="77777777" w:rsidR="00A64CDF" w:rsidRPr="00D9133E" w:rsidRDefault="00A64CDF" w:rsidP="009E6167">
      <w:pPr>
        <w:spacing w:line="480" w:lineRule="auto"/>
        <w:jc w:val="both"/>
        <w:rPr>
          <w:b/>
          <w:bCs/>
          <w:color w:val="000000" w:themeColor="text1"/>
        </w:rPr>
      </w:pPr>
    </w:p>
    <w:p w14:paraId="6EE1CB07" w14:textId="77777777" w:rsidR="009E6167" w:rsidRPr="00D9133E" w:rsidRDefault="009E6167" w:rsidP="009E6167">
      <w:pPr>
        <w:spacing w:line="480" w:lineRule="auto"/>
        <w:jc w:val="both"/>
        <w:rPr>
          <w:bCs/>
          <w:color w:val="000000" w:themeColor="text1"/>
        </w:rPr>
      </w:pPr>
      <w:r w:rsidRPr="00D9133E">
        <w:rPr>
          <w:b/>
          <w:bCs/>
          <w:color w:val="000000" w:themeColor="text1"/>
        </w:rPr>
        <w:lastRenderedPageBreak/>
        <w:t>Table 5b</w:t>
      </w:r>
      <w:r w:rsidRPr="00D9133E">
        <w:rPr>
          <w:bCs/>
          <w:color w:val="000000" w:themeColor="text1"/>
        </w:rPr>
        <w:t xml:space="preserve"> </w:t>
      </w:r>
    </w:p>
    <w:p w14:paraId="6736C320" w14:textId="77777777" w:rsidR="009E6167" w:rsidRPr="00D9133E" w:rsidRDefault="009E6167" w:rsidP="009E6167">
      <w:pPr>
        <w:spacing w:line="480" w:lineRule="auto"/>
        <w:jc w:val="both"/>
        <w:rPr>
          <w:color w:val="000000" w:themeColor="text1"/>
          <w:lang w:eastAsia="zh-TW"/>
        </w:rPr>
      </w:pPr>
      <w:r w:rsidRPr="00D9133E">
        <w:rPr>
          <w:color w:val="000000" w:themeColor="text1"/>
          <w:lang w:eastAsia="zh-TW"/>
        </w:rPr>
        <w:t>Comparison of training AUC</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1560"/>
        <w:gridCol w:w="1559"/>
        <w:gridCol w:w="1701"/>
        <w:gridCol w:w="1701"/>
        <w:gridCol w:w="2268"/>
      </w:tblGrid>
      <w:tr w:rsidR="00D9133E" w:rsidRPr="00D9133E" w14:paraId="09A0CC24" w14:textId="77777777" w:rsidTr="009E6167">
        <w:tc>
          <w:tcPr>
            <w:tcW w:w="1560" w:type="dxa"/>
            <w:tcBorders>
              <w:left w:val="nil"/>
              <w:bottom w:val="single" w:sz="4" w:space="0" w:color="auto"/>
              <w:right w:val="nil"/>
            </w:tcBorders>
            <w:vAlign w:val="center"/>
          </w:tcPr>
          <w:p w14:paraId="3AE89EEF" w14:textId="77777777" w:rsidR="009E6167" w:rsidRPr="00D9133E" w:rsidRDefault="009E6167" w:rsidP="009E6167">
            <w:pPr>
              <w:spacing w:line="480" w:lineRule="auto"/>
              <w:jc w:val="center"/>
              <w:rPr>
                <w:color w:val="000000" w:themeColor="text1"/>
              </w:rPr>
            </w:pPr>
            <w:r w:rsidRPr="00D9133E">
              <w:rPr>
                <w:color w:val="000000" w:themeColor="text1"/>
              </w:rPr>
              <w:t>Method</w:t>
            </w:r>
          </w:p>
        </w:tc>
        <w:tc>
          <w:tcPr>
            <w:tcW w:w="1559" w:type="dxa"/>
            <w:tcBorders>
              <w:left w:val="nil"/>
              <w:bottom w:val="single" w:sz="4" w:space="0" w:color="auto"/>
              <w:right w:val="nil"/>
            </w:tcBorders>
            <w:vAlign w:val="center"/>
          </w:tcPr>
          <w:p w14:paraId="0925F76B" w14:textId="77777777" w:rsidR="009E6167" w:rsidRPr="00D9133E" w:rsidRDefault="009E6167" w:rsidP="009E6167">
            <w:pPr>
              <w:spacing w:line="480" w:lineRule="auto"/>
              <w:jc w:val="center"/>
              <w:rPr>
                <w:color w:val="000000" w:themeColor="text1"/>
              </w:rPr>
            </w:pPr>
            <w:r w:rsidRPr="00D9133E">
              <w:rPr>
                <w:color w:val="000000" w:themeColor="text1"/>
              </w:rPr>
              <w:t>Paper A</w:t>
            </w:r>
            <w:r w:rsidRPr="00D9133E">
              <w:rPr>
                <w:color w:val="000000" w:themeColor="text1"/>
                <w:vertAlign w:val="superscript"/>
              </w:rPr>
              <w:t>a</w:t>
            </w:r>
          </w:p>
        </w:tc>
        <w:tc>
          <w:tcPr>
            <w:tcW w:w="1701" w:type="dxa"/>
            <w:tcBorders>
              <w:left w:val="nil"/>
              <w:bottom w:val="single" w:sz="4" w:space="0" w:color="auto"/>
              <w:right w:val="nil"/>
            </w:tcBorders>
            <w:vAlign w:val="center"/>
          </w:tcPr>
          <w:p w14:paraId="10916704" w14:textId="77777777" w:rsidR="009E6167" w:rsidRPr="00D9133E" w:rsidRDefault="009E6167" w:rsidP="009E6167">
            <w:pPr>
              <w:spacing w:line="480" w:lineRule="auto"/>
              <w:jc w:val="center"/>
              <w:rPr>
                <w:color w:val="000000" w:themeColor="text1"/>
              </w:rPr>
            </w:pPr>
            <w:r w:rsidRPr="00D9133E">
              <w:rPr>
                <w:color w:val="000000" w:themeColor="text1"/>
              </w:rPr>
              <w:t>Paper B</w:t>
            </w:r>
            <w:r w:rsidRPr="00D9133E">
              <w:rPr>
                <w:color w:val="000000" w:themeColor="text1"/>
                <w:vertAlign w:val="superscript"/>
              </w:rPr>
              <w:t>b</w:t>
            </w:r>
          </w:p>
        </w:tc>
        <w:tc>
          <w:tcPr>
            <w:tcW w:w="1701" w:type="dxa"/>
            <w:tcBorders>
              <w:left w:val="nil"/>
              <w:bottom w:val="single" w:sz="4" w:space="0" w:color="auto"/>
              <w:right w:val="nil"/>
            </w:tcBorders>
            <w:vAlign w:val="center"/>
          </w:tcPr>
          <w:p w14:paraId="3529BF33" w14:textId="77777777" w:rsidR="009E6167" w:rsidRPr="00D9133E" w:rsidRDefault="009E6167" w:rsidP="009E6167">
            <w:pPr>
              <w:spacing w:line="480" w:lineRule="auto"/>
              <w:jc w:val="center"/>
              <w:rPr>
                <w:color w:val="000000" w:themeColor="text1"/>
              </w:rPr>
            </w:pPr>
            <w:r w:rsidRPr="00D9133E">
              <w:rPr>
                <w:color w:val="000000" w:themeColor="text1"/>
              </w:rPr>
              <w:t>Paper C</w:t>
            </w:r>
            <w:r w:rsidRPr="00D9133E">
              <w:rPr>
                <w:color w:val="000000" w:themeColor="text1"/>
                <w:vertAlign w:val="superscript"/>
              </w:rPr>
              <w:t>c</w:t>
            </w:r>
          </w:p>
        </w:tc>
        <w:tc>
          <w:tcPr>
            <w:tcW w:w="2268" w:type="dxa"/>
            <w:tcBorders>
              <w:left w:val="nil"/>
              <w:bottom w:val="single" w:sz="4" w:space="0" w:color="auto"/>
              <w:right w:val="nil"/>
            </w:tcBorders>
            <w:vAlign w:val="center"/>
          </w:tcPr>
          <w:p w14:paraId="1D98CA97" w14:textId="77777777" w:rsidR="009E6167" w:rsidRPr="00D9133E" w:rsidRDefault="009E6167" w:rsidP="009E6167">
            <w:pPr>
              <w:spacing w:line="480" w:lineRule="auto"/>
              <w:jc w:val="center"/>
              <w:rPr>
                <w:color w:val="000000" w:themeColor="text1"/>
              </w:rPr>
            </w:pPr>
            <w:r w:rsidRPr="00D9133E">
              <w:rPr>
                <w:color w:val="000000" w:themeColor="text1"/>
              </w:rPr>
              <w:t>Present paper</w:t>
            </w:r>
          </w:p>
        </w:tc>
      </w:tr>
      <w:tr w:rsidR="00D9133E" w:rsidRPr="00D9133E" w14:paraId="0F69537F" w14:textId="77777777" w:rsidTr="00A64CDF">
        <w:tc>
          <w:tcPr>
            <w:tcW w:w="1560" w:type="dxa"/>
            <w:tcBorders>
              <w:left w:val="nil"/>
              <w:bottom w:val="nil"/>
              <w:right w:val="nil"/>
            </w:tcBorders>
            <w:vAlign w:val="center"/>
          </w:tcPr>
          <w:p w14:paraId="78C426EA" w14:textId="1953E278" w:rsidR="00A64CDF" w:rsidRPr="00D9133E" w:rsidRDefault="00A64CDF" w:rsidP="00A64CDF">
            <w:pPr>
              <w:spacing w:line="480" w:lineRule="auto"/>
              <w:jc w:val="center"/>
              <w:rPr>
                <w:color w:val="000000" w:themeColor="text1"/>
                <w:sz w:val="22"/>
                <w:szCs w:val="22"/>
              </w:rPr>
            </w:pPr>
            <w:r w:rsidRPr="00D9133E">
              <w:rPr>
                <w:color w:val="000000" w:themeColor="text1"/>
                <w:sz w:val="22"/>
                <w:szCs w:val="22"/>
              </w:rPr>
              <w:t>ASM</w:t>
            </w:r>
          </w:p>
        </w:tc>
        <w:tc>
          <w:tcPr>
            <w:tcW w:w="1559" w:type="dxa"/>
            <w:tcBorders>
              <w:left w:val="nil"/>
              <w:bottom w:val="dashed" w:sz="4" w:space="0" w:color="auto"/>
              <w:right w:val="nil"/>
            </w:tcBorders>
            <w:vAlign w:val="center"/>
          </w:tcPr>
          <w:p w14:paraId="1815D4CC" w14:textId="38F1682C" w:rsidR="00A64CDF" w:rsidRPr="00D9133E" w:rsidRDefault="00A64CDF" w:rsidP="00A64CDF">
            <w:pPr>
              <w:spacing w:line="480" w:lineRule="auto"/>
              <w:rPr>
                <w:color w:val="000000" w:themeColor="text1"/>
                <w:sz w:val="22"/>
                <w:szCs w:val="22"/>
              </w:rPr>
            </w:pPr>
            <w:r w:rsidRPr="00D9133E">
              <w:rPr>
                <w:color w:val="000000" w:themeColor="text1"/>
                <w:sz w:val="22"/>
                <w:szCs w:val="22"/>
              </w:rPr>
              <w:t>0.81 (4features)</w:t>
            </w:r>
          </w:p>
        </w:tc>
        <w:tc>
          <w:tcPr>
            <w:tcW w:w="1701" w:type="dxa"/>
            <w:tcBorders>
              <w:left w:val="nil"/>
              <w:bottom w:val="dashed" w:sz="4" w:space="0" w:color="auto"/>
              <w:right w:val="nil"/>
            </w:tcBorders>
            <w:vAlign w:val="center"/>
          </w:tcPr>
          <w:p w14:paraId="18915E45" w14:textId="3D4B8961" w:rsidR="00A64CDF" w:rsidRPr="00D9133E" w:rsidRDefault="00A64CDF" w:rsidP="00A64CDF">
            <w:pPr>
              <w:spacing w:line="480" w:lineRule="auto"/>
              <w:jc w:val="center"/>
              <w:rPr>
                <w:color w:val="000000" w:themeColor="text1"/>
                <w:sz w:val="22"/>
                <w:szCs w:val="22"/>
              </w:rPr>
            </w:pPr>
            <w:r w:rsidRPr="00D9133E">
              <w:rPr>
                <w:color w:val="000000" w:themeColor="text1"/>
                <w:sz w:val="22"/>
                <w:szCs w:val="22"/>
              </w:rPr>
              <w:t>0.57 (1 feature)</w:t>
            </w:r>
          </w:p>
        </w:tc>
        <w:tc>
          <w:tcPr>
            <w:tcW w:w="1701" w:type="dxa"/>
            <w:tcBorders>
              <w:left w:val="nil"/>
              <w:bottom w:val="dashed" w:sz="4" w:space="0" w:color="auto"/>
              <w:right w:val="nil"/>
            </w:tcBorders>
            <w:vAlign w:val="center"/>
          </w:tcPr>
          <w:p w14:paraId="1BDA2D79" w14:textId="584FE81D" w:rsidR="00A64CDF" w:rsidRPr="00D9133E" w:rsidRDefault="00A64CDF" w:rsidP="00A64CDF">
            <w:pPr>
              <w:spacing w:line="480" w:lineRule="auto"/>
              <w:jc w:val="center"/>
              <w:rPr>
                <w:color w:val="000000" w:themeColor="text1"/>
                <w:sz w:val="22"/>
                <w:szCs w:val="22"/>
              </w:rPr>
            </w:pPr>
            <w:r w:rsidRPr="00D9133E">
              <w:rPr>
                <w:color w:val="000000" w:themeColor="text1"/>
                <w:sz w:val="22"/>
                <w:szCs w:val="22"/>
              </w:rPr>
              <w:t>0.81 (10features)</w:t>
            </w:r>
          </w:p>
        </w:tc>
        <w:tc>
          <w:tcPr>
            <w:tcW w:w="2268" w:type="dxa"/>
            <w:tcBorders>
              <w:left w:val="nil"/>
              <w:bottom w:val="dashed" w:sz="4" w:space="0" w:color="auto"/>
              <w:right w:val="nil"/>
            </w:tcBorders>
            <w:vAlign w:val="center"/>
          </w:tcPr>
          <w:p w14:paraId="1C0F3B79" w14:textId="3C97093F" w:rsidR="00A64CDF" w:rsidRPr="00D9133E" w:rsidRDefault="00A64CDF" w:rsidP="00A64CDF">
            <w:pPr>
              <w:spacing w:line="480" w:lineRule="auto"/>
              <w:jc w:val="center"/>
              <w:rPr>
                <w:color w:val="000000" w:themeColor="text1"/>
                <w:sz w:val="22"/>
                <w:szCs w:val="22"/>
              </w:rPr>
            </w:pPr>
            <w:r w:rsidRPr="00D9133E">
              <w:rPr>
                <w:color w:val="000000" w:themeColor="text1"/>
                <w:sz w:val="22"/>
                <w:szCs w:val="22"/>
              </w:rPr>
              <w:t xml:space="preserve">0.78 (6 features) </w:t>
            </w:r>
          </w:p>
        </w:tc>
      </w:tr>
      <w:tr w:rsidR="00D9133E" w:rsidRPr="00D9133E" w14:paraId="47F13006" w14:textId="77777777" w:rsidTr="00A64CDF">
        <w:trPr>
          <w:trHeight w:val="319"/>
        </w:trPr>
        <w:tc>
          <w:tcPr>
            <w:tcW w:w="1560" w:type="dxa"/>
            <w:tcBorders>
              <w:top w:val="nil"/>
              <w:left w:val="nil"/>
              <w:bottom w:val="nil"/>
              <w:right w:val="nil"/>
            </w:tcBorders>
            <w:vAlign w:val="center"/>
          </w:tcPr>
          <w:p w14:paraId="56B4EE00" w14:textId="0998C55A" w:rsidR="00A64CDF" w:rsidRPr="00D9133E" w:rsidRDefault="00A64CDF" w:rsidP="00A64CDF">
            <w:pPr>
              <w:spacing w:line="480" w:lineRule="auto"/>
              <w:jc w:val="center"/>
              <w:rPr>
                <w:color w:val="000000" w:themeColor="text1"/>
                <w:sz w:val="22"/>
                <w:szCs w:val="22"/>
              </w:rPr>
            </w:pPr>
            <w:r w:rsidRPr="00D9133E">
              <w:rPr>
                <w:color w:val="000000" w:themeColor="text1"/>
                <w:sz w:val="22"/>
                <w:szCs w:val="22"/>
              </w:rPr>
              <w:t>AAM</w:t>
            </w:r>
          </w:p>
        </w:tc>
        <w:tc>
          <w:tcPr>
            <w:tcW w:w="1559" w:type="dxa"/>
            <w:tcBorders>
              <w:top w:val="dashed" w:sz="4" w:space="0" w:color="auto"/>
              <w:left w:val="nil"/>
              <w:bottom w:val="dashed" w:sz="4" w:space="0" w:color="auto"/>
              <w:right w:val="nil"/>
            </w:tcBorders>
            <w:vAlign w:val="center"/>
          </w:tcPr>
          <w:p w14:paraId="761B5F0C" w14:textId="26E92654" w:rsidR="00A64CDF" w:rsidRPr="00D9133E" w:rsidRDefault="00A64CDF" w:rsidP="00A64CDF">
            <w:pPr>
              <w:spacing w:line="480" w:lineRule="auto"/>
              <w:jc w:val="center"/>
              <w:rPr>
                <w:color w:val="000000" w:themeColor="text1"/>
                <w:sz w:val="22"/>
                <w:szCs w:val="22"/>
              </w:rPr>
            </w:pPr>
            <w:r w:rsidRPr="00D9133E">
              <w:rPr>
                <w:color w:val="000000" w:themeColor="text1"/>
                <w:sz w:val="22"/>
                <w:szCs w:val="22"/>
              </w:rPr>
              <w:t>n/a</w:t>
            </w:r>
          </w:p>
        </w:tc>
        <w:tc>
          <w:tcPr>
            <w:tcW w:w="1701" w:type="dxa"/>
            <w:tcBorders>
              <w:top w:val="dashed" w:sz="4" w:space="0" w:color="auto"/>
              <w:left w:val="nil"/>
              <w:bottom w:val="dashed" w:sz="4" w:space="0" w:color="auto"/>
              <w:right w:val="nil"/>
            </w:tcBorders>
            <w:vAlign w:val="center"/>
          </w:tcPr>
          <w:p w14:paraId="131A4287" w14:textId="3D18B427" w:rsidR="00A64CDF" w:rsidRPr="00D9133E" w:rsidRDefault="00A64CDF" w:rsidP="00A64CDF">
            <w:pPr>
              <w:spacing w:line="480" w:lineRule="auto"/>
              <w:jc w:val="center"/>
              <w:rPr>
                <w:color w:val="000000" w:themeColor="text1"/>
                <w:sz w:val="22"/>
                <w:szCs w:val="22"/>
              </w:rPr>
            </w:pPr>
            <w:r w:rsidRPr="00D9133E">
              <w:rPr>
                <w:color w:val="000000" w:themeColor="text1"/>
                <w:sz w:val="22"/>
                <w:szCs w:val="22"/>
              </w:rPr>
              <w:t>0.57 (1 feature)</w:t>
            </w:r>
          </w:p>
        </w:tc>
        <w:tc>
          <w:tcPr>
            <w:tcW w:w="1701" w:type="dxa"/>
            <w:tcBorders>
              <w:top w:val="dashed" w:sz="4" w:space="0" w:color="auto"/>
              <w:left w:val="nil"/>
              <w:bottom w:val="dashed" w:sz="4" w:space="0" w:color="auto"/>
              <w:right w:val="nil"/>
            </w:tcBorders>
            <w:vAlign w:val="center"/>
          </w:tcPr>
          <w:p w14:paraId="7176EF8F" w14:textId="36BB715A" w:rsidR="00A64CDF" w:rsidRPr="00D9133E" w:rsidRDefault="00A64CDF" w:rsidP="00A64CDF">
            <w:pPr>
              <w:spacing w:line="480" w:lineRule="auto"/>
              <w:jc w:val="center"/>
              <w:rPr>
                <w:color w:val="000000" w:themeColor="text1"/>
                <w:sz w:val="22"/>
                <w:szCs w:val="22"/>
              </w:rPr>
            </w:pPr>
            <w:r w:rsidRPr="00D9133E">
              <w:rPr>
                <w:color w:val="000000" w:themeColor="text1"/>
                <w:sz w:val="22"/>
                <w:szCs w:val="22"/>
              </w:rPr>
              <w:t>n/a</w:t>
            </w:r>
          </w:p>
        </w:tc>
        <w:tc>
          <w:tcPr>
            <w:tcW w:w="2268" w:type="dxa"/>
            <w:tcBorders>
              <w:top w:val="dashed" w:sz="4" w:space="0" w:color="auto"/>
              <w:left w:val="nil"/>
              <w:bottom w:val="dashed" w:sz="4" w:space="0" w:color="auto"/>
              <w:right w:val="nil"/>
            </w:tcBorders>
            <w:vAlign w:val="center"/>
          </w:tcPr>
          <w:p w14:paraId="7AD13BD4" w14:textId="038E78CC" w:rsidR="00A64CDF" w:rsidRPr="00D9133E" w:rsidRDefault="00A64CDF" w:rsidP="00A64CDF">
            <w:pPr>
              <w:spacing w:line="480" w:lineRule="auto"/>
              <w:jc w:val="center"/>
              <w:rPr>
                <w:color w:val="000000" w:themeColor="text1"/>
                <w:sz w:val="22"/>
                <w:szCs w:val="22"/>
              </w:rPr>
            </w:pPr>
            <w:r w:rsidRPr="00D9133E">
              <w:rPr>
                <w:color w:val="000000" w:themeColor="text1"/>
                <w:sz w:val="22"/>
                <w:szCs w:val="22"/>
              </w:rPr>
              <w:t>0.90 (6 features)</w:t>
            </w:r>
          </w:p>
        </w:tc>
      </w:tr>
      <w:tr w:rsidR="00D9133E" w:rsidRPr="00D9133E" w14:paraId="49C2DBF9" w14:textId="77777777" w:rsidTr="00A64CDF">
        <w:tc>
          <w:tcPr>
            <w:tcW w:w="1560" w:type="dxa"/>
            <w:tcBorders>
              <w:top w:val="nil"/>
              <w:left w:val="nil"/>
              <w:bottom w:val="nil"/>
              <w:right w:val="nil"/>
            </w:tcBorders>
            <w:vAlign w:val="center"/>
          </w:tcPr>
          <w:p w14:paraId="0ACC2156" w14:textId="64B37603" w:rsidR="00A64CDF" w:rsidRPr="00D9133E" w:rsidRDefault="00A64CDF" w:rsidP="00A64CDF">
            <w:pPr>
              <w:spacing w:line="480" w:lineRule="auto"/>
              <w:jc w:val="center"/>
              <w:rPr>
                <w:color w:val="000000" w:themeColor="text1"/>
                <w:sz w:val="22"/>
                <w:szCs w:val="22"/>
              </w:rPr>
            </w:pPr>
            <w:r w:rsidRPr="00D9133E">
              <w:rPr>
                <w:color w:val="000000" w:themeColor="text1"/>
                <w:sz w:val="22"/>
                <w:szCs w:val="22"/>
              </w:rPr>
              <w:t xml:space="preserve">Ward </w:t>
            </w:r>
            <w:proofErr w:type="spellStart"/>
            <w:r w:rsidRPr="00D9133E">
              <w:rPr>
                <w:color w:val="000000" w:themeColor="text1"/>
                <w:sz w:val="22"/>
                <w:szCs w:val="22"/>
              </w:rPr>
              <w:t>aBMD</w:t>
            </w:r>
            <w:proofErr w:type="spellEnd"/>
          </w:p>
        </w:tc>
        <w:tc>
          <w:tcPr>
            <w:tcW w:w="1559" w:type="dxa"/>
            <w:tcBorders>
              <w:top w:val="dashed" w:sz="4" w:space="0" w:color="auto"/>
              <w:left w:val="nil"/>
              <w:bottom w:val="dashed" w:sz="4" w:space="0" w:color="auto"/>
              <w:right w:val="nil"/>
            </w:tcBorders>
            <w:vAlign w:val="center"/>
          </w:tcPr>
          <w:p w14:paraId="54279AD6" w14:textId="02E52C08" w:rsidR="00A64CDF" w:rsidRPr="00D9133E" w:rsidRDefault="00A64CDF" w:rsidP="00A64CDF">
            <w:pPr>
              <w:spacing w:line="480" w:lineRule="auto"/>
              <w:jc w:val="center"/>
              <w:rPr>
                <w:color w:val="000000" w:themeColor="text1"/>
                <w:sz w:val="22"/>
                <w:szCs w:val="22"/>
              </w:rPr>
            </w:pPr>
            <w:r w:rsidRPr="00D9133E">
              <w:rPr>
                <w:color w:val="000000" w:themeColor="text1"/>
                <w:sz w:val="22"/>
                <w:szCs w:val="22"/>
              </w:rPr>
              <w:t>0.95 (1 feature)</w:t>
            </w:r>
          </w:p>
        </w:tc>
        <w:tc>
          <w:tcPr>
            <w:tcW w:w="1701" w:type="dxa"/>
            <w:tcBorders>
              <w:top w:val="dashed" w:sz="4" w:space="0" w:color="auto"/>
              <w:left w:val="nil"/>
              <w:bottom w:val="dashed" w:sz="4" w:space="0" w:color="auto"/>
              <w:right w:val="nil"/>
            </w:tcBorders>
            <w:vAlign w:val="center"/>
          </w:tcPr>
          <w:p w14:paraId="0E6BDF3C" w14:textId="4A6CDEA3" w:rsidR="00A64CDF" w:rsidRPr="00D9133E" w:rsidRDefault="00A64CDF" w:rsidP="00A64CDF">
            <w:pPr>
              <w:spacing w:line="480" w:lineRule="auto"/>
              <w:jc w:val="center"/>
              <w:rPr>
                <w:color w:val="000000" w:themeColor="text1"/>
                <w:sz w:val="22"/>
                <w:szCs w:val="22"/>
              </w:rPr>
            </w:pPr>
            <w:r w:rsidRPr="00D9133E">
              <w:rPr>
                <w:color w:val="000000" w:themeColor="text1"/>
                <w:sz w:val="22"/>
                <w:szCs w:val="22"/>
              </w:rPr>
              <w:t>n/a</w:t>
            </w:r>
          </w:p>
        </w:tc>
        <w:tc>
          <w:tcPr>
            <w:tcW w:w="1701" w:type="dxa"/>
            <w:tcBorders>
              <w:top w:val="dashed" w:sz="4" w:space="0" w:color="auto"/>
              <w:left w:val="nil"/>
              <w:bottom w:val="dashed" w:sz="4" w:space="0" w:color="auto"/>
              <w:right w:val="nil"/>
            </w:tcBorders>
            <w:vAlign w:val="center"/>
          </w:tcPr>
          <w:p w14:paraId="5B5FABF4" w14:textId="73B48A89" w:rsidR="00A64CDF" w:rsidRPr="00D9133E" w:rsidRDefault="00A64CDF" w:rsidP="00A64CDF">
            <w:pPr>
              <w:spacing w:line="480" w:lineRule="auto"/>
              <w:jc w:val="center"/>
              <w:rPr>
                <w:color w:val="000000" w:themeColor="text1"/>
                <w:sz w:val="22"/>
                <w:szCs w:val="22"/>
              </w:rPr>
            </w:pPr>
            <w:r w:rsidRPr="00D9133E">
              <w:rPr>
                <w:color w:val="000000" w:themeColor="text1"/>
                <w:sz w:val="22"/>
                <w:szCs w:val="22"/>
              </w:rPr>
              <w:t>n/a</w:t>
            </w:r>
          </w:p>
        </w:tc>
        <w:tc>
          <w:tcPr>
            <w:tcW w:w="2268" w:type="dxa"/>
            <w:tcBorders>
              <w:top w:val="dashed" w:sz="4" w:space="0" w:color="auto"/>
              <w:left w:val="nil"/>
              <w:bottom w:val="dashed" w:sz="4" w:space="0" w:color="auto"/>
              <w:right w:val="nil"/>
            </w:tcBorders>
            <w:vAlign w:val="center"/>
          </w:tcPr>
          <w:p w14:paraId="0054A176" w14:textId="0948E46B" w:rsidR="00A64CDF" w:rsidRPr="00D9133E" w:rsidRDefault="00A64CDF" w:rsidP="00A64CDF">
            <w:pPr>
              <w:spacing w:line="480" w:lineRule="auto"/>
              <w:jc w:val="center"/>
              <w:rPr>
                <w:color w:val="000000" w:themeColor="text1"/>
                <w:sz w:val="22"/>
                <w:szCs w:val="22"/>
              </w:rPr>
            </w:pPr>
            <w:r w:rsidRPr="00D9133E">
              <w:rPr>
                <w:color w:val="000000" w:themeColor="text1"/>
                <w:sz w:val="22"/>
                <w:szCs w:val="22"/>
              </w:rPr>
              <w:t>n/a</w:t>
            </w:r>
          </w:p>
        </w:tc>
      </w:tr>
      <w:tr w:rsidR="00D9133E" w:rsidRPr="00D9133E" w14:paraId="340617BD" w14:textId="77777777" w:rsidTr="00A64CDF">
        <w:tc>
          <w:tcPr>
            <w:tcW w:w="1560" w:type="dxa"/>
            <w:tcBorders>
              <w:top w:val="nil"/>
              <w:left w:val="nil"/>
              <w:bottom w:val="nil"/>
              <w:right w:val="nil"/>
            </w:tcBorders>
            <w:vAlign w:val="center"/>
          </w:tcPr>
          <w:p w14:paraId="537DAA76" w14:textId="6D7A8997" w:rsidR="00A64CDF" w:rsidRPr="00D9133E" w:rsidRDefault="00A64CDF" w:rsidP="00A64CDF">
            <w:pPr>
              <w:spacing w:line="480" w:lineRule="auto"/>
              <w:jc w:val="center"/>
              <w:rPr>
                <w:color w:val="000000" w:themeColor="text1"/>
                <w:sz w:val="22"/>
                <w:szCs w:val="22"/>
              </w:rPr>
            </w:pPr>
            <w:r w:rsidRPr="00D9133E">
              <w:rPr>
                <w:color w:val="000000" w:themeColor="text1"/>
                <w:sz w:val="22"/>
                <w:szCs w:val="22"/>
              </w:rPr>
              <w:t xml:space="preserve">Total </w:t>
            </w:r>
            <w:proofErr w:type="spellStart"/>
            <w:r w:rsidRPr="00D9133E">
              <w:rPr>
                <w:color w:val="000000" w:themeColor="text1"/>
                <w:sz w:val="22"/>
                <w:szCs w:val="22"/>
              </w:rPr>
              <w:t>aBMD</w:t>
            </w:r>
            <w:proofErr w:type="spellEnd"/>
          </w:p>
        </w:tc>
        <w:tc>
          <w:tcPr>
            <w:tcW w:w="1559" w:type="dxa"/>
            <w:tcBorders>
              <w:top w:val="dashed" w:sz="4" w:space="0" w:color="auto"/>
              <w:left w:val="nil"/>
              <w:bottom w:val="dashed" w:sz="4" w:space="0" w:color="auto"/>
              <w:right w:val="nil"/>
            </w:tcBorders>
            <w:vAlign w:val="center"/>
          </w:tcPr>
          <w:p w14:paraId="17015247" w14:textId="61F0F9D6" w:rsidR="00A64CDF" w:rsidRPr="00D9133E" w:rsidRDefault="00A64CDF" w:rsidP="00A64CDF">
            <w:pPr>
              <w:spacing w:line="480" w:lineRule="auto"/>
              <w:jc w:val="center"/>
              <w:rPr>
                <w:color w:val="000000" w:themeColor="text1"/>
                <w:sz w:val="22"/>
                <w:szCs w:val="22"/>
              </w:rPr>
            </w:pPr>
            <w:r w:rsidRPr="00D9133E">
              <w:rPr>
                <w:color w:val="000000" w:themeColor="text1"/>
                <w:sz w:val="22"/>
                <w:szCs w:val="22"/>
              </w:rPr>
              <w:t>0.63(1 feature)</w:t>
            </w:r>
          </w:p>
        </w:tc>
        <w:tc>
          <w:tcPr>
            <w:tcW w:w="1701" w:type="dxa"/>
            <w:tcBorders>
              <w:top w:val="dashed" w:sz="4" w:space="0" w:color="auto"/>
              <w:left w:val="nil"/>
              <w:bottom w:val="dashed" w:sz="4" w:space="0" w:color="auto"/>
              <w:right w:val="nil"/>
            </w:tcBorders>
            <w:vAlign w:val="center"/>
          </w:tcPr>
          <w:p w14:paraId="28BE265E" w14:textId="3C16D204" w:rsidR="00A64CDF" w:rsidRPr="00D9133E" w:rsidRDefault="00A64CDF" w:rsidP="00A64CDF">
            <w:pPr>
              <w:spacing w:line="480" w:lineRule="auto"/>
              <w:jc w:val="center"/>
              <w:rPr>
                <w:color w:val="000000" w:themeColor="text1"/>
                <w:sz w:val="22"/>
                <w:szCs w:val="22"/>
              </w:rPr>
            </w:pPr>
            <w:r w:rsidRPr="00D9133E">
              <w:rPr>
                <w:color w:val="000000" w:themeColor="text1"/>
                <w:sz w:val="22"/>
                <w:szCs w:val="22"/>
              </w:rPr>
              <w:t>0.62 (1 feature)</w:t>
            </w:r>
          </w:p>
        </w:tc>
        <w:tc>
          <w:tcPr>
            <w:tcW w:w="1701" w:type="dxa"/>
            <w:tcBorders>
              <w:top w:val="dashed" w:sz="4" w:space="0" w:color="auto"/>
              <w:left w:val="nil"/>
              <w:bottom w:val="dashed" w:sz="4" w:space="0" w:color="auto"/>
              <w:right w:val="nil"/>
            </w:tcBorders>
            <w:vAlign w:val="center"/>
          </w:tcPr>
          <w:p w14:paraId="21D29CF2" w14:textId="20725568" w:rsidR="00A64CDF" w:rsidRPr="00D9133E" w:rsidRDefault="00A64CDF" w:rsidP="00A64CDF">
            <w:pPr>
              <w:spacing w:line="480" w:lineRule="auto"/>
              <w:jc w:val="center"/>
              <w:rPr>
                <w:color w:val="000000" w:themeColor="text1"/>
                <w:sz w:val="22"/>
                <w:szCs w:val="22"/>
              </w:rPr>
            </w:pPr>
            <w:r w:rsidRPr="00D9133E">
              <w:rPr>
                <w:color w:val="000000" w:themeColor="text1"/>
                <w:sz w:val="22"/>
                <w:szCs w:val="22"/>
              </w:rPr>
              <w:t>n/a</w:t>
            </w:r>
          </w:p>
        </w:tc>
        <w:tc>
          <w:tcPr>
            <w:tcW w:w="2268" w:type="dxa"/>
            <w:tcBorders>
              <w:top w:val="dashed" w:sz="4" w:space="0" w:color="auto"/>
              <w:left w:val="nil"/>
              <w:bottom w:val="dashed" w:sz="4" w:space="0" w:color="auto"/>
              <w:right w:val="nil"/>
            </w:tcBorders>
            <w:vAlign w:val="center"/>
          </w:tcPr>
          <w:p w14:paraId="27DBBD9E" w14:textId="777C17D5" w:rsidR="00A64CDF" w:rsidRPr="00D9133E" w:rsidRDefault="00A64CDF" w:rsidP="00A64CDF">
            <w:pPr>
              <w:spacing w:line="480" w:lineRule="auto"/>
              <w:jc w:val="center"/>
              <w:rPr>
                <w:color w:val="000000" w:themeColor="text1"/>
                <w:sz w:val="22"/>
                <w:szCs w:val="22"/>
              </w:rPr>
            </w:pPr>
            <w:r w:rsidRPr="00D9133E">
              <w:rPr>
                <w:color w:val="000000" w:themeColor="text1"/>
                <w:sz w:val="22"/>
                <w:szCs w:val="22"/>
              </w:rPr>
              <w:t>0.65 (1 feature)</w:t>
            </w:r>
          </w:p>
        </w:tc>
      </w:tr>
      <w:tr w:rsidR="00D9133E" w:rsidRPr="00D9133E" w14:paraId="3BCEDBC5" w14:textId="77777777" w:rsidTr="00A64CDF">
        <w:tc>
          <w:tcPr>
            <w:tcW w:w="1560" w:type="dxa"/>
            <w:tcBorders>
              <w:top w:val="nil"/>
              <w:left w:val="nil"/>
              <w:bottom w:val="nil"/>
              <w:right w:val="nil"/>
            </w:tcBorders>
            <w:vAlign w:val="center"/>
          </w:tcPr>
          <w:p w14:paraId="68C9701F" w14:textId="393BB0D8" w:rsidR="00A64CDF" w:rsidRPr="00D9133E" w:rsidRDefault="00A64CDF" w:rsidP="00A64CDF">
            <w:pPr>
              <w:spacing w:line="480" w:lineRule="auto"/>
              <w:jc w:val="center"/>
              <w:rPr>
                <w:color w:val="000000" w:themeColor="text1"/>
                <w:sz w:val="22"/>
                <w:szCs w:val="22"/>
              </w:rPr>
            </w:pPr>
            <w:r w:rsidRPr="00D9133E">
              <w:rPr>
                <w:color w:val="000000" w:themeColor="text1"/>
                <w:sz w:val="22"/>
                <w:szCs w:val="22"/>
              </w:rPr>
              <w:t xml:space="preserve">Neck </w:t>
            </w:r>
            <w:proofErr w:type="spellStart"/>
            <w:r w:rsidRPr="00D9133E">
              <w:rPr>
                <w:color w:val="000000" w:themeColor="text1"/>
                <w:sz w:val="22"/>
                <w:szCs w:val="22"/>
              </w:rPr>
              <w:t>aBMD</w:t>
            </w:r>
            <w:proofErr w:type="spellEnd"/>
          </w:p>
        </w:tc>
        <w:tc>
          <w:tcPr>
            <w:tcW w:w="1559" w:type="dxa"/>
            <w:tcBorders>
              <w:top w:val="dashed" w:sz="4" w:space="0" w:color="auto"/>
              <w:left w:val="nil"/>
              <w:bottom w:val="dashed" w:sz="4" w:space="0" w:color="auto"/>
              <w:right w:val="nil"/>
            </w:tcBorders>
            <w:vAlign w:val="center"/>
          </w:tcPr>
          <w:p w14:paraId="12DF3386" w14:textId="02FC20DB" w:rsidR="00A64CDF" w:rsidRPr="00D9133E" w:rsidRDefault="00A64CDF" w:rsidP="00A64CDF">
            <w:pPr>
              <w:spacing w:line="480" w:lineRule="auto"/>
              <w:jc w:val="center"/>
              <w:rPr>
                <w:color w:val="000000" w:themeColor="text1"/>
                <w:sz w:val="22"/>
                <w:szCs w:val="22"/>
              </w:rPr>
            </w:pPr>
            <w:r w:rsidRPr="00D9133E">
              <w:rPr>
                <w:color w:val="000000" w:themeColor="text1"/>
                <w:sz w:val="22"/>
                <w:szCs w:val="22"/>
              </w:rPr>
              <w:t>0.79 (1 feature)</w:t>
            </w:r>
          </w:p>
        </w:tc>
        <w:tc>
          <w:tcPr>
            <w:tcW w:w="1701" w:type="dxa"/>
            <w:tcBorders>
              <w:top w:val="dashed" w:sz="4" w:space="0" w:color="auto"/>
              <w:left w:val="nil"/>
              <w:bottom w:val="dashed" w:sz="4" w:space="0" w:color="auto"/>
              <w:right w:val="nil"/>
            </w:tcBorders>
            <w:vAlign w:val="center"/>
          </w:tcPr>
          <w:p w14:paraId="17C8627D" w14:textId="187A557B" w:rsidR="00A64CDF" w:rsidRPr="00D9133E" w:rsidRDefault="00A64CDF" w:rsidP="00A64CDF">
            <w:pPr>
              <w:spacing w:line="480" w:lineRule="auto"/>
              <w:jc w:val="center"/>
              <w:rPr>
                <w:color w:val="000000" w:themeColor="text1"/>
                <w:sz w:val="22"/>
                <w:szCs w:val="22"/>
              </w:rPr>
            </w:pPr>
            <w:r w:rsidRPr="00D9133E">
              <w:rPr>
                <w:color w:val="000000" w:themeColor="text1"/>
                <w:sz w:val="22"/>
                <w:szCs w:val="22"/>
              </w:rPr>
              <w:t>n/a</w:t>
            </w:r>
          </w:p>
        </w:tc>
        <w:tc>
          <w:tcPr>
            <w:tcW w:w="1701" w:type="dxa"/>
            <w:tcBorders>
              <w:top w:val="dashed" w:sz="4" w:space="0" w:color="auto"/>
              <w:left w:val="nil"/>
              <w:bottom w:val="dashed" w:sz="4" w:space="0" w:color="auto"/>
              <w:right w:val="nil"/>
            </w:tcBorders>
            <w:vAlign w:val="center"/>
          </w:tcPr>
          <w:p w14:paraId="7D7721D5" w14:textId="097B1F37" w:rsidR="00A64CDF" w:rsidRPr="00D9133E" w:rsidRDefault="00A64CDF" w:rsidP="00A64CDF">
            <w:pPr>
              <w:spacing w:line="480" w:lineRule="auto"/>
              <w:jc w:val="center"/>
              <w:rPr>
                <w:color w:val="000000" w:themeColor="text1"/>
                <w:sz w:val="22"/>
                <w:szCs w:val="22"/>
              </w:rPr>
            </w:pPr>
            <w:r w:rsidRPr="00D9133E">
              <w:rPr>
                <w:color w:val="000000" w:themeColor="text1"/>
                <w:sz w:val="22"/>
                <w:szCs w:val="22"/>
              </w:rPr>
              <w:t>0.68</w:t>
            </w:r>
          </w:p>
        </w:tc>
        <w:tc>
          <w:tcPr>
            <w:tcW w:w="2268" w:type="dxa"/>
            <w:tcBorders>
              <w:top w:val="dashed" w:sz="4" w:space="0" w:color="auto"/>
              <w:left w:val="nil"/>
              <w:bottom w:val="dashed" w:sz="4" w:space="0" w:color="auto"/>
              <w:right w:val="nil"/>
            </w:tcBorders>
            <w:vAlign w:val="center"/>
          </w:tcPr>
          <w:p w14:paraId="5E59F312" w14:textId="066D19E9" w:rsidR="00A64CDF" w:rsidRPr="00D9133E" w:rsidRDefault="00A64CDF" w:rsidP="00A64CDF">
            <w:pPr>
              <w:spacing w:line="480" w:lineRule="auto"/>
              <w:jc w:val="center"/>
              <w:rPr>
                <w:color w:val="000000" w:themeColor="text1"/>
                <w:sz w:val="22"/>
                <w:szCs w:val="22"/>
              </w:rPr>
            </w:pPr>
            <w:r w:rsidRPr="00D9133E">
              <w:rPr>
                <w:color w:val="000000" w:themeColor="text1"/>
                <w:sz w:val="22"/>
                <w:szCs w:val="22"/>
              </w:rPr>
              <w:t>0.63 (1 feature)</w:t>
            </w:r>
          </w:p>
        </w:tc>
      </w:tr>
      <w:tr w:rsidR="00D9133E" w:rsidRPr="00D9133E" w14:paraId="71D515C8" w14:textId="77777777" w:rsidTr="00A64CDF">
        <w:tc>
          <w:tcPr>
            <w:tcW w:w="1560" w:type="dxa"/>
            <w:tcBorders>
              <w:top w:val="nil"/>
              <w:left w:val="nil"/>
              <w:bottom w:val="nil"/>
              <w:right w:val="nil"/>
            </w:tcBorders>
            <w:vAlign w:val="center"/>
          </w:tcPr>
          <w:p w14:paraId="09D1F36E" w14:textId="4D7C0093" w:rsidR="00A64CDF" w:rsidRPr="00D9133E" w:rsidRDefault="00A64CDF" w:rsidP="00A64CDF">
            <w:pPr>
              <w:spacing w:line="360" w:lineRule="auto"/>
              <w:jc w:val="center"/>
              <w:rPr>
                <w:color w:val="000000" w:themeColor="text1"/>
                <w:sz w:val="22"/>
                <w:szCs w:val="22"/>
              </w:rPr>
            </w:pPr>
            <w:r w:rsidRPr="00D9133E">
              <w:rPr>
                <w:color w:val="000000" w:themeColor="text1"/>
                <w:sz w:val="22"/>
                <w:szCs w:val="22"/>
              </w:rPr>
              <w:t xml:space="preserve">ASM &amp; Ward </w:t>
            </w:r>
            <w:proofErr w:type="spellStart"/>
            <w:r w:rsidRPr="00D9133E">
              <w:rPr>
                <w:color w:val="000000" w:themeColor="text1"/>
                <w:sz w:val="22"/>
                <w:szCs w:val="22"/>
              </w:rPr>
              <w:t>aBMD</w:t>
            </w:r>
            <w:proofErr w:type="spellEnd"/>
          </w:p>
        </w:tc>
        <w:tc>
          <w:tcPr>
            <w:tcW w:w="1559" w:type="dxa"/>
            <w:tcBorders>
              <w:top w:val="dashed" w:sz="4" w:space="0" w:color="auto"/>
              <w:left w:val="nil"/>
              <w:bottom w:val="dashed" w:sz="4" w:space="0" w:color="auto"/>
              <w:right w:val="nil"/>
            </w:tcBorders>
            <w:vAlign w:val="center"/>
          </w:tcPr>
          <w:p w14:paraId="292EF865" w14:textId="77777777" w:rsidR="00A64CDF" w:rsidRPr="00D9133E" w:rsidRDefault="00A64CDF" w:rsidP="00DD5716">
            <w:pPr>
              <w:spacing w:line="360" w:lineRule="auto"/>
              <w:jc w:val="center"/>
              <w:rPr>
                <w:color w:val="000000" w:themeColor="text1"/>
                <w:sz w:val="22"/>
                <w:szCs w:val="22"/>
              </w:rPr>
            </w:pPr>
          </w:p>
          <w:p w14:paraId="09FC113D" w14:textId="0C8875F5" w:rsidR="00A64CDF" w:rsidRPr="00D9133E" w:rsidRDefault="00A64CDF" w:rsidP="00DD5716">
            <w:pPr>
              <w:spacing w:line="360" w:lineRule="auto"/>
              <w:rPr>
                <w:color w:val="000000" w:themeColor="text1"/>
                <w:sz w:val="22"/>
                <w:szCs w:val="22"/>
              </w:rPr>
            </w:pPr>
            <w:r w:rsidRPr="00D9133E">
              <w:rPr>
                <w:color w:val="000000" w:themeColor="text1"/>
                <w:sz w:val="22"/>
                <w:szCs w:val="22"/>
              </w:rPr>
              <w:t>0.96 (5features)</w:t>
            </w:r>
          </w:p>
          <w:p w14:paraId="46392137" w14:textId="77777777" w:rsidR="00A64CDF" w:rsidRPr="00D9133E" w:rsidRDefault="00A64CDF" w:rsidP="00DD5716">
            <w:pPr>
              <w:spacing w:line="360" w:lineRule="auto"/>
              <w:jc w:val="center"/>
              <w:rPr>
                <w:color w:val="000000" w:themeColor="text1"/>
                <w:sz w:val="22"/>
                <w:szCs w:val="22"/>
              </w:rPr>
            </w:pPr>
          </w:p>
        </w:tc>
        <w:tc>
          <w:tcPr>
            <w:tcW w:w="1701" w:type="dxa"/>
            <w:tcBorders>
              <w:top w:val="dashed" w:sz="4" w:space="0" w:color="auto"/>
              <w:left w:val="nil"/>
              <w:bottom w:val="dashed" w:sz="4" w:space="0" w:color="auto"/>
              <w:right w:val="nil"/>
            </w:tcBorders>
            <w:vAlign w:val="center"/>
          </w:tcPr>
          <w:p w14:paraId="18BC2754" w14:textId="4D46E077" w:rsidR="00A64CDF" w:rsidRPr="00D9133E" w:rsidRDefault="00A64CDF" w:rsidP="00DD5716">
            <w:pPr>
              <w:spacing w:line="360" w:lineRule="auto"/>
              <w:jc w:val="center"/>
              <w:rPr>
                <w:color w:val="000000" w:themeColor="text1"/>
                <w:sz w:val="22"/>
                <w:szCs w:val="22"/>
              </w:rPr>
            </w:pPr>
            <w:r w:rsidRPr="00D9133E">
              <w:rPr>
                <w:color w:val="000000" w:themeColor="text1"/>
                <w:sz w:val="22"/>
                <w:szCs w:val="22"/>
              </w:rPr>
              <w:t>n/a</w:t>
            </w:r>
          </w:p>
        </w:tc>
        <w:tc>
          <w:tcPr>
            <w:tcW w:w="1701" w:type="dxa"/>
            <w:tcBorders>
              <w:top w:val="dashed" w:sz="4" w:space="0" w:color="auto"/>
              <w:left w:val="nil"/>
              <w:bottom w:val="dashed" w:sz="4" w:space="0" w:color="auto"/>
              <w:right w:val="nil"/>
            </w:tcBorders>
            <w:vAlign w:val="center"/>
          </w:tcPr>
          <w:p w14:paraId="053D8E05" w14:textId="24BEC57F" w:rsidR="00A64CDF" w:rsidRPr="00D9133E" w:rsidRDefault="00A64CDF" w:rsidP="00DD5716">
            <w:pPr>
              <w:spacing w:line="360" w:lineRule="auto"/>
              <w:jc w:val="center"/>
              <w:rPr>
                <w:color w:val="000000" w:themeColor="text1"/>
                <w:sz w:val="22"/>
                <w:szCs w:val="22"/>
              </w:rPr>
            </w:pPr>
            <w:r w:rsidRPr="00D9133E">
              <w:rPr>
                <w:color w:val="000000" w:themeColor="text1"/>
                <w:sz w:val="22"/>
                <w:szCs w:val="22"/>
              </w:rPr>
              <w:t>n/a</w:t>
            </w:r>
          </w:p>
        </w:tc>
        <w:tc>
          <w:tcPr>
            <w:tcW w:w="2268" w:type="dxa"/>
            <w:tcBorders>
              <w:top w:val="dashed" w:sz="4" w:space="0" w:color="auto"/>
              <w:left w:val="nil"/>
              <w:bottom w:val="dashed" w:sz="4" w:space="0" w:color="auto"/>
              <w:right w:val="nil"/>
            </w:tcBorders>
            <w:vAlign w:val="center"/>
          </w:tcPr>
          <w:p w14:paraId="257E1AC1" w14:textId="593682BB" w:rsidR="00A64CDF" w:rsidRPr="00D9133E" w:rsidRDefault="00A64CDF" w:rsidP="00DD5716">
            <w:pPr>
              <w:spacing w:line="360" w:lineRule="auto"/>
              <w:jc w:val="center"/>
              <w:rPr>
                <w:color w:val="000000" w:themeColor="text1"/>
                <w:sz w:val="22"/>
                <w:szCs w:val="22"/>
              </w:rPr>
            </w:pPr>
            <w:r w:rsidRPr="00D9133E">
              <w:rPr>
                <w:color w:val="000000" w:themeColor="text1"/>
                <w:sz w:val="22"/>
                <w:szCs w:val="22"/>
              </w:rPr>
              <w:t>n/a</w:t>
            </w:r>
          </w:p>
        </w:tc>
      </w:tr>
      <w:tr w:rsidR="00D9133E" w:rsidRPr="00D9133E" w14:paraId="73571AB5" w14:textId="77777777" w:rsidTr="00A64CDF">
        <w:tc>
          <w:tcPr>
            <w:tcW w:w="1560" w:type="dxa"/>
            <w:tcBorders>
              <w:top w:val="nil"/>
              <w:left w:val="nil"/>
              <w:bottom w:val="nil"/>
              <w:right w:val="nil"/>
            </w:tcBorders>
            <w:vAlign w:val="center"/>
          </w:tcPr>
          <w:p w14:paraId="16B1984A" w14:textId="5236EEDA" w:rsidR="00A64CDF" w:rsidRPr="00D9133E" w:rsidRDefault="00A64CDF" w:rsidP="00A64CDF">
            <w:pPr>
              <w:spacing w:line="360" w:lineRule="auto"/>
              <w:jc w:val="center"/>
              <w:rPr>
                <w:color w:val="000000" w:themeColor="text1"/>
                <w:sz w:val="22"/>
                <w:szCs w:val="22"/>
              </w:rPr>
            </w:pPr>
            <w:r w:rsidRPr="00D9133E">
              <w:rPr>
                <w:color w:val="000000" w:themeColor="text1"/>
                <w:sz w:val="22"/>
                <w:szCs w:val="22"/>
              </w:rPr>
              <w:t xml:space="preserve">ASM &amp; Neck </w:t>
            </w:r>
            <w:proofErr w:type="spellStart"/>
            <w:r w:rsidRPr="00D9133E">
              <w:rPr>
                <w:color w:val="000000" w:themeColor="text1"/>
                <w:sz w:val="22"/>
                <w:szCs w:val="22"/>
              </w:rPr>
              <w:t>aBMD</w:t>
            </w:r>
            <w:proofErr w:type="spellEnd"/>
          </w:p>
        </w:tc>
        <w:tc>
          <w:tcPr>
            <w:tcW w:w="1559" w:type="dxa"/>
            <w:tcBorders>
              <w:top w:val="dashed" w:sz="4" w:space="0" w:color="auto"/>
              <w:left w:val="nil"/>
              <w:bottom w:val="dashed" w:sz="4" w:space="0" w:color="auto"/>
              <w:right w:val="nil"/>
            </w:tcBorders>
            <w:vAlign w:val="center"/>
          </w:tcPr>
          <w:p w14:paraId="2075F62B" w14:textId="77777777" w:rsidR="00A64CDF" w:rsidRPr="00D9133E" w:rsidRDefault="00A64CDF" w:rsidP="00DD5716">
            <w:pPr>
              <w:spacing w:line="360" w:lineRule="auto"/>
              <w:jc w:val="center"/>
              <w:rPr>
                <w:color w:val="000000" w:themeColor="text1"/>
                <w:sz w:val="22"/>
                <w:szCs w:val="22"/>
              </w:rPr>
            </w:pPr>
          </w:p>
          <w:p w14:paraId="68718258" w14:textId="77777777" w:rsidR="00A64CDF" w:rsidRPr="00D9133E" w:rsidRDefault="00A64CDF" w:rsidP="00DD5716">
            <w:pPr>
              <w:spacing w:line="360" w:lineRule="auto"/>
              <w:jc w:val="center"/>
              <w:rPr>
                <w:color w:val="000000" w:themeColor="text1"/>
                <w:sz w:val="22"/>
                <w:szCs w:val="22"/>
              </w:rPr>
            </w:pPr>
            <w:r w:rsidRPr="00D9133E">
              <w:rPr>
                <w:color w:val="000000" w:themeColor="text1"/>
                <w:sz w:val="22"/>
                <w:szCs w:val="22"/>
              </w:rPr>
              <w:t>0.89 (5 features)</w:t>
            </w:r>
          </w:p>
          <w:p w14:paraId="3F775C6C" w14:textId="77777777" w:rsidR="00A64CDF" w:rsidRPr="00D9133E" w:rsidRDefault="00A64CDF" w:rsidP="00DD5716">
            <w:pPr>
              <w:spacing w:line="360" w:lineRule="auto"/>
              <w:jc w:val="center"/>
              <w:rPr>
                <w:color w:val="000000" w:themeColor="text1"/>
                <w:sz w:val="22"/>
                <w:szCs w:val="22"/>
              </w:rPr>
            </w:pPr>
          </w:p>
        </w:tc>
        <w:tc>
          <w:tcPr>
            <w:tcW w:w="1701" w:type="dxa"/>
            <w:tcBorders>
              <w:top w:val="dashed" w:sz="4" w:space="0" w:color="auto"/>
              <w:left w:val="nil"/>
              <w:bottom w:val="dashed" w:sz="4" w:space="0" w:color="auto"/>
              <w:right w:val="nil"/>
            </w:tcBorders>
            <w:vAlign w:val="center"/>
          </w:tcPr>
          <w:p w14:paraId="612164F6" w14:textId="22A4CD99" w:rsidR="00A64CDF" w:rsidRPr="00D9133E" w:rsidRDefault="00A64CDF" w:rsidP="00DD5716">
            <w:pPr>
              <w:spacing w:line="360" w:lineRule="auto"/>
              <w:jc w:val="center"/>
              <w:rPr>
                <w:color w:val="000000" w:themeColor="text1"/>
                <w:sz w:val="22"/>
                <w:szCs w:val="22"/>
              </w:rPr>
            </w:pPr>
            <w:r w:rsidRPr="00D9133E">
              <w:rPr>
                <w:color w:val="000000" w:themeColor="text1"/>
                <w:sz w:val="22"/>
                <w:szCs w:val="22"/>
              </w:rPr>
              <w:t>n/a</w:t>
            </w:r>
          </w:p>
        </w:tc>
        <w:tc>
          <w:tcPr>
            <w:tcW w:w="1701" w:type="dxa"/>
            <w:tcBorders>
              <w:top w:val="dashed" w:sz="4" w:space="0" w:color="auto"/>
              <w:left w:val="nil"/>
              <w:bottom w:val="dashed" w:sz="4" w:space="0" w:color="auto"/>
              <w:right w:val="nil"/>
            </w:tcBorders>
            <w:vAlign w:val="center"/>
          </w:tcPr>
          <w:p w14:paraId="27703110" w14:textId="77777777" w:rsidR="00A64CDF" w:rsidRPr="00D9133E" w:rsidRDefault="00A64CDF" w:rsidP="00DD5716">
            <w:pPr>
              <w:spacing w:line="360" w:lineRule="auto"/>
              <w:jc w:val="center"/>
              <w:rPr>
                <w:color w:val="000000" w:themeColor="text1"/>
                <w:sz w:val="22"/>
                <w:szCs w:val="22"/>
              </w:rPr>
            </w:pPr>
          </w:p>
          <w:p w14:paraId="1616FB6C" w14:textId="5E335F09" w:rsidR="00A64CDF" w:rsidRPr="00D9133E" w:rsidRDefault="00A64CDF" w:rsidP="00DD5716">
            <w:pPr>
              <w:spacing w:line="360" w:lineRule="auto"/>
              <w:jc w:val="center"/>
              <w:rPr>
                <w:color w:val="000000" w:themeColor="text1"/>
                <w:sz w:val="22"/>
                <w:szCs w:val="22"/>
              </w:rPr>
            </w:pPr>
            <w:r w:rsidRPr="00D9133E">
              <w:rPr>
                <w:color w:val="000000" w:themeColor="text1"/>
                <w:sz w:val="22"/>
                <w:szCs w:val="22"/>
              </w:rPr>
              <w:t>0.84</w:t>
            </w:r>
            <w:r w:rsidR="00533BF8" w:rsidRPr="00D9133E">
              <w:rPr>
                <w:color w:val="000000" w:themeColor="text1"/>
                <w:sz w:val="22"/>
                <w:szCs w:val="22"/>
              </w:rPr>
              <w:t xml:space="preserve"> </w:t>
            </w:r>
            <w:r w:rsidRPr="00D9133E">
              <w:rPr>
                <w:color w:val="000000" w:themeColor="text1"/>
                <w:sz w:val="22"/>
                <w:szCs w:val="22"/>
              </w:rPr>
              <w:t xml:space="preserve">(11 features) </w:t>
            </w:r>
          </w:p>
          <w:p w14:paraId="7CDD0160" w14:textId="77777777" w:rsidR="00A64CDF" w:rsidRPr="00D9133E" w:rsidRDefault="00A64CDF" w:rsidP="00DD5716">
            <w:pPr>
              <w:spacing w:line="360" w:lineRule="auto"/>
              <w:jc w:val="center"/>
              <w:rPr>
                <w:color w:val="000000" w:themeColor="text1"/>
                <w:sz w:val="22"/>
                <w:szCs w:val="22"/>
              </w:rPr>
            </w:pPr>
          </w:p>
        </w:tc>
        <w:tc>
          <w:tcPr>
            <w:tcW w:w="2268" w:type="dxa"/>
            <w:tcBorders>
              <w:top w:val="dashed" w:sz="4" w:space="0" w:color="auto"/>
              <w:left w:val="nil"/>
              <w:bottom w:val="dashed" w:sz="4" w:space="0" w:color="auto"/>
              <w:right w:val="nil"/>
            </w:tcBorders>
            <w:vAlign w:val="center"/>
          </w:tcPr>
          <w:p w14:paraId="458AA7E0" w14:textId="529AA424" w:rsidR="00A64CDF" w:rsidRPr="00D9133E" w:rsidRDefault="00A64CDF" w:rsidP="00DD5716">
            <w:pPr>
              <w:spacing w:line="360" w:lineRule="auto"/>
              <w:jc w:val="center"/>
              <w:rPr>
                <w:color w:val="000000" w:themeColor="text1"/>
                <w:sz w:val="22"/>
                <w:szCs w:val="22"/>
              </w:rPr>
            </w:pPr>
            <w:r w:rsidRPr="00D9133E">
              <w:rPr>
                <w:color w:val="000000" w:themeColor="text1"/>
                <w:sz w:val="22"/>
                <w:szCs w:val="22"/>
              </w:rPr>
              <w:t>n/a</w:t>
            </w:r>
          </w:p>
        </w:tc>
      </w:tr>
      <w:tr w:rsidR="00D9133E" w:rsidRPr="00D9133E" w14:paraId="71325B2C" w14:textId="77777777" w:rsidTr="00A64CDF">
        <w:trPr>
          <w:trHeight w:val="794"/>
        </w:trPr>
        <w:tc>
          <w:tcPr>
            <w:tcW w:w="1560" w:type="dxa"/>
            <w:tcBorders>
              <w:top w:val="nil"/>
              <w:left w:val="nil"/>
              <w:bottom w:val="nil"/>
              <w:right w:val="nil"/>
            </w:tcBorders>
            <w:vAlign w:val="center"/>
          </w:tcPr>
          <w:p w14:paraId="6FA885E4" w14:textId="0B1B552C" w:rsidR="00A64CDF" w:rsidRPr="00D9133E" w:rsidRDefault="00A64CDF" w:rsidP="00A64CDF">
            <w:pPr>
              <w:spacing w:line="360" w:lineRule="auto"/>
              <w:jc w:val="center"/>
              <w:rPr>
                <w:color w:val="000000" w:themeColor="text1"/>
                <w:sz w:val="22"/>
                <w:szCs w:val="22"/>
              </w:rPr>
            </w:pPr>
            <w:r w:rsidRPr="00D9133E">
              <w:rPr>
                <w:color w:val="000000" w:themeColor="text1"/>
                <w:sz w:val="22"/>
                <w:szCs w:val="22"/>
              </w:rPr>
              <w:t xml:space="preserve">ASM &amp; Total </w:t>
            </w:r>
            <w:proofErr w:type="spellStart"/>
            <w:r w:rsidRPr="00D9133E">
              <w:rPr>
                <w:color w:val="000000" w:themeColor="text1"/>
                <w:sz w:val="22"/>
                <w:szCs w:val="22"/>
              </w:rPr>
              <w:t>aBMD</w:t>
            </w:r>
            <w:proofErr w:type="spellEnd"/>
          </w:p>
        </w:tc>
        <w:tc>
          <w:tcPr>
            <w:tcW w:w="1559" w:type="dxa"/>
            <w:tcBorders>
              <w:top w:val="dashed" w:sz="4" w:space="0" w:color="auto"/>
              <w:left w:val="nil"/>
              <w:bottom w:val="dashed" w:sz="4" w:space="0" w:color="auto"/>
              <w:right w:val="nil"/>
            </w:tcBorders>
            <w:vAlign w:val="center"/>
          </w:tcPr>
          <w:p w14:paraId="2F256AA6" w14:textId="20795108" w:rsidR="00A64CDF" w:rsidRPr="00D9133E" w:rsidRDefault="00A64CDF" w:rsidP="00DD5716">
            <w:pPr>
              <w:spacing w:line="360" w:lineRule="auto"/>
              <w:jc w:val="center"/>
              <w:rPr>
                <w:color w:val="000000" w:themeColor="text1"/>
                <w:sz w:val="22"/>
                <w:szCs w:val="22"/>
              </w:rPr>
            </w:pPr>
            <w:r w:rsidRPr="00D9133E">
              <w:rPr>
                <w:color w:val="000000" w:themeColor="text1"/>
                <w:sz w:val="22"/>
                <w:szCs w:val="22"/>
              </w:rPr>
              <w:t>n/a</w:t>
            </w:r>
          </w:p>
        </w:tc>
        <w:tc>
          <w:tcPr>
            <w:tcW w:w="1701" w:type="dxa"/>
            <w:tcBorders>
              <w:top w:val="dashed" w:sz="4" w:space="0" w:color="auto"/>
              <w:left w:val="nil"/>
              <w:bottom w:val="dashed" w:sz="4" w:space="0" w:color="auto"/>
              <w:right w:val="nil"/>
            </w:tcBorders>
            <w:vAlign w:val="center"/>
          </w:tcPr>
          <w:p w14:paraId="692663CA" w14:textId="77777777" w:rsidR="00A64CDF" w:rsidRPr="00D9133E" w:rsidRDefault="00A64CDF" w:rsidP="00DD5716">
            <w:pPr>
              <w:spacing w:line="360" w:lineRule="auto"/>
              <w:jc w:val="center"/>
              <w:rPr>
                <w:color w:val="000000" w:themeColor="text1"/>
                <w:sz w:val="22"/>
                <w:szCs w:val="22"/>
              </w:rPr>
            </w:pPr>
          </w:p>
          <w:p w14:paraId="00CF2BF5" w14:textId="77777777" w:rsidR="00A64CDF" w:rsidRPr="00D9133E" w:rsidRDefault="00A64CDF" w:rsidP="00DD5716">
            <w:pPr>
              <w:spacing w:line="360" w:lineRule="auto"/>
              <w:jc w:val="center"/>
              <w:rPr>
                <w:color w:val="000000" w:themeColor="text1"/>
                <w:sz w:val="22"/>
                <w:szCs w:val="22"/>
              </w:rPr>
            </w:pPr>
            <w:r w:rsidRPr="00D9133E">
              <w:rPr>
                <w:color w:val="000000" w:themeColor="text1"/>
                <w:sz w:val="22"/>
                <w:szCs w:val="22"/>
              </w:rPr>
              <w:t xml:space="preserve">0.79 (6 features) </w:t>
            </w:r>
          </w:p>
          <w:p w14:paraId="1684A29C" w14:textId="77777777" w:rsidR="00A64CDF" w:rsidRPr="00D9133E" w:rsidRDefault="00A64CDF" w:rsidP="00DD5716">
            <w:pPr>
              <w:spacing w:line="360" w:lineRule="auto"/>
              <w:rPr>
                <w:color w:val="000000" w:themeColor="text1"/>
                <w:sz w:val="22"/>
                <w:szCs w:val="22"/>
              </w:rPr>
            </w:pPr>
          </w:p>
        </w:tc>
        <w:tc>
          <w:tcPr>
            <w:tcW w:w="1701" w:type="dxa"/>
            <w:tcBorders>
              <w:top w:val="dashed" w:sz="4" w:space="0" w:color="auto"/>
              <w:left w:val="nil"/>
              <w:bottom w:val="dashed" w:sz="4" w:space="0" w:color="auto"/>
              <w:right w:val="nil"/>
            </w:tcBorders>
            <w:vAlign w:val="center"/>
          </w:tcPr>
          <w:p w14:paraId="795EEBD2" w14:textId="792008EB" w:rsidR="00A64CDF" w:rsidRPr="00D9133E" w:rsidRDefault="00A64CDF" w:rsidP="00DD5716">
            <w:pPr>
              <w:spacing w:line="360" w:lineRule="auto"/>
              <w:jc w:val="center"/>
              <w:rPr>
                <w:color w:val="000000" w:themeColor="text1"/>
                <w:sz w:val="22"/>
                <w:szCs w:val="22"/>
              </w:rPr>
            </w:pPr>
            <w:r w:rsidRPr="00D9133E">
              <w:rPr>
                <w:color w:val="000000" w:themeColor="text1"/>
                <w:sz w:val="22"/>
                <w:szCs w:val="22"/>
              </w:rPr>
              <w:t>n/a</w:t>
            </w:r>
          </w:p>
        </w:tc>
        <w:tc>
          <w:tcPr>
            <w:tcW w:w="2268" w:type="dxa"/>
            <w:tcBorders>
              <w:top w:val="dashed" w:sz="4" w:space="0" w:color="auto"/>
              <w:left w:val="nil"/>
              <w:bottom w:val="dashed" w:sz="4" w:space="0" w:color="auto"/>
              <w:right w:val="nil"/>
            </w:tcBorders>
            <w:vAlign w:val="center"/>
          </w:tcPr>
          <w:p w14:paraId="5D031904" w14:textId="77777777" w:rsidR="00A64CDF" w:rsidRPr="00D9133E" w:rsidRDefault="00A64CDF" w:rsidP="00DD5716">
            <w:pPr>
              <w:spacing w:line="360" w:lineRule="auto"/>
              <w:jc w:val="center"/>
              <w:rPr>
                <w:color w:val="000000" w:themeColor="text1"/>
                <w:sz w:val="22"/>
                <w:szCs w:val="22"/>
              </w:rPr>
            </w:pPr>
          </w:p>
          <w:p w14:paraId="5AE3976D" w14:textId="77777777" w:rsidR="00A64CDF" w:rsidRPr="00D9133E" w:rsidRDefault="00A64CDF" w:rsidP="00DD5716">
            <w:pPr>
              <w:spacing w:line="360" w:lineRule="auto"/>
              <w:jc w:val="center"/>
              <w:rPr>
                <w:color w:val="000000" w:themeColor="text1"/>
                <w:sz w:val="22"/>
                <w:szCs w:val="22"/>
              </w:rPr>
            </w:pPr>
            <w:r w:rsidRPr="00D9133E">
              <w:rPr>
                <w:color w:val="000000" w:themeColor="text1"/>
                <w:sz w:val="22"/>
                <w:szCs w:val="22"/>
              </w:rPr>
              <w:t xml:space="preserve">0.79 (6 features) </w:t>
            </w:r>
          </w:p>
          <w:p w14:paraId="0A2CBBEE" w14:textId="77777777" w:rsidR="00A64CDF" w:rsidRPr="00D9133E" w:rsidRDefault="00A64CDF" w:rsidP="00DD5716">
            <w:pPr>
              <w:spacing w:line="360" w:lineRule="auto"/>
              <w:jc w:val="center"/>
              <w:rPr>
                <w:color w:val="000000" w:themeColor="text1"/>
                <w:sz w:val="22"/>
                <w:szCs w:val="22"/>
              </w:rPr>
            </w:pPr>
          </w:p>
        </w:tc>
      </w:tr>
      <w:tr w:rsidR="00D9133E" w:rsidRPr="00D9133E" w14:paraId="284EFB6D" w14:textId="77777777" w:rsidTr="00A64CDF">
        <w:trPr>
          <w:trHeight w:val="1661"/>
        </w:trPr>
        <w:tc>
          <w:tcPr>
            <w:tcW w:w="1560" w:type="dxa"/>
            <w:tcBorders>
              <w:top w:val="nil"/>
              <w:left w:val="nil"/>
              <w:right w:val="nil"/>
            </w:tcBorders>
            <w:vAlign w:val="center"/>
          </w:tcPr>
          <w:p w14:paraId="33E08C4A" w14:textId="589E7CAC" w:rsidR="00A64CDF" w:rsidRPr="00D9133E" w:rsidRDefault="00A64CDF" w:rsidP="00A64CDF">
            <w:pPr>
              <w:spacing w:line="360" w:lineRule="auto"/>
              <w:jc w:val="center"/>
              <w:rPr>
                <w:color w:val="000000" w:themeColor="text1"/>
                <w:sz w:val="22"/>
                <w:szCs w:val="22"/>
              </w:rPr>
            </w:pPr>
            <w:r w:rsidRPr="00D9133E">
              <w:rPr>
                <w:color w:val="000000" w:themeColor="text1"/>
                <w:sz w:val="22"/>
                <w:szCs w:val="22"/>
              </w:rPr>
              <w:t>Multi-combination</w:t>
            </w:r>
          </w:p>
        </w:tc>
        <w:tc>
          <w:tcPr>
            <w:tcW w:w="1559" w:type="dxa"/>
            <w:tcBorders>
              <w:top w:val="dashed" w:sz="4" w:space="0" w:color="auto"/>
              <w:left w:val="nil"/>
              <w:right w:val="nil"/>
            </w:tcBorders>
            <w:vAlign w:val="center"/>
          </w:tcPr>
          <w:p w14:paraId="4872BC8A" w14:textId="51B6B177" w:rsidR="00A64CDF" w:rsidRPr="00D9133E" w:rsidRDefault="00A64CDF" w:rsidP="00DD5716">
            <w:pPr>
              <w:spacing w:line="360" w:lineRule="auto"/>
              <w:jc w:val="center"/>
              <w:rPr>
                <w:color w:val="000000" w:themeColor="text1"/>
                <w:sz w:val="22"/>
                <w:szCs w:val="22"/>
              </w:rPr>
            </w:pPr>
            <w:r w:rsidRPr="00D9133E">
              <w:rPr>
                <w:color w:val="000000" w:themeColor="text1"/>
                <w:sz w:val="22"/>
                <w:szCs w:val="22"/>
              </w:rPr>
              <w:t>n/a</w:t>
            </w:r>
          </w:p>
        </w:tc>
        <w:tc>
          <w:tcPr>
            <w:tcW w:w="1701" w:type="dxa"/>
            <w:tcBorders>
              <w:top w:val="dashed" w:sz="4" w:space="0" w:color="auto"/>
              <w:left w:val="nil"/>
              <w:right w:val="nil"/>
            </w:tcBorders>
            <w:vAlign w:val="center"/>
          </w:tcPr>
          <w:p w14:paraId="68C30189" w14:textId="77777777" w:rsidR="00A64CDF" w:rsidRPr="00D9133E" w:rsidRDefault="00A64CDF" w:rsidP="00DD5716">
            <w:pPr>
              <w:spacing w:line="360" w:lineRule="auto"/>
              <w:rPr>
                <w:color w:val="000000" w:themeColor="text1"/>
                <w:sz w:val="22"/>
                <w:szCs w:val="22"/>
              </w:rPr>
            </w:pPr>
          </w:p>
          <w:p w14:paraId="1C1EE6C6" w14:textId="77777777" w:rsidR="00A64CDF" w:rsidRPr="00D9133E" w:rsidRDefault="00A64CDF" w:rsidP="00DD5716">
            <w:pPr>
              <w:spacing w:line="360" w:lineRule="auto"/>
              <w:jc w:val="center"/>
              <w:rPr>
                <w:color w:val="000000" w:themeColor="text1"/>
                <w:sz w:val="22"/>
                <w:szCs w:val="22"/>
              </w:rPr>
            </w:pPr>
            <w:r w:rsidRPr="00D9133E">
              <w:rPr>
                <w:color w:val="000000" w:themeColor="text1"/>
                <w:sz w:val="22"/>
                <w:szCs w:val="22"/>
              </w:rPr>
              <w:t>0.65 (3 features)</w:t>
            </w:r>
          </w:p>
          <w:p w14:paraId="2A5908E7" w14:textId="6887F306" w:rsidR="00A64CDF" w:rsidRPr="00D9133E" w:rsidRDefault="00A64CDF" w:rsidP="00DD5716">
            <w:pPr>
              <w:spacing w:line="360" w:lineRule="auto"/>
              <w:jc w:val="center"/>
              <w:rPr>
                <w:color w:val="000000" w:themeColor="text1"/>
                <w:sz w:val="22"/>
                <w:szCs w:val="22"/>
              </w:rPr>
            </w:pPr>
            <w:r w:rsidRPr="00D9133E">
              <w:rPr>
                <w:color w:val="000000" w:themeColor="text1"/>
                <w:sz w:val="22"/>
                <w:szCs w:val="22"/>
              </w:rPr>
              <w:t xml:space="preserve">ASM &amp; AAM &amp; Total </w:t>
            </w:r>
            <w:proofErr w:type="spellStart"/>
            <w:r w:rsidRPr="00D9133E">
              <w:rPr>
                <w:color w:val="000000" w:themeColor="text1"/>
                <w:sz w:val="22"/>
                <w:szCs w:val="22"/>
              </w:rPr>
              <w:t>aBMD</w:t>
            </w:r>
            <w:proofErr w:type="spellEnd"/>
            <w:r w:rsidRPr="00D9133E">
              <w:rPr>
                <w:color w:val="000000" w:themeColor="text1"/>
                <w:sz w:val="22"/>
                <w:szCs w:val="22"/>
              </w:rPr>
              <w:t xml:space="preserve"> </w:t>
            </w:r>
          </w:p>
        </w:tc>
        <w:tc>
          <w:tcPr>
            <w:tcW w:w="1701" w:type="dxa"/>
            <w:tcBorders>
              <w:top w:val="dashed" w:sz="4" w:space="0" w:color="auto"/>
              <w:left w:val="nil"/>
              <w:right w:val="nil"/>
            </w:tcBorders>
            <w:vAlign w:val="center"/>
          </w:tcPr>
          <w:p w14:paraId="34B74E60" w14:textId="3A0CC155" w:rsidR="00A64CDF" w:rsidRPr="00D9133E" w:rsidRDefault="00A64CDF" w:rsidP="00DD5716">
            <w:pPr>
              <w:spacing w:line="360" w:lineRule="auto"/>
              <w:jc w:val="center"/>
              <w:rPr>
                <w:color w:val="000000" w:themeColor="text1"/>
                <w:sz w:val="22"/>
                <w:szCs w:val="22"/>
              </w:rPr>
            </w:pPr>
            <w:r w:rsidRPr="00D9133E">
              <w:rPr>
                <w:color w:val="000000" w:themeColor="text1"/>
                <w:sz w:val="22"/>
                <w:szCs w:val="22"/>
              </w:rPr>
              <w:t>n/a</w:t>
            </w:r>
          </w:p>
        </w:tc>
        <w:tc>
          <w:tcPr>
            <w:tcW w:w="2268" w:type="dxa"/>
            <w:tcBorders>
              <w:top w:val="dashed" w:sz="4" w:space="0" w:color="auto"/>
              <w:left w:val="nil"/>
              <w:right w:val="nil"/>
            </w:tcBorders>
            <w:vAlign w:val="center"/>
          </w:tcPr>
          <w:p w14:paraId="39F11148" w14:textId="77777777" w:rsidR="00A64CDF" w:rsidRPr="00D9133E" w:rsidRDefault="00A64CDF" w:rsidP="00DD5716">
            <w:pPr>
              <w:spacing w:line="360" w:lineRule="auto"/>
              <w:jc w:val="center"/>
              <w:rPr>
                <w:color w:val="000000" w:themeColor="text1"/>
                <w:sz w:val="22"/>
                <w:szCs w:val="22"/>
              </w:rPr>
            </w:pPr>
            <w:r w:rsidRPr="00D9133E">
              <w:rPr>
                <w:color w:val="000000" w:themeColor="text1"/>
                <w:sz w:val="22"/>
                <w:szCs w:val="22"/>
              </w:rPr>
              <w:t>1.00 (11 features)</w:t>
            </w:r>
          </w:p>
          <w:p w14:paraId="676EFF8F" w14:textId="7030B844" w:rsidR="00A64CDF" w:rsidRPr="00D9133E" w:rsidRDefault="00A64CDF" w:rsidP="00DD5716">
            <w:pPr>
              <w:spacing w:line="360" w:lineRule="auto"/>
              <w:jc w:val="center"/>
              <w:rPr>
                <w:color w:val="000000" w:themeColor="text1"/>
                <w:sz w:val="22"/>
                <w:szCs w:val="22"/>
              </w:rPr>
            </w:pPr>
            <w:r w:rsidRPr="00D9133E">
              <w:rPr>
                <w:color w:val="000000" w:themeColor="text1"/>
                <w:sz w:val="22"/>
                <w:szCs w:val="22"/>
              </w:rPr>
              <w:t xml:space="preserve">Gabor &amp; ASM &amp; AAM &amp; Total </w:t>
            </w:r>
            <w:proofErr w:type="spellStart"/>
            <w:r w:rsidRPr="00D9133E">
              <w:rPr>
                <w:color w:val="000000" w:themeColor="text1"/>
                <w:sz w:val="22"/>
                <w:szCs w:val="22"/>
              </w:rPr>
              <w:t>aBMD</w:t>
            </w:r>
            <w:proofErr w:type="spellEnd"/>
            <w:r w:rsidRPr="00D9133E">
              <w:rPr>
                <w:color w:val="000000" w:themeColor="text1"/>
                <w:sz w:val="22"/>
                <w:szCs w:val="22"/>
              </w:rPr>
              <w:t xml:space="preserve"> </w:t>
            </w:r>
          </w:p>
        </w:tc>
      </w:tr>
    </w:tbl>
    <w:p w14:paraId="79103C57" w14:textId="77777777" w:rsidR="009E6167" w:rsidRPr="00D9133E" w:rsidRDefault="009E6167" w:rsidP="009E6167">
      <w:pPr>
        <w:autoSpaceDE w:val="0"/>
        <w:autoSpaceDN w:val="0"/>
        <w:adjustRightInd w:val="0"/>
        <w:spacing w:line="480" w:lineRule="auto"/>
        <w:rPr>
          <w:color w:val="000000" w:themeColor="text1"/>
          <w:lang w:eastAsia="zh-TW"/>
        </w:rPr>
      </w:pPr>
      <w:proofErr w:type="spellStart"/>
      <w:proofErr w:type="gramStart"/>
      <w:r w:rsidRPr="00D9133E">
        <w:rPr>
          <w:color w:val="000000" w:themeColor="text1"/>
          <w:vertAlign w:val="superscript"/>
        </w:rPr>
        <w:t>a</w:t>
      </w:r>
      <w:r w:rsidRPr="00D9133E">
        <w:rPr>
          <w:color w:val="000000" w:themeColor="text1"/>
        </w:rPr>
        <w:t>Gregory</w:t>
      </w:r>
      <w:proofErr w:type="spellEnd"/>
      <w:proofErr w:type="gramEnd"/>
      <w:r w:rsidRPr="00D9133E">
        <w:rPr>
          <w:color w:val="000000" w:themeColor="text1"/>
        </w:rPr>
        <w:t xml:space="preserve"> </w:t>
      </w:r>
      <w:r w:rsidRPr="00D9133E">
        <w:rPr>
          <w:color w:val="000000" w:themeColor="text1"/>
          <w:lang w:val="en-US" w:eastAsia="zh-TW"/>
        </w:rPr>
        <w:t xml:space="preserve">et al. </w:t>
      </w:r>
      <w:r w:rsidRPr="00D9133E">
        <w:rPr>
          <w:color w:val="000000" w:themeColor="text1"/>
        </w:rPr>
        <w:t xml:space="preserve">2004; </w:t>
      </w:r>
      <w:proofErr w:type="spellStart"/>
      <w:r w:rsidRPr="00D9133E">
        <w:rPr>
          <w:color w:val="000000" w:themeColor="text1"/>
          <w:vertAlign w:val="superscript"/>
        </w:rPr>
        <w:t>b</w:t>
      </w:r>
      <w:r w:rsidRPr="00D9133E">
        <w:rPr>
          <w:color w:val="000000" w:themeColor="text1"/>
        </w:rPr>
        <w:t>Goodyear</w:t>
      </w:r>
      <w:proofErr w:type="spellEnd"/>
      <w:r w:rsidRPr="00D9133E">
        <w:rPr>
          <w:color w:val="000000" w:themeColor="text1"/>
        </w:rPr>
        <w:t xml:space="preserve"> </w:t>
      </w:r>
      <w:r w:rsidRPr="00D9133E">
        <w:rPr>
          <w:color w:val="000000" w:themeColor="text1"/>
          <w:lang w:val="en-US" w:eastAsia="zh-TW"/>
        </w:rPr>
        <w:t xml:space="preserve">et al. </w:t>
      </w:r>
      <w:r w:rsidRPr="00D9133E">
        <w:rPr>
          <w:color w:val="000000" w:themeColor="text1"/>
        </w:rPr>
        <w:t xml:space="preserve">2013; </w:t>
      </w:r>
      <w:proofErr w:type="spellStart"/>
      <w:r w:rsidRPr="00D9133E">
        <w:rPr>
          <w:color w:val="000000" w:themeColor="text1"/>
          <w:vertAlign w:val="superscript"/>
        </w:rPr>
        <w:t>c</w:t>
      </w:r>
      <w:r w:rsidRPr="00D9133E">
        <w:rPr>
          <w:color w:val="000000" w:themeColor="text1"/>
          <w:bdr w:val="none" w:sz="0" w:space="0" w:color="auto" w:frame="1"/>
          <w:shd w:val="clear" w:color="auto" w:fill="FFFFFF"/>
        </w:rPr>
        <w:t>Baker-Lepain</w:t>
      </w:r>
      <w:proofErr w:type="spellEnd"/>
      <w:r w:rsidRPr="00D9133E">
        <w:rPr>
          <w:color w:val="000000" w:themeColor="text1"/>
          <w:bdr w:val="none" w:sz="0" w:space="0" w:color="auto" w:frame="1"/>
          <w:shd w:val="clear" w:color="auto" w:fill="FFFFFF"/>
        </w:rPr>
        <w:t xml:space="preserve"> </w:t>
      </w:r>
      <w:r w:rsidRPr="00D9133E">
        <w:rPr>
          <w:color w:val="000000" w:themeColor="text1"/>
          <w:lang w:val="en-US" w:eastAsia="zh-TW"/>
        </w:rPr>
        <w:t xml:space="preserve">et al. </w:t>
      </w:r>
      <w:r w:rsidRPr="00D9133E">
        <w:rPr>
          <w:color w:val="000000" w:themeColor="text1"/>
        </w:rPr>
        <w:t>2011</w:t>
      </w:r>
    </w:p>
    <w:p w14:paraId="36F6E77A" w14:textId="77777777" w:rsidR="009E6167" w:rsidRPr="00D9133E" w:rsidRDefault="009E6167" w:rsidP="009E6167">
      <w:pPr>
        <w:spacing w:line="480" w:lineRule="auto"/>
        <w:jc w:val="both"/>
        <w:rPr>
          <w:b/>
          <w:bCs/>
          <w:color w:val="000000" w:themeColor="text1"/>
        </w:rPr>
      </w:pPr>
    </w:p>
    <w:p w14:paraId="061FFD16" w14:textId="77777777" w:rsidR="00DD5716" w:rsidRPr="00D9133E" w:rsidRDefault="00DD5716" w:rsidP="009E6167">
      <w:pPr>
        <w:spacing w:line="480" w:lineRule="auto"/>
        <w:jc w:val="both"/>
        <w:rPr>
          <w:b/>
          <w:bCs/>
          <w:color w:val="000000" w:themeColor="text1"/>
        </w:rPr>
      </w:pPr>
    </w:p>
    <w:p w14:paraId="143CDC55" w14:textId="77777777" w:rsidR="00DD5716" w:rsidRPr="00D9133E" w:rsidRDefault="00DD5716" w:rsidP="009E6167">
      <w:pPr>
        <w:spacing w:line="480" w:lineRule="auto"/>
        <w:jc w:val="both"/>
        <w:rPr>
          <w:b/>
          <w:bCs/>
          <w:color w:val="000000" w:themeColor="text1"/>
        </w:rPr>
      </w:pPr>
    </w:p>
    <w:p w14:paraId="7DDD6A37" w14:textId="77777777" w:rsidR="00DD5716" w:rsidRPr="00D9133E" w:rsidRDefault="00DD5716" w:rsidP="009E6167">
      <w:pPr>
        <w:spacing w:line="480" w:lineRule="auto"/>
        <w:jc w:val="both"/>
        <w:rPr>
          <w:b/>
          <w:bCs/>
          <w:color w:val="000000" w:themeColor="text1"/>
        </w:rPr>
      </w:pPr>
    </w:p>
    <w:p w14:paraId="3240A8CE" w14:textId="77777777" w:rsidR="00DD5716" w:rsidRPr="00D9133E" w:rsidRDefault="00DD5716" w:rsidP="009E6167">
      <w:pPr>
        <w:spacing w:line="480" w:lineRule="auto"/>
        <w:jc w:val="both"/>
        <w:rPr>
          <w:b/>
          <w:bCs/>
          <w:color w:val="000000" w:themeColor="text1"/>
        </w:rPr>
      </w:pPr>
    </w:p>
    <w:p w14:paraId="7598C52B" w14:textId="77777777" w:rsidR="00DD5716" w:rsidRPr="00D9133E" w:rsidRDefault="00DD5716" w:rsidP="009E6167">
      <w:pPr>
        <w:spacing w:line="480" w:lineRule="auto"/>
        <w:jc w:val="both"/>
        <w:rPr>
          <w:b/>
          <w:bCs/>
          <w:color w:val="000000" w:themeColor="text1"/>
        </w:rPr>
      </w:pPr>
    </w:p>
    <w:p w14:paraId="00D0F6C4" w14:textId="77777777" w:rsidR="00DD5716" w:rsidRPr="00D9133E" w:rsidRDefault="00DD5716" w:rsidP="009E6167">
      <w:pPr>
        <w:spacing w:line="480" w:lineRule="auto"/>
        <w:jc w:val="both"/>
        <w:rPr>
          <w:b/>
          <w:bCs/>
          <w:color w:val="000000" w:themeColor="text1"/>
        </w:rPr>
      </w:pPr>
    </w:p>
    <w:p w14:paraId="391AF901" w14:textId="77777777" w:rsidR="009E6167" w:rsidRPr="00D9133E" w:rsidRDefault="009E6167" w:rsidP="009E6167">
      <w:pPr>
        <w:spacing w:line="480" w:lineRule="auto"/>
        <w:jc w:val="both"/>
        <w:rPr>
          <w:bCs/>
          <w:color w:val="000000" w:themeColor="text1"/>
        </w:rPr>
      </w:pPr>
      <w:r w:rsidRPr="00D9133E">
        <w:rPr>
          <w:b/>
          <w:bCs/>
          <w:color w:val="000000" w:themeColor="text1"/>
        </w:rPr>
        <w:lastRenderedPageBreak/>
        <w:t>Table 5c</w:t>
      </w:r>
      <w:r w:rsidRPr="00D9133E">
        <w:rPr>
          <w:bCs/>
          <w:color w:val="000000" w:themeColor="text1"/>
        </w:rPr>
        <w:t xml:space="preserve"> </w:t>
      </w:r>
    </w:p>
    <w:p w14:paraId="5ACF725B" w14:textId="77777777" w:rsidR="009E6167" w:rsidRPr="00D9133E" w:rsidRDefault="009E6167" w:rsidP="009E6167">
      <w:pPr>
        <w:spacing w:line="480" w:lineRule="auto"/>
        <w:jc w:val="both"/>
        <w:rPr>
          <w:color w:val="000000" w:themeColor="text1"/>
          <w:lang w:eastAsia="zh-TW"/>
        </w:rPr>
      </w:pPr>
      <w:r w:rsidRPr="00D9133E">
        <w:rPr>
          <w:color w:val="000000" w:themeColor="text1"/>
          <w:lang w:eastAsia="zh-TW"/>
        </w:rPr>
        <w:t>Comparison of testing AUC</w:t>
      </w:r>
    </w:p>
    <w:tbl>
      <w:tblPr>
        <w:tblW w:w="9072" w:type="dxa"/>
        <w:tblInd w:w="-5" w:type="dxa"/>
        <w:tblBorders>
          <w:top w:val="single" w:sz="4" w:space="0" w:color="auto"/>
          <w:bottom w:val="single" w:sz="4" w:space="0" w:color="auto"/>
        </w:tblBorders>
        <w:tblCellMar>
          <w:left w:w="10" w:type="dxa"/>
          <w:right w:w="10" w:type="dxa"/>
        </w:tblCellMar>
        <w:tblLook w:val="01E0" w:firstRow="1" w:lastRow="1" w:firstColumn="1" w:lastColumn="1" w:noHBand="0" w:noVBand="0"/>
      </w:tblPr>
      <w:tblGrid>
        <w:gridCol w:w="1560"/>
        <w:gridCol w:w="1559"/>
        <w:gridCol w:w="1701"/>
        <w:gridCol w:w="1984"/>
        <w:gridCol w:w="2268"/>
      </w:tblGrid>
      <w:tr w:rsidR="00D9133E" w:rsidRPr="00D9133E" w14:paraId="283F3475" w14:textId="77777777" w:rsidTr="009E6167">
        <w:tc>
          <w:tcPr>
            <w:tcW w:w="1560" w:type="dxa"/>
            <w:tcBorders>
              <w:top w:val="single" w:sz="4" w:space="0" w:color="auto"/>
              <w:bottom w:val="single" w:sz="4" w:space="0" w:color="auto"/>
            </w:tcBorders>
            <w:vAlign w:val="center"/>
          </w:tcPr>
          <w:p w14:paraId="6362E27A" w14:textId="77777777" w:rsidR="009E6167" w:rsidRPr="00D9133E" w:rsidRDefault="009E6167" w:rsidP="009E6167">
            <w:pPr>
              <w:spacing w:line="480" w:lineRule="auto"/>
              <w:rPr>
                <w:color w:val="000000" w:themeColor="text1"/>
              </w:rPr>
            </w:pPr>
          </w:p>
        </w:tc>
        <w:tc>
          <w:tcPr>
            <w:tcW w:w="1559" w:type="dxa"/>
            <w:tcBorders>
              <w:top w:val="single" w:sz="4" w:space="0" w:color="auto"/>
              <w:bottom w:val="single" w:sz="4" w:space="0" w:color="auto"/>
            </w:tcBorders>
            <w:vAlign w:val="center"/>
          </w:tcPr>
          <w:p w14:paraId="63973EDB" w14:textId="77777777" w:rsidR="009E6167" w:rsidRPr="00D9133E" w:rsidRDefault="009E6167" w:rsidP="009E6167">
            <w:pPr>
              <w:spacing w:line="480" w:lineRule="auto"/>
              <w:jc w:val="center"/>
              <w:rPr>
                <w:color w:val="000000" w:themeColor="text1"/>
              </w:rPr>
            </w:pPr>
            <w:r w:rsidRPr="00D9133E">
              <w:rPr>
                <w:color w:val="000000" w:themeColor="text1"/>
              </w:rPr>
              <w:t>Paper A</w:t>
            </w:r>
            <w:r w:rsidRPr="00D9133E">
              <w:rPr>
                <w:color w:val="000000" w:themeColor="text1"/>
                <w:vertAlign w:val="superscript"/>
              </w:rPr>
              <w:t>a</w:t>
            </w:r>
          </w:p>
        </w:tc>
        <w:tc>
          <w:tcPr>
            <w:tcW w:w="1701" w:type="dxa"/>
            <w:tcBorders>
              <w:top w:val="single" w:sz="4" w:space="0" w:color="auto"/>
              <w:bottom w:val="single" w:sz="4" w:space="0" w:color="auto"/>
            </w:tcBorders>
            <w:vAlign w:val="center"/>
          </w:tcPr>
          <w:p w14:paraId="3C533DE9" w14:textId="77777777" w:rsidR="009E6167" w:rsidRPr="00D9133E" w:rsidRDefault="009E6167" w:rsidP="009E6167">
            <w:pPr>
              <w:spacing w:line="480" w:lineRule="auto"/>
              <w:jc w:val="center"/>
              <w:rPr>
                <w:color w:val="000000" w:themeColor="text1"/>
              </w:rPr>
            </w:pPr>
            <w:r w:rsidRPr="00D9133E">
              <w:rPr>
                <w:color w:val="000000" w:themeColor="text1"/>
              </w:rPr>
              <w:t>Paper B</w:t>
            </w:r>
            <w:r w:rsidRPr="00D9133E">
              <w:rPr>
                <w:color w:val="000000" w:themeColor="text1"/>
                <w:vertAlign w:val="superscript"/>
              </w:rPr>
              <w:t>b</w:t>
            </w:r>
          </w:p>
        </w:tc>
        <w:tc>
          <w:tcPr>
            <w:tcW w:w="1984" w:type="dxa"/>
            <w:tcBorders>
              <w:top w:val="single" w:sz="4" w:space="0" w:color="auto"/>
              <w:bottom w:val="single" w:sz="4" w:space="0" w:color="auto"/>
            </w:tcBorders>
            <w:vAlign w:val="center"/>
          </w:tcPr>
          <w:p w14:paraId="607AF221" w14:textId="77777777" w:rsidR="009E6167" w:rsidRPr="00D9133E" w:rsidRDefault="009E6167" w:rsidP="009E6167">
            <w:pPr>
              <w:spacing w:line="480" w:lineRule="auto"/>
              <w:jc w:val="center"/>
              <w:rPr>
                <w:color w:val="000000" w:themeColor="text1"/>
              </w:rPr>
            </w:pPr>
            <w:r w:rsidRPr="00D9133E">
              <w:rPr>
                <w:color w:val="000000" w:themeColor="text1"/>
              </w:rPr>
              <w:t>Paper C</w:t>
            </w:r>
            <w:r w:rsidRPr="00D9133E">
              <w:rPr>
                <w:color w:val="000000" w:themeColor="text1"/>
                <w:vertAlign w:val="superscript"/>
              </w:rPr>
              <w:t>c</w:t>
            </w:r>
          </w:p>
        </w:tc>
        <w:tc>
          <w:tcPr>
            <w:tcW w:w="2268" w:type="dxa"/>
            <w:tcBorders>
              <w:top w:val="single" w:sz="4" w:space="0" w:color="auto"/>
              <w:bottom w:val="single" w:sz="4" w:space="0" w:color="auto"/>
            </w:tcBorders>
            <w:vAlign w:val="center"/>
          </w:tcPr>
          <w:p w14:paraId="67A7B7B3" w14:textId="77777777" w:rsidR="009E6167" w:rsidRPr="00D9133E" w:rsidRDefault="009E6167" w:rsidP="009E6167">
            <w:pPr>
              <w:spacing w:line="480" w:lineRule="auto"/>
              <w:jc w:val="center"/>
              <w:rPr>
                <w:color w:val="000000" w:themeColor="text1"/>
              </w:rPr>
            </w:pPr>
            <w:r w:rsidRPr="00D9133E">
              <w:rPr>
                <w:color w:val="000000" w:themeColor="text1"/>
              </w:rPr>
              <w:t>Present paper</w:t>
            </w:r>
          </w:p>
        </w:tc>
      </w:tr>
      <w:tr w:rsidR="00D9133E" w:rsidRPr="00D9133E" w14:paraId="22294C14" w14:textId="77777777" w:rsidTr="009E6167">
        <w:tc>
          <w:tcPr>
            <w:tcW w:w="1560" w:type="dxa"/>
            <w:tcBorders>
              <w:top w:val="single" w:sz="4" w:space="0" w:color="auto"/>
            </w:tcBorders>
            <w:vAlign w:val="center"/>
          </w:tcPr>
          <w:p w14:paraId="1BCC2B99" w14:textId="77777777" w:rsidR="009E6167" w:rsidRPr="00D9133E" w:rsidRDefault="009E6167" w:rsidP="009E6167">
            <w:pPr>
              <w:autoSpaceDE w:val="0"/>
              <w:autoSpaceDN w:val="0"/>
              <w:adjustRightInd w:val="0"/>
              <w:spacing w:line="480" w:lineRule="auto"/>
              <w:jc w:val="center"/>
              <w:rPr>
                <w:color w:val="000000" w:themeColor="text1"/>
              </w:rPr>
            </w:pPr>
          </w:p>
        </w:tc>
        <w:tc>
          <w:tcPr>
            <w:tcW w:w="1559" w:type="dxa"/>
            <w:tcBorders>
              <w:top w:val="single" w:sz="4" w:space="0" w:color="auto"/>
            </w:tcBorders>
            <w:vAlign w:val="center"/>
          </w:tcPr>
          <w:p w14:paraId="02B13DD0" w14:textId="77777777" w:rsidR="009E6167" w:rsidRPr="00D9133E" w:rsidRDefault="009E6167" w:rsidP="009E6167">
            <w:pPr>
              <w:spacing w:line="480" w:lineRule="auto"/>
              <w:jc w:val="center"/>
              <w:rPr>
                <w:color w:val="000000" w:themeColor="text1"/>
              </w:rPr>
            </w:pPr>
            <w:r w:rsidRPr="00D9133E">
              <w:rPr>
                <w:color w:val="000000" w:themeColor="text1"/>
              </w:rPr>
              <w:t>n/a</w:t>
            </w:r>
          </w:p>
        </w:tc>
        <w:tc>
          <w:tcPr>
            <w:tcW w:w="1701" w:type="dxa"/>
            <w:tcBorders>
              <w:top w:val="single" w:sz="4" w:space="0" w:color="auto"/>
            </w:tcBorders>
            <w:vAlign w:val="center"/>
          </w:tcPr>
          <w:p w14:paraId="649D1500" w14:textId="77777777" w:rsidR="009E6167" w:rsidRPr="00D9133E" w:rsidRDefault="009E6167" w:rsidP="009E6167">
            <w:pPr>
              <w:spacing w:line="480" w:lineRule="auto"/>
              <w:jc w:val="center"/>
              <w:rPr>
                <w:color w:val="000000" w:themeColor="text1"/>
              </w:rPr>
            </w:pPr>
            <w:r w:rsidRPr="00D9133E">
              <w:rPr>
                <w:color w:val="000000" w:themeColor="text1"/>
              </w:rPr>
              <w:t>n/a</w:t>
            </w:r>
          </w:p>
        </w:tc>
        <w:tc>
          <w:tcPr>
            <w:tcW w:w="1984" w:type="dxa"/>
            <w:tcBorders>
              <w:top w:val="single" w:sz="4" w:space="0" w:color="auto"/>
            </w:tcBorders>
            <w:vAlign w:val="center"/>
          </w:tcPr>
          <w:p w14:paraId="793B82EE" w14:textId="77777777" w:rsidR="009E6167" w:rsidRPr="00D9133E" w:rsidRDefault="009E6167" w:rsidP="009E6167">
            <w:pPr>
              <w:spacing w:line="480" w:lineRule="auto"/>
              <w:jc w:val="center"/>
              <w:rPr>
                <w:color w:val="000000" w:themeColor="text1"/>
              </w:rPr>
            </w:pPr>
            <w:r w:rsidRPr="00D9133E">
              <w:rPr>
                <w:color w:val="000000" w:themeColor="text1"/>
              </w:rPr>
              <w:t>n/a</w:t>
            </w:r>
          </w:p>
        </w:tc>
        <w:tc>
          <w:tcPr>
            <w:tcW w:w="2268" w:type="dxa"/>
            <w:tcBorders>
              <w:top w:val="single" w:sz="4" w:space="0" w:color="auto"/>
            </w:tcBorders>
            <w:vAlign w:val="center"/>
          </w:tcPr>
          <w:p w14:paraId="7B1AE4CF" w14:textId="77777777" w:rsidR="009E6167" w:rsidRPr="00D9133E" w:rsidRDefault="009E6167" w:rsidP="00DD5716">
            <w:pPr>
              <w:spacing w:line="360" w:lineRule="auto"/>
              <w:jc w:val="center"/>
              <w:rPr>
                <w:color w:val="000000" w:themeColor="text1"/>
              </w:rPr>
            </w:pPr>
            <w:r w:rsidRPr="00D9133E">
              <w:rPr>
                <w:color w:val="000000" w:themeColor="text1"/>
              </w:rPr>
              <w:t>0.79</w:t>
            </w:r>
          </w:p>
          <w:p w14:paraId="51C8DF3F" w14:textId="77777777" w:rsidR="009E6167" w:rsidRPr="00D9133E" w:rsidRDefault="009E6167" w:rsidP="00DD5716">
            <w:pPr>
              <w:autoSpaceDE w:val="0"/>
              <w:autoSpaceDN w:val="0"/>
              <w:adjustRightInd w:val="0"/>
              <w:spacing w:line="360" w:lineRule="auto"/>
              <w:jc w:val="center"/>
              <w:rPr>
                <w:color w:val="000000" w:themeColor="text1"/>
                <w:lang w:eastAsia="zh-TW"/>
              </w:rPr>
            </w:pPr>
            <w:r w:rsidRPr="00D9133E">
              <w:rPr>
                <w:color w:val="000000" w:themeColor="text1"/>
                <w:lang w:eastAsia="zh-TW"/>
              </w:rPr>
              <w:t xml:space="preserve">Gabor filters on whole femoral neck &amp; total T-score </w:t>
            </w:r>
            <w:r w:rsidRPr="00D9133E">
              <w:rPr>
                <w:color w:val="000000" w:themeColor="text1"/>
              </w:rPr>
              <w:t>(6 features)</w:t>
            </w:r>
          </w:p>
        </w:tc>
      </w:tr>
    </w:tbl>
    <w:p w14:paraId="25586D17" w14:textId="77777777" w:rsidR="009E6167" w:rsidRPr="00D9133E" w:rsidRDefault="009E6167" w:rsidP="009E6167">
      <w:pPr>
        <w:autoSpaceDE w:val="0"/>
        <w:autoSpaceDN w:val="0"/>
        <w:adjustRightInd w:val="0"/>
        <w:spacing w:line="480" w:lineRule="auto"/>
        <w:rPr>
          <w:color w:val="000000" w:themeColor="text1"/>
          <w:lang w:eastAsia="zh-TW"/>
        </w:rPr>
      </w:pPr>
      <w:proofErr w:type="spellStart"/>
      <w:proofErr w:type="gramStart"/>
      <w:r w:rsidRPr="00D9133E">
        <w:rPr>
          <w:color w:val="000000" w:themeColor="text1"/>
          <w:vertAlign w:val="superscript"/>
        </w:rPr>
        <w:t>a</w:t>
      </w:r>
      <w:r w:rsidRPr="00D9133E">
        <w:rPr>
          <w:color w:val="000000" w:themeColor="text1"/>
        </w:rPr>
        <w:t>Gregory</w:t>
      </w:r>
      <w:proofErr w:type="spellEnd"/>
      <w:proofErr w:type="gramEnd"/>
      <w:r w:rsidRPr="00D9133E">
        <w:rPr>
          <w:color w:val="000000" w:themeColor="text1"/>
        </w:rPr>
        <w:t xml:space="preserve"> </w:t>
      </w:r>
      <w:r w:rsidRPr="00D9133E">
        <w:rPr>
          <w:color w:val="000000" w:themeColor="text1"/>
          <w:lang w:val="en-US" w:eastAsia="zh-TW"/>
        </w:rPr>
        <w:t xml:space="preserve">et al. </w:t>
      </w:r>
      <w:r w:rsidRPr="00D9133E">
        <w:rPr>
          <w:color w:val="000000" w:themeColor="text1"/>
        </w:rPr>
        <w:t xml:space="preserve">2004; </w:t>
      </w:r>
      <w:proofErr w:type="spellStart"/>
      <w:r w:rsidRPr="00D9133E">
        <w:rPr>
          <w:color w:val="000000" w:themeColor="text1"/>
          <w:vertAlign w:val="superscript"/>
        </w:rPr>
        <w:t>b</w:t>
      </w:r>
      <w:r w:rsidRPr="00D9133E">
        <w:rPr>
          <w:color w:val="000000" w:themeColor="text1"/>
        </w:rPr>
        <w:t>Goodyear</w:t>
      </w:r>
      <w:proofErr w:type="spellEnd"/>
      <w:r w:rsidRPr="00D9133E">
        <w:rPr>
          <w:color w:val="000000" w:themeColor="text1"/>
        </w:rPr>
        <w:t xml:space="preserve"> </w:t>
      </w:r>
      <w:r w:rsidRPr="00D9133E">
        <w:rPr>
          <w:color w:val="000000" w:themeColor="text1"/>
          <w:lang w:val="en-US" w:eastAsia="zh-TW"/>
        </w:rPr>
        <w:t xml:space="preserve">et al. </w:t>
      </w:r>
      <w:r w:rsidRPr="00D9133E">
        <w:rPr>
          <w:color w:val="000000" w:themeColor="text1"/>
        </w:rPr>
        <w:t xml:space="preserve">2013; </w:t>
      </w:r>
      <w:proofErr w:type="spellStart"/>
      <w:r w:rsidRPr="00D9133E">
        <w:rPr>
          <w:color w:val="000000" w:themeColor="text1"/>
          <w:vertAlign w:val="superscript"/>
        </w:rPr>
        <w:t>c</w:t>
      </w:r>
      <w:r w:rsidRPr="00D9133E">
        <w:rPr>
          <w:color w:val="000000" w:themeColor="text1"/>
          <w:bdr w:val="none" w:sz="0" w:space="0" w:color="auto" w:frame="1"/>
          <w:shd w:val="clear" w:color="auto" w:fill="FFFFFF"/>
        </w:rPr>
        <w:t>Baker-Lepain</w:t>
      </w:r>
      <w:proofErr w:type="spellEnd"/>
      <w:r w:rsidRPr="00D9133E">
        <w:rPr>
          <w:color w:val="000000" w:themeColor="text1"/>
          <w:bdr w:val="none" w:sz="0" w:space="0" w:color="auto" w:frame="1"/>
          <w:shd w:val="clear" w:color="auto" w:fill="FFFFFF"/>
        </w:rPr>
        <w:t xml:space="preserve"> </w:t>
      </w:r>
      <w:r w:rsidRPr="00D9133E">
        <w:rPr>
          <w:color w:val="000000" w:themeColor="text1"/>
          <w:lang w:val="en-US" w:eastAsia="zh-TW"/>
        </w:rPr>
        <w:t xml:space="preserve">et al. </w:t>
      </w:r>
      <w:r w:rsidRPr="00D9133E">
        <w:rPr>
          <w:color w:val="000000" w:themeColor="text1"/>
        </w:rPr>
        <w:t>2011</w:t>
      </w:r>
    </w:p>
    <w:p w14:paraId="02F8A9A6" w14:textId="05457AE5" w:rsidR="00893AF2" w:rsidRPr="00D9133E" w:rsidRDefault="00893AF2">
      <w:pPr>
        <w:rPr>
          <w:color w:val="000000" w:themeColor="text1"/>
          <w:lang w:val="sv-SE"/>
        </w:rPr>
      </w:pPr>
      <w:r w:rsidRPr="00D9133E">
        <w:rPr>
          <w:color w:val="000000" w:themeColor="text1"/>
          <w:lang w:val="sv-SE"/>
        </w:rPr>
        <w:br w:type="page"/>
      </w:r>
    </w:p>
    <w:p w14:paraId="69609C14" w14:textId="3CFADC4B" w:rsidR="00893AF2" w:rsidRPr="00D9133E" w:rsidRDefault="00893AF2" w:rsidP="00893AF2">
      <w:pPr>
        <w:autoSpaceDE w:val="0"/>
        <w:autoSpaceDN w:val="0"/>
        <w:adjustRightInd w:val="0"/>
        <w:spacing w:line="480" w:lineRule="auto"/>
        <w:rPr>
          <w:b/>
          <w:color w:val="000000" w:themeColor="text1"/>
          <w:lang w:eastAsia="zh-TW"/>
        </w:rPr>
      </w:pPr>
      <w:r w:rsidRPr="00D9133E">
        <w:rPr>
          <w:rFonts w:eastAsia="Calibri"/>
          <w:b/>
          <w:bCs/>
          <w:color w:val="000000" w:themeColor="text1"/>
          <w:lang w:eastAsia="zh-TW"/>
        </w:rPr>
        <w:lastRenderedPageBreak/>
        <w:t xml:space="preserve">Figure </w:t>
      </w:r>
      <w:r w:rsidRPr="00D9133E">
        <w:rPr>
          <w:b/>
          <w:color w:val="000000" w:themeColor="text1"/>
          <w:lang w:val="en"/>
        </w:rPr>
        <w:t>caption</w:t>
      </w:r>
      <w:r w:rsidRPr="00D9133E">
        <w:rPr>
          <w:rFonts w:eastAsia="Calibri"/>
          <w:b/>
          <w:bCs/>
          <w:color w:val="000000" w:themeColor="text1"/>
          <w:lang w:eastAsia="zh-TW"/>
        </w:rPr>
        <w:t>:</w:t>
      </w:r>
    </w:p>
    <w:p w14:paraId="3422E333" w14:textId="77777777" w:rsidR="00893AF2" w:rsidRPr="00D9133E" w:rsidRDefault="00893AF2" w:rsidP="00893AF2">
      <w:pPr>
        <w:autoSpaceDE w:val="0"/>
        <w:autoSpaceDN w:val="0"/>
        <w:adjustRightInd w:val="0"/>
        <w:spacing w:line="480" w:lineRule="auto"/>
        <w:rPr>
          <w:b/>
          <w:color w:val="000000" w:themeColor="text1"/>
          <w:lang w:eastAsia="zh-TW"/>
        </w:rPr>
      </w:pPr>
    </w:p>
    <w:p w14:paraId="2C4243FE" w14:textId="6AB438DD" w:rsidR="00893AF2" w:rsidRPr="00D9133E" w:rsidRDefault="00893AF2" w:rsidP="00C06799">
      <w:pPr>
        <w:autoSpaceDE w:val="0"/>
        <w:autoSpaceDN w:val="0"/>
        <w:adjustRightInd w:val="0"/>
        <w:spacing w:line="480" w:lineRule="auto"/>
        <w:jc w:val="both"/>
        <w:rPr>
          <w:rFonts w:eastAsia="SimSun"/>
          <w:color w:val="000000" w:themeColor="text1"/>
          <w:lang w:eastAsia="zh-CN"/>
        </w:rPr>
      </w:pPr>
      <w:r w:rsidRPr="00D9133E">
        <w:rPr>
          <w:color w:val="000000" w:themeColor="text1"/>
          <w:lang w:eastAsia="zh-TW"/>
        </w:rPr>
        <w:t xml:space="preserve">Figure 1. </w:t>
      </w:r>
      <w:r w:rsidRPr="00D9133E">
        <w:rPr>
          <w:color w:val="000000" w:themeColor="text1"/>
        </w:rPr>
        <w:t xml:space="preserve">Regions of Interest (ROI) considered for computing texture features using </w:t>
      </w:r>
      <w:r w:rsidRPr="00D9133E">
        <w:rPr>
          <w:rFonts w:eastAsia="SimSun"/>
          <w:color w:val="000000" w:themeColor="text1"/>
          <w:lang w:eastAsia="zh-CN"/>
        </w:rPr>
        <w:t xml:space="preserve">Gabor filters and </w:t>
      </w:r>
      <w:proofErr w:type="spellStart"/>
      <w:r w:rsidRPr="00D9133E">
        <w:rPr>
          <w:rFonts w:eastAsia="SimSun"/>
          <w:color w:val="000000" w:themeColor="text1"/>
          <w:lang w:eastAsia="zh-CN"/>
        </w:rPr>
        <w:t>textons</w:t>
      </w:r>
      <w:proofErr w:type="spellEnd"/>
      <w:r w:rsidRPr="00D9133E">
        <w:rPr>
          <w:rFonts w:eastAsia="SimSun"/>
          <w:color w:val="000000" w:themeColor="text1"/>
          <w:lang w:eastAsia="zh-CN"/>
        </w:rPr>
        <w:t>.</w:t>
      </w:r>
    </w:p>
    <w:p w14:paraId="3972E841" w14:textId="77777777" w:rsidR="00893AF2" w:rsidRPr="00D9133E" w:rsidRDefault="00893AF2" w:rsidP="00C06799">
      <w:pPr>
        <w:autoSpaceDE w:val="0"/>
        <w:autoSpaceDN w:val="0"/>
        <w:adjustRightInd w:val="0"/>
        <w:spacing w:line="480" w:lineRule="auto"/>
        <w:jc w:val="both"/>
        <w:rPr>
          <w:b/>
          <w:color w:val="000000" w:themeColor="text1"/>
          <w:lang w:eastAsia="zh-TW"/>
        </w:rPr>
      </w:pPr>
    </w:p>
    <w:p w14:paraId="3F2BC1AD" w14:textId="793C0C52" w:rsidR="00893AF2" w:rsidRPr="00D9133E" w:rsidRDefault="00893AF2" w:rsidP="00C06799">
      <w:pPr>
        <w:autoSpaceDE w:val="0"/>
        <w:autoSpaceDN w:val="0"/>
        <w:adjustRightInd w:val="0"/>
        <w:spacing w:line="480" w:lineRule="auto"/>
        <w:jc w:val="both"/>
        <w:rPr>
          <w:color w:val="000000" w:themeColor="text1"/>
          <w:lang w:eastAsia="zh-TW"/>
        </w:rPr>
      </w:pPr>
      <w:r w:rsidRPr="00D9133E">
        <w:rPr>
          <w:color w:val="000000" w:themeColor="text1"/>
          <w:lang w:eastAsia="zh-TW"/>
        </w:rPr>
        <w:t>Figure 2</w:t>
      </w:r>
      <w:r w:rsidRPr="00D9133E">
        <w:rPr>
          <w:b/>
          <w:color w:val="000000" w:themeColor="text1"/>
          <w:lang w:eastAsia="zh-TW"/>
        </w:rPr>
        <w:t>.</w:t>
      </w:r>
      <w:r w:rsidRPr="00D9133E">
        <w:rPr>
          <w:color w:val="000000" w:themeColor="text1"/>
          <w:lang w:eastAsia="zh-TW"/>
        </w:rPr>
        <w:t xml:space="preserve"> An example of 44 manually selected contour points of the boundary of the proximal femur.</w:t>
      </w:r>
    </w:p>
    <w:p w14:paraId="5BF356D4" w14:textId="77777777" w:rsidR="00C5730B" w:rsidRPr="00D9133E" w:rsidRDefault="00C5730B" w:rsidP="00C06799">
      <w:pPr>
        <w:autoSpaceDE w:val="0"/>
        <w:autoSpaceDN w:val="0"/>
        <w:adjustRightInd w:val="0"/>
        <w:spacing w:line="480" w:lineRule="auto"/>
        <w:jc w:val="both"/>
        <w:rPr>
          <w:color w:val="000000" w:themeColor="text1"/>
          <w:lang w:eastAsia="zh-TW"/>
        </w:rPr>
      </w:pPr>
    </w:p>
    <w:p w14:paraId="15E3121C" w14:textId="395FDE20" w:rsidR="00C5730B" w:rsidRPr="00D9133E" w:rsidRDefault="00C5730B" w:rsidP="00C06799">
      <w:pPr>
        <w:autoSpaceDE w:val="0"/>
        <w:autoSpaceDN w:val="0"/>
        <w:adjustRightInd w:val="0"/>
        <w:spacing w:line="480" w:lineRule="auto"/>
        <w:jc w:val="both"/>
        <w:rPr>
          <w:color w:val="000000" w:themeColor="text1"/>
          <w:lang w:eastAsia="zh-TW"/>
        </w:rPr>
      </w:pPr>
      <w:r w:rsidRPr="00D9133E">
        <w:rPr>
          <w:color w:val="000000" w:themeColor="text1"/>
          <w:lang w:eastAsia="zh-TW"/>
        </w:rPr>
        <w:t>Figure 3</w:t>
      </w:r>
      <w:r w:rsidRPr="00D9133E">
        <w:rPr>
          <w:b/>
          <w:color w:val="000000" w:themeColor="text1"/>
          <w:lang w:eastAsia="zh-TW"/>
        </w:rPr>
        <w:t>.</w:t>
      </w:r>
      <w:r w:rsidRPr="00D9133E">
        <w:rPr>
          <w:color w:val="000000" w:themeColor="text1"/>
          <w:lang w:eastAsia="zh-TW"/>
        </w:rPr>
        <w:t xml:space="preserve"> An example of </w:t>
      </w:r>
      <w:r w:rsidR="00013EAD" w:rsidRPr="00D9133E">
        <w:rPr>
          <w:color w:val="000000" w:themeColor="text1"/>
          <w:lang w:eastAsia="zh-TW"/>
        </w:rPr>
        <w:t>normalized</w:t>
      </w:r>
      <w:r w:rsidRPr="00D9133E">
        <w:rPr>
          <w:color w:val="000000" w:themeColor="text1"/>
          <w:lang w:eastAsia="zh-TW"/>
        </w:rPr>
        <w:t xml:space="preserve"> proximal femur</w:t>
      </w:r>
      <w:r w:rsidR="00013EAD" w:rsidRPr="00D9133E">
        <w:rPr>
          <w:color w:val="000000" w:themeColor="text1"/>
          <w:lang w:eastAsia="zh-TW"/>
        </w:rPr>
        <w:t xml:space="preserve"> image </w:t>
      </w:r>
      <w:r w:rsidR="0053014F" w:rsidRPr="00D9133E">
        <w:rPr>
          <w:color w:val="000000" w:themeColor="text1"/>
          <w:lang w:eastAsia="zh-TW"/>
        </w:rPr>
        <w:t>showing locations of sample points for ch</w:t>
      </w:r>
      <w:r w:rsidR="00624186" w:rsidRPr="00D9133E">
        <w:rPr>
          <w:color w:val="000000" w:themeColor="text1"/>
          <w:lang w:eastAsia="zh-TW"/>
        </w:rPr>
        <w:t>aracterising intensity patterns</w:t>
      </w:r>
      <w:r w:rsidRPr="00D9133E">
        <w:rPr>
          <w:color w:val="000000" w:themeColor="text1"/>
          <w:lang w:eastAsia="zh-TW"/>
        </w:rPr>
        <w:t>.</w:t>
      </w:r>
      <w:r w:rsidR="00644EB6" w:rsidRPr="00D9133E">
        <w:rPr>
          <w:color w:val="000000" w:themeColor="text1"/>
          <w:lang w:eastAsia="zh-TW"/>
        </w:rPr>
        <w:t xml:space="preserve"> The locations shown are indicative only of the regular sampling pattern used. The actual number of pixels sampled (</w:t>
      </w:r>
      <w:r w:rsidR="00644EB6" w:rsidRPr="00D9133E">
        <w:rPr>
          <w:color w:val="000000" w:themeColor="text1"/>
        </w:rPr>
        <w:t>82,830) is too large to display on the image.</w:t>
      </w:r>
    </w:p>
    <w:p w14:paraId="2C5A7C90" w14:textId="77777777" w:rsidR="00982CB9" w:rsidRPr="00D9133E" w:rsidRDefault="00982CB9" w:rsidP="00C06799">
      <w:pPr>
        <w:autoSpaceDE w:val="0"/>
        <w:autoSpaceDN w:val="0"/>
        <w:adjustRightInd w:val="0"/>
        <w:spacing w:line="480" w:lineRule="auto"/>
        <w:jc w:val="both"/>
        <w:rPr>
          <w:color w:val="000000" w:themeColor="text1"/>
          <w:lang w:eastAsia="zh-TW"/>
        </w:rPr>
      </w:pPr>
    </w:p>
    <w:p w14:paraId="36BF6481" w14:textId="5D0596A0" w:rsidR="00982CB9" w:rsidRPr="00D9133E" w:rsidRDefault="00982CB9" w:rsidP="00C06799">
      <w:pPr>
        <w:autoSpaceDE w:val="0"/>
        <w:autoSpaceDN w:val="0"/>
        <w:adjustRightInd w:val="0"/>
        <w:spacing w:line="480" w:lineRule="auto"/>
        <w:jc w:val="both"/>
        <w:rPr>
          <w:color w:val="000000" w:themeColor="text1"/>
          <w:lang w:eastAsia="zh-TW"/>
        </w:rPr>
      </w:pPr>
      <w:r w:rsidRPr="00D9133E">
        <w:rPr>
          <w:color w:val="000000" w:themeColor="text1"/>
          <w:lang w:eastAsia="zh-TW"/>
        </w:rPr>
        <w:t>Figure 4</w:t>
      </w:r>
      <w:r w:rsidRPr="00D9133E">
        <w:rPr>
          <w:b/>
          <w:color w:val="000000" w:themeColor="text1"/>
          <w:lang w:eastAsia="zh-TW"/>
        </w:rPr>
        <w:t>.</w:t>
      </w:r>
      <w:r w:rsidRPr="00D9133E">
        <w:rPr>
          <w:color w:val="000000" w:themeColor="text1"/>
          <w:lang w:eastAsia="zh-TW"/>
        </w:rPr>
        <w:t xml:space="preserve"> </w:t>
      </w:r>
      <w:r w:rsidR="0053014F" w:rsidRPr="00D9133E">
        <w:rPr>
          <w:color w:val="000000" w:themeColor="text1"/>
          <w:lang w:val="en-US"/>
        </w:rPr>
        <w:t xml:space="preserve">Examples of </w:t>
      </w:r>
      <w:r w:rsidR="00702911" w:rsidRPr="00D9133E">
        <w:rPr>
          <w:color w:val="000000" w:themeColor="text1"/>
          <w:lang w:val="en-US"/>
        </w:rPr>
        <w:t xml:space="preserve">Gabor filter </w:t>
      </w:r>
      <w:r w:rsidR="0053014F" w:rsidRPr="00D9133E">
        <w:rPr>
          <w:color w:val="000000" w:themeColor="text1"/>
          <w:lang w:val="en-US"/>
        </w:rPr>
        <w:t xml:space="preserve">outputs </w:t>
      </w:r>
      <w:r w:rsidR="00702911" w:rsidRPr="00D9133E">
        <w:rPr>
          <w:color w:val="000000" w:themeColor="text1"/>
          <w:lang w:val="en-US"/>
        </w:rPr>
        <w:t>at various frequencies and orientations. (</w:t>
      </w:r>
      <w:r w:rsidR="0053014F" w:rsidRPr="00D9133E">
        <w:rPr>
          <w:color w:val="000000" w:themeColor="text1"/>
          <w:lang w:val="en-US"/>
        </w:rPr>
        <w:t>Left</w:t>
      </w:r>
      <w:r w:rsidR="00702911" w:rsidRPr="00D9133E">
        <w:rPr>
          <w:color w:val="000000" w:themeColor="text1"/>
          <w:lang w:val="en-US"/>
        </w:rPr>
        <w:t>) The original image;</w:t>
      </w:r>
      <w:r w:rsidR="0053014F" w:rsidRPr="00D9133E">
        <w:rPr>
          <w:color w:val="000000" w:themeColor="text1"/>
          <w:lang w:val="en-US"/>
        </w:rPr>
        <w:t xml:space="preserve"> (Right</w:t>
      </w:r>
      <w:r w:rsidR="00702911" w:rsidRPr="00D9133E">
        <w:rPr>
          <w:color w:val="000000" w:themeColor="text1"/>
          <w:lang w:val="en-US"/>
        </w:rPr>
        <w:t xml:space="preserve">) </w:t>
      </w:r>
      <w:r w:rsidR="00702911" w:rsidRPr="00D9133E">
        <w:rPr>
          <w:color w:val="000000" w:themeColor="text1"/>
          <w:lang w:eastAsia="zh-TW"/>
        </w:rPr>
        <w:t xml:space="preserve">24 </w:t>
      </w:r>
      <w:r w:rsidRPr="00D9133E">
        <w:rPr>
          <w:color w:val="000000" w:themeColor="text1"/>
          <w:lang w:eastAsia="zh-TW"/>
        </w:rPr>
        <w:t>Gabor-filtered image</w:t>
      </w:r>
      <w:r w:rsidR="00E64C2C" w:rsidRPr="00D9133E">
        <w:rPr>
          <w:color w:val="000000" w:themeColor="text1"/>
          <w:lang w:eastAsia="zh-TW"/>
        </w:rPr>
        <w:t>s</w:t>
      </w:r>
      <w:r w:rsidRPr="00D9133E">
        <w:rPr>
          <w:color w:val="000000" w:themeColor="text1"/>
          <w:lang w:eastAsia="zh-TW"/>
        </w:rPr>
        <w:t xml:space="preserve"> </w:t>
      </w:r>
      <w:r w:rsidRPr="00D9133E">
        <w:rPr>
          <w:color w:val="000000" w:themeColor="text1"/>
        </w:rPr>
        <w:t>with four different spatial frequencies (1/16, 1/18, 1/26 and 1/32 from top to bottom) and six different orientations</w:t>
      </w:r>
      <w:r w:rsidR="0053014F" w:rsidRPr="00D9133E">
        <w:rPr>
          <w:color w:val="000000" w:themeColor="text1"/>
        </w:rPr>
        <w:t xml:space="preserve"> (left to right)</w:t>
      </w:r>
      <w:r w:rsidRPr="00D9133E">
        <w:rPr>
          <w:color w:val="000000" w:themeColor="text1"/>
        </w:rPr>
        <w:t>.</w:t>
      </w:r>
      <w:r w:rsidRPr="00D9133E">
        <w:rPr>
          <w:color w:val="000000" w:themeColor="text1"/>
          <w:lang w:eastAsia="zh-TW"/>
        </w:rPr>
        <w:t xml:space="preserve"> </w:t>
      </w:r>
    </w:p>
    <w:p w14:paraId="1C52FAE1" w14:textId="77777777" w:rsidR="00EC5BB6" w:rsidRPr="00D9133E" w:rsidRDefault="00EC5BB6" w:rsidP="00C06799">
      <w:pPr>
        <w:autoSpaceDE w:val="0"/>
        <w:autoSpaceDN w:val="0"/>
        <w:adjustRightInd w:val="0"/>
        <w:spacing w:line="480" w:lineRule="auto"/>
        <w:jc w:val="both"/>
        <w:rPr>
          <w:color w:val="000000" w:themeColor="text1"/>
          <w:lang w:eastAsia="zh-TW"/>
        </w:rPr>
      </w:pPr>
    </w:p>
    <w:p w14:paraId="26697522" w14:textId="464FB735" w:rsidR="00982CB9" w:rsidRPr="00D9133E" w:rsidRDefault="00EC5BB6" w:rsidP="00C446FF">
      <w:pPr>
        <w:autoSpaceDE w:val="0"/>
        <w:autoSpaceDN w:val="0"/>
        <w:adjustRightInd w:val="0"/>
        <w:spacing w:line="480" w:lineRule="auto"/>
        <w:jc w:val="both"/>
        <w:rPr>
          <w:color w:val="000000" w:themeColor="text1"/>
          <w:lang w:val="en-US"/>
        </w:rPr>
      </w:pPr>
      <w:r w:rsidRPr="00D9133E">
        <w:rPr>
          <w:color w:val="000000" w:themeColor="text1"/>
          <w:lang w:eastAsia="zh-TW"/>
        </w:rPr>
        <w:t>Figure 5</w:t>
      </w:r>
      <w:r w:rsidRPr="00D9133E">
        <w:rPr>
          <w:b/>
          <w:color w:val="000000" w:themeColor="text1"/>
          <w:lang w:eastAsia="zh-TW"/>
        </w:rPr>
        <w:t>.</w:t>
      </w:r>
      <w:r w:rsidRPr="00D9133E">
        <w:rPr>
          <w:color w:val="000000" w:themeColor="text1"/>
          <w:lang w:eastAsia="zh-TW"/>
        </w:rPr>
        <w:t xml:space="preserve"> </w:t>
      </w:r>
      <w:r w:rsidRPr="00D9133E">
        <w:rPr>
          <w:color w:val="000000" w:themeColor="text1"/>
          <w:lang w:val="en-US"/>
        </w:rPr>
        <w:t xml:space="preserve">An example of </w:t>
      </w:r>
      <w:r w:rsidRPr="00D9133E">
        <w:rPr>
          <w:color w:val="000000" w:themeColor="text1"/>
          <w:lang w:eastAsia="zh-TW"/>
        </w:rPr>
        <w:t xml:space="preserve">local 3x3 neighbourhoods-based </w:t>
      </w:r>
      <w:proofErr w:type="spellStart"/>
      <w:r w:rsidRPr="00D9133E">
        <w:rPr>
          <w:color w:val="000000" w:themeColor="text1"/>
          <w:lang w:eastAsia="zh-TW"/>
        </w:rPr>
        <w:t>textons</w:t>
      </w:r>
      <w:proofErr w:type="spellEnd"/>
      <w:r w:rsidRPr="00D9133E">
        <w:rPr>
          <w:color w:val="000000" w:themeColor="text1"/>
          <w:lang w:eastAsia="zh-TW"/>
        </w:rPr>
        <w:t xml:space="preserve"> with clustering K = 20</w:t>
      </w:r>
      <w:r w:rsidRPr="00D9133E">
        <w:rPr>
          <w:color w:val="000000" w:themeColor="text1"/>
          <w:lang w:val="en-US"/>
        </w:rPr>
        <w:t>. (</w:t>
      </w:r>
      <w:r w:rsidR="0053014F" w:rsidRPr="00D9133E">
        <w:rPr>
          <w:color w:val="000000" w:themeColor="text1"/>
          <w:lang w:val="en-US"/>
        </w:rPr>
        <w:t>Left</w:t>
      </w:r>
      <w:r w:rsidRPr="00D9133E">
        <w:rPr>
          <w:color w:val="000000" w:themeColor="text1"/>
          <w:lang w:val="en-US"/>
        </w:rPr>
        <w:t xml:space="preserve">) The original image; (middle) </w:t>
      </w:r>
      <w:proofErr w:type="spellStart"/>
      <w:r w:rsidR="00DF21E6" w:rsidRPr="00D9133E">
        <w:rPr>
          <w:color w:val="000000" w:themeColor="text1"/>
          <w:lang w:val="en-US"/>
        </w:rPr>
        <w:t>Texton</w:t>
      </w:r>
      <w:proofErr w:type="spellEnd"/>
      <w:r w:rsidRPr="00D9133E">
        <w:rPr>
          <w:color w:val="000000" w:themeColor="text1"/>
          <w:lang w:val="en-US"/>
        </w:rPr>
        <w:t>; (</w:t>
      </w:r>
      <w:r w:rsidR="0053014F" w:rsidRPr="00D9133E">
        <w:rPr>
          <w:color w:val="000000" w:themeColor="text1"/>
          <w:lang w:val="en-US"/>
        </w:rPr>
        <w:t>Right</w:t>
      </w:r>
      <w:r w:rsidRPr="00D9133E">
        <w:rPr>
          <w:color w:val="000000" w:themeColor="text1"/>
          <w:lang w:val="en-US"/>
        </w:rPr>
        <w:t xml:space="preserve">) </w:t>
      </w:r>
      <w:r w:rsidR="0053014F" w:rsidRPr="00D9133E">
        <w:rPr>
          <w:color w:val="000000" w:themeColor="text1"/>
          <w:lang w:val="en-US"/>
        </w:rPr>
        <w:t xml:space="preserve">The distribution of </w:t>
      </w:r>
      <w:proofErr w:type="spellStart"/>
      <w:r w:rsidR="0053014F" w:rsidRPr="00D9133E">
        <w:rPr>
          <w:color w:val="000000" w:themeColor="text1"/>
          <w:lang w:eastAsia="zh-TW"/>
        </w:rPr>
        <w:t>t</w:t>
      </w:r>
      <w:r w:rsidRPr="00D9133E">
        <w:rPr>
          <w:color w:val="000000" w:themeColor="text1"/>
          <w:lang w:eastAsia="zh-TW"/>
        </w:rPr>
        <w:t>extons</w:t>
      </w:r>
      <w:proofErr w:type="spellEnd"/>
      <w:r w:rsidR="0053014F" w:rsidRPr="00D9133E">
        <w:rPr>
          <w:color w:val="000000" w:themeColor="text1"/>
          <w:lang w:eastAsia="zh-TW"/>
        </w:rPr>
        <w:t>.</w:t>
      </w:r>
      <w:r w:rsidRPr="00D9133E">
        <w:rPr>
          <w:color w:val="000000" w:themeColor="text1"/>
          <w:lang w:eastAsia="zh-TW"/>
        </w:rPr>
        <w:t xml:space="preserve"> </w:t>
      </w:r>
    </w:p>
    <w:p w14:paraId="4C09EB30" w14:textId="77777777" w:rsidR="00C446FF" w:rsidRPr="00D9133E" w:rsidRDefault="00C446FF" w:rsidP="00C446FF">
      <w:pPr>
        <w:autoSpaceDE w:val="0"/>
        <w:autoSpaceDN w:val="0"/>
        <w:adjustRightInd w:val="0"/>
        <w:spacing w:line="480" w:lineRule="auto"/>
        <w:jc w:val="both"/>
        <w:rPr>
          <w:color w:val="000000" w:themeColor="text1"/>
          <w:lang w:eastAsia="zh-TW"/>
        </w:rPr>
      </w:pPr>
    </w:p>
    <w:p w14:paraId="5C7C592B" w14:textId="5158B284" w:rsidR="007B5C72" w:rsidRPr="00D9133E" w:rsidRDefault="007B5C72" w:rsidP="007B5C72">
      <w:pPr>
        <w:spacing w:line="480" w:lineRule="auto"/>
        <w:jc w:val="both"/>
        <w:rPr>
          <w:color w:val="000000" w:themeColor="text1"/>
        </w:rPr>
      </w:pPr>
      <w:r w:rsidRPr="00D9133E">
        <w:rPr>
          <w:color w:val="000000" w:themeColor="text1"/>
        </w:rPr>
        <w:t>Figure 6. ROC curves for T-score and five selected Gabor filter features from the femoral neck using an independent test set (solid line) and leave-one-out cross validation (dashed line). Independent test AUC = 0.787, leave-one-out AUC = 0.762</w:t>
      </w:r>
      <w:r w:rsidR="00DD5B35" w:rsidRPr="00D9133E">
        <w:rPr>
          <w:color w:val="000000" w:themeColor="text1"/>
        </w:rPr>
        <w:t>.</w:t>
      </w:r>
    </w:p>
    <w:p w14:paraId="4095DC2A" w14:textId="77777777" w:rsidR="0062030A" w:rsidRDefault="0062030A" w:rsidP="007B3E68">
      <w:pPr>
        <w:spacing w:line="480" w:lineRule="auto"/>
        <w:rPr>
          <w:color w:val="000000" w:themeColor="text1"/>
        </w:rPr>
      </w:pPr>
    </w:p>
    <w:p w14:paraId="1BDE775D" w14:textId="77777777" w:rsidR="0062030A" w:rsidRPr="00C06799" w:rsidRDefault="0062030A" w:rsidP="007B3E68">
      <w:pPr>
        <w:spacing w:line="480" w:lineRule="auto"/>
        <w:rPr>
          <w:color w:val="000000"/>
        </w:rPr>
      </w:pPr>
    </w:p>
    <w:sectPr w:rsidR="0062030A" w:rsidRPr="00C06799" w:rsidSect="00F31873">
      <w:footerReference w:type="default" r:id="rId8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C847EE" w14:textId="77777777" w:rsidR="003F0DAB" w:rsidRDefault="003F0DAB" w:rsidP="00FB1F88">
      <w:r>
        <w:separator/>
      </w:r>
    </w:p>
  </w:endnote>
  <w:endnote w:type="continuationSeparator" w:id="0">
    <w:p w14:paraId="614AB179" w14:textId="77777777" w:rsidR="003F0DAB" w:rsidRDefault="003F0DAB" w:rsidP="00FB1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6B7B5" w14:textId="77777777" w:rsidR="003F0DAB" w:rsidRDefault="003F0DAB">
    <w:pPr>
      <w:pStyle w:val="Footer"/>
      <w:jc w:val="right"/>
    </w:pPr>
    <w:r>
      <w:fldChar w:fldCharType="begin"/>
    </w:r>
    <w:r>
      <w:instrText xml:space="preserve"> PAGE   \* MERGEFORMAT </w:instrText>
    </w:r>
    <w:r>
      <w:fldChar w:fldCharType="separate"/>
    </w:r>
    <w:r w:rsidR="00915642">
      <w:rPr>
        <w:noProof/>
      </w:rPr>
      <w:t>1</w:t>
    </w:r>
    <w:r>
      <w:rPr>
        <w:noProof/>
      </w:rPr>
      <w:fldChar w:fldCharType="end"/>
    </w:r>
  </w:p>
  <w:p w14:paraId="04F26696" w14:textId="77777777" w:rsidR="003F0DAB" w:rsidRDefault="003F0D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0CA2A2" w14:textId="77777777" w:rsidR="003F0DAB" w:rsidRDefault="003F0DAB" w:rsidP="00FB1F88">
      <w:r>
        <w:separator/>
      </w:r>
    </w:p>
  </w:footnote>
  <w:footnote w:type="continuationSeparator" w:id="0">
    <w:p w14:paraId="4D4757AA" w14:textId="77777777" w:rsidR="003F0DAB" w:rsidRDefault="003F0DAB" w:rsidP="00FB1F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360AD"/>
    <w:multiLevelType w:val="hybridMultilevel"/>
    <w:tmpl w:val="A43880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0190BA7"/>
    <w:multiLevelType w:val="multilevel"/>
    <w:tmpl w:val="81D68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5C7E8C"/>
    <w:multiLevelType w:val="multilevel"/>
    <w:tmpl w:val="3DD0C87C"/>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
    <w:nsid w:val="38154616"/>
    <w:multiLevelType w:val="hybridMultilevel"/>
    <w:tmpl w:val="A43880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8E72342"/>
    <w:multiLevelType w:val="hybridMultilevel"/>
    <w:tmpl w:val="52E6D03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09A069F"/>
    <w:multiLevelType w:val="hybridMultilevel"/>
    <w:tmpl w:val="6A20E9B6"/>
    <w:lvl w:ilvl="0" w:tplc="DCECD134">
      <w:start w:val="44"/>
      <w:numFmt w:val="decimal"/>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6">
    <w:nsid w:val="41D665D0"/>
    <w:multiLevelType w:val="hybridMultilevel"/>
    <w:tmpl w:val="685060C6"/>
    <w:lvl w:ilvl="0" w:tplc="4F640E3C">
      <w:start w:val="1"/>
      <w:numFmt w:val="decimal"/>
      <w:lvlText w:val="%1."/>
      <w:lvlJc w:val="left"/>
      <w:pPr>
        <w:tabs>
          <w:tab w:val="num" w:pos="720"/>
        </w:tabs>
        <w:ind w:left="720" w:hanging="360"/>
      </w:pPr>
      <w:rPr>
        <w:rFonts w:cs="Times New Roman"/>
      </w:rPr>
    </w:lvl>
    <w:lvl w:ilvl="1" w:tplc="5410809E">
      <w:start w:val="1"/>
      <w:numFmt w:val="lowerLetter"/>
      <w:lvlText w:val="%2."/>
      <w:lvlJc w:val="left"/>
      <w:pPr>
        <w:tabs>
          <w:tab w:val="num" w:pos="1440"/>
        </w:tabs>
        <w:ind w:left="1440" w:hanging="360"/>
      </w:pPr>
      <w:rPr>
        <w:rFonts w:cs="Times New Roman"/>
      </w:rPr>
    </w:lvl>
    <w:lvl w:ilvl="2" w:tplc="C6A6786E" w:tentative="1">
      <w:start w:val="1"/>
      <w:numFmt w:val="lowerRoman"/>
      <w:lvlText w:val="%3."/>
      <w:lvlJc w:val="right"/>
      <w:pPr>
        <w:tabs>
          <w:tab w:val="num" w:pos="2160"/>
        </w:tabs>
        <w:ind w:left="2160" w:hanging="180"/>
      </w:pPr>
      <w:rPr>
        <w:rFonts w:cs="Times New Roman"/>
      </w:rPr>
    </w:lvl>
    <w:lvl w:ilvl="3" w:tplc="720CC90A" w:tentative="1">
      <w:start w:val="1"/>
      <w:numFmt w:val="decimal"/>
      <w:lvlText w:val="%4."/>
      <w:lvlJc w:val="left"/>
      <w:pPr>
        <w:tabs>
          <w:tab w:val="num" w:pos="2880"/>
        </w:tabs>
        <w:ind w:left="2880" w:hanging="360"/>
      </w:pPr>
      <w:rPr>
        <w:rFonts w:cs="Times New Roman"/>
      </w:rPr>
    </w:lvl>
    <w:lvl w:ilvl="4" w:tplc="41D85A26" w:tentative="1">
      <w:start w:val="1"/>
      <w:numFmt w:val="lowerLetter"/>
      <w:lvlText w:val="%5."/>
      <w:lvlJc w:val="left"/>
      <w:pPr>
        <w:tabs>
          <w:tab w:val="num" w:pos="3600"/>
        </w:tabs>
        <w:ind w:left="3600" w:hanging="360"/>
      </w:pPr>
      <w:rPr>
        <w:rFonts w:cs="Times New Roman"/>
      </w:rPr>
    </w:lvl>
    <w:lvl w:ilvl="5" w:tplc="E3B2EA3A" w:tentative="1">
      <w:start w:val="1"/>
      <w:numFmt w:val="lowerRoman"/>
      <w:lvlText w:val="%6."/>
      <w:lvlJc w:val="right"/>
      <w:pPr>
        <w:tabs>
          <w:tab w:val="num" w:pos="4320"/>
        </w:tabs>
        <w:ind w:left="4320" w:hanging="180"/>
      </w:pPr>
      <w:rPr>
        <w:rFonts w:cs="Times New Roman"/>
      </w:rPr>
    </w:lvl>
    <w:lvl w:ilvl="6" w:tplc="6C880F40" w:tentative="1">
      <w:start w:val="1"/>
      <w:numFmt w:val="decimal"/>
      <w:lvlText w:val="%7."/>
      <w:lvlJc w:val="left"/>
      <w:pPr>
        <w:tabs>
          <w:tab w:val="num" w:pos="5040"/>
        </w:tabs>
        <w:ind w:left="5040" w:hanging="360"/>
      </w:pPr>
      <w:rPr>
        <w:rFonts w:cs="Times New Roman"/>
      </w:rPr>
    </w:lvl>
    <w:lvl w:ilvl="7" w:tplc="5DCE188E" w:tentative="1">
      <w:start w:val="1"/>
      <w:numFmt w:val="lowerLetter"/>
      <w:lvlText w:val="%8."/>
      <w:lvlJc w:val="left"/>
      <w:pPr>
        <w:tabs>
          <w:tab w:val="num" w:pos="5760"/>
        </w:tabs>
        <w:ind w:left="5760" w:hanging="360"/>
      </w:pPr>
      <w:rPr>
        <w:rFonts w:cs="Times New Roman"/>
      </w:rPr>
    </w:lvl>
    <w:lvl w:ilvl="8" w:tplc="55AADD9E" w:tentative="1">
      <w:start w:val="1"/>
      <w:numFmt w:val="lowerRoman"/>
      <w:lvlText w:val="%9."/>
      <w:lvlJc w:val="right"/>
      <w:pPr>
        <w:tabs>
          <w:tab w:val="num" w:pos="6480"/>
        </w:tabs>
        <w:ind w:left="6480" w:hanging="180"/>
      </w:pPr>
      <w:rPr>
        <w:rFonts w:cs="Times New Roman"/>
      </w:rPr>
    </w:lvl>
  </w:abstractNum>
  <w:abstractNum w:abstractNumId="7">
    <w:nsid w:val="45E47284"/>
    <w:multiLevelType w:val="hybridMultilevel"/>
    <w:tmpl w:val="9F66A210"/>
    <w:lvl w:ilvl="0" w:tplc="FD040FEE">
      <w:numFmt w:val="bullet"/>
      <w:lvlText w:val=""/>
      <w:lvlJc w:val="left"/>
      <w:pPr>
        <w:ind w:left="720" w:hanging="360"/>
      </w:pPr>
      <w:rPr>
        <w:rFonts w:ascii="Symbol" w:eastAsia="PMingLiU"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9A427B3"/>
    <w:multiLevelType w:val="multilevel"/>
    <w:tmpl w:val="81A05CE6"/>
    <w:lvl w:ilvl="0">
      <w:start w:val="4"/>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strike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9">
    <w:nsid w:val="7FD25D89"/>
    <w:multiLevelType w:val="hybridMultilevel"/>
    <w:tmpl w:val="C7E668FA"/>
    <w:lvl w:ilvl="0" w:tplc="0C09000F">
      <w:start w:val="4"/>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8"/>
  </w:num>
  <w:num w:numId="7">
    <w:abstractNumId w:val="1"/>
  </w:num>
  <w:num w:numId="8">
    <w:abstractNumId w:val="6"/>
  </w:num>
  <w:num w:numId="9">
    <w:abstractNumId w:val="7"/>
  </w:num>
  <w:num w:numId="10">
    <w:abstractNumId w:val="5"/>
  </w:num>
  <w:num w:numId="11">
    <w:abstractNumId w:val="4"/>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7F1"/>
    <w:rsid w:val="000014EA"/>
    <w:rsid w:val="000016D1"/>
    <w:rsid w:val="0000472B"/>
    <w:rsid w:val="00006AC5"/>
    <w:rsid w:val="00013EAD"/>
    <w:rsid w:val="00017346"/>
    <w:rsid w:val="00021EFB"/>
    <w:rsid w:val="00041ED7"/>
    <w:rsid w:val="00047893"/>
    <w:rsid w:val="000610DF"/>
    <w:rsid w:val="00061539"/>
    <w:rsid w:val="00061A2A"/>
    <w:rsid w:val="000622C1"/>
    <w:rsid w:val="00072EAC"/>
    <w:rsid w:val="00073293"/>
    <w:rsid w:val="000753B2"/>
    <w:rsid w:val="000814F5"/>
    <w:rsid w:val="00084793"/>
    <w:rsid w:val="000877EC"/>
    <w:rsid w:val="00090921"/>
    <w:rsid w:val="00095E1D"/>
    <w:rsid w:val="000972F5"/>
    <w:rsid w:val="000A0C00"/>
    <w:rsid w:val="000A0F73"/>
    <w:rsid w:val="000A41E1"/>
    <w:rsid w:val="000B0099"/>
    <w:rsid w:val="000B3DA9"/>
    <w:rsid w:val="000B3F3F"/>
    <w:rsid w:val="000B5ECE"/>
    <w:rsid w:val="000B688F"/>
    <w:rsid w:val="000C1D30"/>
    <w:rsid w:val="000C66C3"/>
    <w:rsid w:val="000C68CC"/>
    <w:rsid w:val="000C6ACA"/>
    <w:rsid w:val="000D3A8F"/>
    <w:rsid w:val="000E0109"/>
    <w:rsid w:val="000E663E"/>
    <w:rsid w:val="000F6EA6"/>
    <w:rsid w:val="000F7A0C"/>
    <w:rsid w:val="00103879"/>
    <w:rsid w:val="001111ED"/>
    <w:rsid w:val="00114FE0"/>
    <w:rsid w:val="001244FA"/>
    <w:rsid w:val="001276DA"/>
    <w:rsid w:val="00133A71"/>
    <w:rsid w:val="00141B73"/>
    <w:rsid w:val="0014412C"/>
    <w:rsid w:val="001471F4"/>
    <w:rsid w:val="00147961"/>
    <w:rsid w:val="00150F17"/>
    <w:rsid w:val="001557F1"/>
    <w:rsid w:val="00156143"/>
    <w:rsid w:val="00157314"/>
    <w:rsid w:val="001618EA"/>
    <w:rsid w:val="00162D98"/>
    <w:rsid w:val="001644A4"/>
    <w:rsid w:val="001802B1"/>
    <w:rsid w:val="001A1F30"/>
    <w:rsid w:val="001A271A"/>
    <w:rsid w:val="001B1B62"/>
    <w:rsid w:val="001B5CAE"/>
    <w:rsid w:val="001B6436"/>
    <w:rsid w:val="001B7A3B"/>
    <w:rsid w:val="001D3C14"/>
    <w:rsid w:val="001D3C6F"/>
    <w:rsid w:val="001D6801"/>
    <w:rsid w:val="001E4073"/>
    <w:rsid w:val="001F4876"/>
    <w:rsid w:val="001F590C"/>
    <w:rsid w:val="001F7F75"/>
    <w:rsid w:val="00202385"/>
    <w:rsid w:val="0020774C"/>
    <w:rsid w:val="0021186E"/>
    <w:rsid w:val="002218B3"/>
    <w:rsid w:val="002252A5"/>
    <w:rsid w:val="0022532E"/>
    <w:rsid w:val="00226BFE"/>
    <w:rsid w:val="00227D39"/>
    <w:rsid w:val="002303CC"/>
    <w:rsid w:val="0023648A"/>
    <w:rsid w:val="00243569"/>
    <w:rsid w:val="00246E5E"/>
    <w:rsid w:val="00250A5D"/>
    <w:rsid w:val="002519A2"/>
    <w:rsid w:val="00251CC2"/>
    <w:rsid w:val="00262DBC"/>
    <w:rsid w:val="00263191"/>
    <w:rsid w:val="0026412F"/>
    <w:rsid w:val="00265D83"/>
    <w:rsid w:val="00275972"/>
    <w:rsid w:val="002759EE"/>
    <w:rsid w:val="002843B7"/>
    <w:rsid w:val="00286171"/>
    <w:rsid w:val="00291C43"/>
    <w:rsid w:val="00291C50"/>
    <w:rsid w:val="00294532"/>
    <w:rsid w:val="002956F5"/>
    <w:rsid w:val="002A0F92"/>
    <w:rsid w:val="002A4B4A"/>
    <w:rsid w:val="002A6CE6"/>
    <w:rsid w:val="002C1B83"/>
    <w:rsid w:val="002D2A9E"/>
    <w:rsid w:val="002D2AE6"/>
    <w:rsid w:val="002D3D46"/>
    <w:rsid w:val="002E0E59"/>
    <w:rsid w:val="002E1058"/>
    <w:rsid w:val="002F6A4F"/>
    <w:rsid w:val="00310BEF"/>
    <w:rsid w:val="00313FF7"/>
    <w:rsid w:val="0031453B"/>
    <w:rsid w:val="00315DAF"/>
    <w:rsid w:val="0032400C"/>
    <w:rsid w:val="00324D51"/>
    <w:rsid w:val="003322C1"/>
    <w:rsid w:val="00337A6E"/>
    <w:rsid w:val="0034078A"/>
    <w:rsid w:val="00346B94"/>
    <w:rsid w:val="0034738E"/>
    <w:rsid w:val="003509FA"/>
    <w:rsid w:val="003603FD"/>
    <w:rsid w:val="003611EE"/>
    <w:rsid w:val="00363863"/>
    <w:rsid w:val="00372478"/>
    <w:rsid w:val="00376E5B"/>
    <w:rsid w:val="0037749D"/>
    <w:rsid w:val="0038044C"/>
    <w:rsid w:val="003805C1"/>
    <w:rsid w:val="00383613"/>
    <w:rsid w:val="0038552D"/>
    <w:rsid w:val="003911D4"/>
    <w:rsid w:val="00393651"/>
    <w:rsid w:val="003965B4"/>
    <w:rsid w:val="003E41FA"/>
    <w:rsid w:val="003E68A1"/>
    <w:rsid w:val="003E7DE0"/>
    <w:rsid w:val="003F0DAB"/>
    <w:rsid w:val="003F10CB"/>
    <w:rsid w:val="003F3DED"/>
    <w:rsid w:val="003F6FC6"/>
    <w:rsid w:val="003F7F16"/>
    <w:rsid w:val="00404D71"/>
    <w:rsid w:val="00405D01"/>
    <w:rsid w:val="0041222B"/>
    <w:rsid w:val="00417B4C"/>
    <w:rsid w:val="004230EA"/>
    <w:rsid w:val="004274B0"/>
    <w:rsid w:val="004278EA"/>
    <w:rsid w:val="00430726"/>
    <w:rsid w:val="00431827"/>
    <w:rsid w:val="00434C58"/>
    <w:rsid w:val="00435A46"/>
    <w:rsid w:val="00450812"/>
    <w:rsid w:val="00450BCD"/>
    <w:rsid w:val="00454619"/>
    <w:rsid w:val="0046540C"/>
    <w:rsid w:val="00471F7E"/>
    <w:rsid w:val="00472090"/>
    <w:rsid w:val="0047366B"/>
    <w:rsid w:val="00474F2B"/>
    <w:rsid w:val="004856B4"/>
    <w:rsid w:val="00485CA8"/>
    <w:rsid w:val="00491FB8"/>
    <w:rsid w:val="00493217"/>
    <w:rsid w:val="004960D1"/>
    <w:rsid w:val="004963CD"/>
    <w:rsid w:val="004A2EB9"/>
    <w:rsid w:val="004A312A"/>
    <w:rsid w:val="004A3CB7"/>
    <w:rsid w:val="004A3EEA"/>
    <w:rsid w:val="004A3F51"/>
    <w:rsid w:val="004A71B3"/>
    <w:rsid w:val="004B083A"/>
    <w:rsid w:val="004B3B01"/>
    <w:rsid w:val="004B3EE2"/>
    <w:rsid w:val="004B6BF5"/>
    <w:rsid w:val="004B7A67"/>
    <w:rsid w:val="004B7E9A"/>
    <w:rsid w:val="004C1F5B"/>
    <w:rsid w:val="004C3579"/>
    <w:rsid w:val="004D28A2"/>
    <w:rsid w:val="004D7F05"/>
    <w:rsid w:val="004E02CE"/>
    <w:rsid w:val="004E20A9"/>
    <w:rsid w:val="004E2E77"/>
    <w:rsid w:val="004E5943"/>
    <w:rsid w:val="004E5DD4"/>
    <w:rsid w:val="00504F2B"/>
    <w:rsid w:val="0050616F"/>
    <w:rsid w:val="00506DB7"/>
    <w:rsid w:val="005130FD"/>
    <w:rsid w:val="00515F61"/>
    <w:rsid w:val="00520425"/>
    <w:rsid w:val="00526C43"/>
    <w:rsid w:val="0053014F"/>
    <w:rsid w:val="005330C6"/>
    <w:rsid w:val="00533BF8"/>
    <w:rsid w:val="00533E7E"/>
    <w:rsid w:val="00544B35"/>
    <w:rsid w:val="00544CBE"/>
    <w:rsid w:val="00554CD9"/>
    <w:rsid w:val="00555B25"/>
    <w:rsid w:val="005601DA"/>
    <w:rsid w:val="0056045C"/>
    <w:rsid w:val="00560668"/>
    <w:rsid w:val="0056092E"/>
    <w:rsid w:val="00561318"/>
    <w:rsid w:val="00562FE7"/>
    <w:rsid w:val="005644B1"/>
    <w:rsid w:val="00565950"/>
    <w:rsid w:val="00565ECC"/>
    <w:rsid w:val="00567FFC"/>
    <w:rsid w:val="0057019A"/>
    <w:rsid w:val="00570B80"/>
    <w:rsid w:val="00576B2E"/>
    <w:rsid w:val="00582026"/>
    <w:rsid w:val="005840F4"/>
    <w:rsid w:val="00587AA9"/>
    <w:rsid w:val="00591A4F"/>
    <w:rsid w:val="005923CA"/>
    <w:rsid w:val="00596660"/>
    <w:rsid w:val="005A170C"/>
    <w:rsid w:val="005A57B5"/>
    <w:rsid w:val="005A7EC9"/>
    <w:rsid w:val="005B3040"/>
    <w:rsid w:val="005C2D6A"/>
    <w:rsid w:val="005D260C"/>
    <w:rsid w:val="005D30CF"/>
    <w:rsid w:val="005D3CC8"/>
    <w:rsid w:val="005D53B1"/>
    <w:rsid w:val="005D70E7"/>
    <w:rsid w:val="005D76A4"/>
    <w:rsid w:val="005E0251"/>
    <w:rsid w:val="005E0B7C"/>
    <w:rsid w:val="005E26A3"/>
    <w:rsid w:val="005E51D8"/>
    <w:rsid w:val="005F12EF"/>
    <w:rsid w:val="005F5A94"/>
    <w:rsid w:val="00602F0A"/>
    <w:rsid w:val="0062030A"/>
    <w:rsid w:val="006231DC"/>
    <w:rsid w:val="00623D62"/>
    <w:rsid w:val="00624186"/>
    <w:rsid w:val="00625A34"/>
    <w:rsid w:val="0064321D"/>
    <w:rsid w:val="00644305"/>
    <w:rsid w:val="00644491"/>
    <w:rsid w:val="00644EB6"/>
    <w:rsid w:val="0064578E"/>
    <w:rsid w:val="00650F68"/>
    <w:rsid w:val="00651172"/>
    <w:rsid w:val="006514D9"/>
    <w:rsid w:val="00652FD1"/>
    <w:rsid w:val="00654BAA"/>
    <w:rsid w:val="0065688F"/>
    <w:rsid w:val="00660484"/>
    <w:rsid w:val="00661DBE"/>
    <w:rsid w:val="006733A5"/>
    <w:rsid w:val="00680154"/>
    <w:rsid w:val="00680E04"/>
    <w:rsid w:val="00681A45"/>
    <w:rsid w:val="00682DE4"/>
    <w:rsid w:val="00686929"/>
    <w:rsid w:val="0069245E"/>
    <w:rsid w:val="006932FC"/>
    <w:rsid w:val="006957A1"/>
    <w:rsid w:val="0069738E"/>
    <w:rsid w:val="00697BE5"/>
    <w:rsid w:val="006A0EA2"/>
    <w:rsid w:val="006A67CC"/>
    <w:rsid w:val="006B4E0A"/>
    <w:rsid w:val="006C145E"/>
    <w:rsid w:val="006C4380"/>
    <w:rsid w:val="006C6D27"/>
    <w:rsid w:val="006D1D37"/>
    <w:rsid w:val="006D2856"/>
    <w:rsid w:val="006F06D6"/>
    <w:rsid w:val="006F1ED9"/>
    <w:rsid w:val="006F707A"/>
    <w:rsid w:val="00702911"/>
    <w:rsid w:val="00703259"/>
    <w:rsid w:val="00704E22"/>
    <w:rsid w:val="007072E7"/>
    <w:rsid w:val="0071117A"/>
    <w:rsid w:val="0071798A"/>
    <w:rsid w:val="00723AA8"/>
    <w:rsid w:val="00732C3F"/>
    <w:rsid w:val="00735392"/>
    <w:rsid w:val="00743408"/>
    <w:rsid w:val="00744F13"/>
    <w:rsid w:val="00754DEF"/>
    <w:rsid w:val="007607AB"/>
    <w:rsid w:val="007638A7"/>
    <w:rsid w:val="00767354"/>
    <w:rsid w:val="00767562"/>
    <w:rsid w:val="007769A1"/>
    <w:rsid w:val="00777B9E"/>
    <w:rsid w:val="0078114A"/>
    <w:rsid w:val="007813D7"/>
    <w:rsid w:val="00783CC0"/>
    <w:rsid w:val="00786A26"/>
    <w:rsid w:val="007925D2"/>
    <w:rsid w:val="00794BD7"/>
    <w:rsid w:val="00797112"/>
    <w:rsid w:val="007A3443"/>
    <w:rsid w:val="007B0D76"/>
    <w:rsid w:val="007B27F3"/>
    <w:rsid w:val="007B2E64"/>
    <w:rsid w:val="007B3E68"/>
    <w:rsid w:val="007B5C72"/>
    <w:rsid w:val="007C7DA6"/>
    <w:rsid w:val="007D0FC9"/>
    <w:rsid w:val="007E0BE7"/>
    <w:rsid w:val="007E5511"/>
    <w:rsid w:val="007E6A45"/>
    <w:rsid w:val="00805258"/>
    <w:rsid w:val="00805DB7"/>
    <w:rsid w:val="00806FAF"/>
    <w:rsid w:val="00812B2A"/>
    <w:rsid w:val="00815E38"/>
    <w:rsid w:val="008261CC"/>
    <w:rsid w:val="00830537"/>
    <w:rsid w:val="00830BEA"/>
    <w:rsid w:val="00832625"/>
    <w:rsid w:val="0083585A"/>
    <w:rsid w:val="00836CC5"/>
    <w:rsid w:val="0084132E"/>
    <w:rsid w:val="00841B8E"/>
    <w:rsid w:val="00842688"/>
    <w:rsid w:val="00843457"/>
    <w:rsid w:val="00844778"/>
    <w:rsid w:val="008526CE"/>
    <w:rsid w:val="0085557F"/>
    <w:rsid w:val="00857D8C"/>
    <w:rsid w:val="0087759E"/>
    <w:rsid w:val="00886EE4"/>
    <w:rsid w:val="008917DF"/>
    <w:rsid w:val="00892AEF"/>
    <w:rsid w:val="008939CD"/>
    <w:rsid w:val="00893AF2"/>
    <w:rsid w:val="008943A4"/>
    <w:rsid w:val="008A01DD"/>
    <w:rsid w:val="008A66FF"/>
    <w:rsid w:val="008A7566"/>
    <w:rsid w:val="008B47EA"/>
    <w:rsid w:val="008B51C2"/>
    <w:rsid w:val="008C56E8"/>
    <w:rsid w:val="008D23BA"/>
    <w:rsid w:val="008D36B8"/>
    <w:rsid w:val="008D5199"/>
    <w:rsid w:val="008D66E6"/>
    <w:rsid w:val="008E011A"/>
    <w:rsid w:val="008E4C9A"/>
    <w:rsid w:val="008F1E75"/>
    <w:rsid w:val="008F2596"/>
    <w:rsid w:val="008F2CEF"/>
    <w:rsid w:val="008F3CE6"/>
    <w:rsid w:val="008F41FC"/>
    <w:rsid w:val="008F5A8C"/>
    <w:rsid w:val="00900896"/>
    <w:rsid w:val="00904929"/>
    <w:rsid w:val="00904B71"/>
    <w:rsid w:val="00914164"/>
    <w:rsid w:val="009151D4"/>
    <w:rsid w:val="00915642"/>
    <w:rsid w:val="00921A51"/>
    <w:rsid w:val="00921EC0"/>
    <w:rsid w:val="00922530"/>
    <w:rsid w:val="009228A9"/>
    <w:rsid w:val="00923638"/>
    <w:rsid w:val="00924DBC"/>
    <w:rsid w:val="0092578A"/>
    <w:rsid w:val="00930D17"/>
    <w:rsid w:val="009321F4"/>
    <w:rsid w:val="009361FF"/>
    <w:rsid w:val="00936375"/>
    <w:rsid w:val="00936E9D"/>
    <w:rsid w:val="0094027D"/>
    <w:rsid w:val="00941BD0"/>
    <w:rsid w:val="0094253D"/>
    <w:rsid w:val="00945E1A"/>
    <w:rsid w:val="00947816"/>
    <w:rsid w:val="00950CBB"/>
    <w:rsid w:val="00955F9E"/>
    <w:rsid w:val="0096727C"/>
    <w:rsid w:val="00982AC6"/>
    <w:rsid w:val="00982CB9"/>
    <w:rsid w:val="009851E3"/>
    <w:rsid w:val="00994BCE"/>
    <w:rsid w:val="009A2E75"/>
    <w:rsid w:val="009A61D8"/>
    <w:rsid w:val="009B0D31"/>
    <w:rsid w:val="009B3EF0"/>
    <w:rsid w:val="009C2DB3"/>
    <w:rsid w:val="009D4D9E"/>
    <w:rsid w:val="009D5AA0"/>
    <w:rsid w:val="009D7F35"/>
    <w:rsid w:val="009E3C0F"/>
    <w:rsid w:val="009E6167"/>
    <w:rsid w:val="009E66F4"/>
    <w:rsid w:val="009F022A"/>
    <w:rsid w:val="00A00D46"/>
    <w:rsid w:val="00A05E04"/>
    <w:rsid w:val="00A1287E"/>
    <w:rsid w:val="00A13684"/>
    <w:rsid w:val="00A215F7"/>
    <w:rsid w:val="00A24FDA"/>
    <w:rsid w:val="00A31B7A"/>
    <w:rsid w:val="00A3203F"/>
    <w:rsid w:val="00A32595"/>
    <w:rsid w:val="00A33BA9"/>
    <w:rsid w:val="00A456AD"/>
    <w:rsid w:val="00A47BF9"/>
    <w:rsid w:val="00A64CDF"/>
    <w:rsid w:val="00A653C7"/>
    <w:rsid w:val="00A654C9"/>
    <w:rsid w:val="00A66323"/>
    <w:rsid w:val="00A666FA"/>
    <w:rsid w:val="00A674E5"/>
    <w:rsid w:val="00A74CC8"/>
    <w:rsid w:val="00A767D3"/>
    <w:rsid w:val="00A77A45"/>
    <w:rsid w:val="00A831C4"/>
    <w:rsid w:val="00A903C7"/>
    <w:rsid w:val="00A96D2A"/>
    <w:rsid w:val="00A97F66"/>
    <w:rsid w:val="00AA0EA3"/>
    <w:rsid w:val="00AA5ADC"/>
    <w:rsid w:val="00AB57E1"/>
    <w:rsid w:val="00AD4273"/>
    <w:rsid w:val="00AE1A0B"/>
    <w:rsid w:val="00AF030D"/>
    <w:rsid w:val="00AF4243"/>
    <w:rsid w:val="00AF4DC3"/>
    <w:rsid w:val="00AF4F5E"/>
    <w:rsid w:val="00AF6293"/>
    <w:rsid w:val="00B0294F"/>
    <w:rsid w:val="00B044DF"/>
    <w:rsid w:val="00B073C4"/>
    <w:rsid w:val="00B14CB9"/>
    <w:rsid w:val="00B173AD"/>
    <w:rsid w:val="00B178E2"/>
    <w:rsid w:val="00B257E4"/>
    <w:rsid w:val="00B26EA0"/>
    <w:rsid w:val="00B303BC"/>
    <w:rsid w:val="00B452C3"/>
    <w:rsid w:val="00B51125"/>
    <w:rsid w:val="00B51DAF"/>
    <w:rsid w:val="00B53979"/>
    <w:rsid w:val="00B539E5"/>
    <w:rsid w:val="00B54064"/>
    <w:rsid w:val="00B5777A"/>
    <w:rsid w:val="00B577F6"/>
    <w:rsid w:val="00B66102"/>
    <w:rsid w:val="00B74A50"/>
    <w:rsid w:val="00B76937"/>
    <w:rsid w:val="00B77190"/>
    <w:rsid w:val="00B82637"/>
    <w:rsid w:val="00B8408C"/>
    <w:rsid w:val="00B85439"/>
    <w:rsid w:val="00B937D0"/>
    <w:rsid w:val="00B969E8"/>
    <w:rsid w:val="00BA4BE6"/>
    <w:rsid w:val="00BA5947"/>
    <w:rsid w:val="00BA5D8D"/>
    <w:rsid w:val="00BB2BDF"/>
    <w:rsid w:val="00BB38CA"/>
    <w:rsid w:val="00BB3EF3"/>
    <w:rsid w:val="00BB4702"/>
    <w:rsid w:val="00BC47FE"/>
    <w:rsid w:val="00BC73FF"/>
    <w:rsid w:val="00BD374B"/>
    <w:rsid w:val="00BD451D"/>
    <w:rsid w:val="00BD46DC"/>
    <w:rsid w:val="00BD7B39"/>
    <w:rsid w:val="00BE1D11"/>
    <w:rsid w:val="00BE4D4B"/>
    <w:rsid w:val="00BE4E6B"/>
    <w:rsid w:val="00BE5830"/>
    <w:rsid w:val="00BE6FDB"/>
    <w:rsid w:val="00BF3B3D"/>
    <w:rsid w:val="00BF5346"/>
    <w:rsid w:val="00BF58C3"/>
    <w:rsid w:val="00BF762A"/>
    <w:rsid w:val="00BF782F"/>
    <w:rsid w:val="00C0061B"/>
    <w:rsid w:val="00C03BE9"/>
    <w:rsid w:val="00C03CAB"/>
    <w:rsid w:val="00C05A49"/>
    <w:rsid w:val="00C06799"/>
    <w:rsid w:val="00C07EC5"/>
    <w:rsid w:val="00C106FF"/>
    <w:rsid w:val="00C1467D"/>
    <w:rsid w:val="00C16B24"/>
    <w:rsid w:val="00C22B36"/>
    <w:rsid w:val="00C31E86"/>
    <w:rsid w:val="00C340C2"/>
    <w:rsid w:val="00C400E7"/>
    <w:rsid w:val="00C4173A"/>
    <w:rsid w:val="00C446FF"/>
    <w:rsid w:val="00C44909"/>
    <w:rsid w:val="00C5306F"/>
    <w:rsid w:val="00C55A75"/>
    <w:rsid w:val="00C5730B"/>
    <w:rsid w:val="00C66772"/>
    <w:rsid w:val="00C7030F"/>
    <w:rsid w:val="00C70ECE"/>
    <w:rsid w:val="00C72FE3"/>
    <w:rsid w:val="00C74508"/>
    <w:rsid w:val="00C759BE"/>
    <w:rsid w:val="00C8085B"/>
    <w:rsid w:val="00C81C99"/>
    <w:rsid w:val="00C83BEB"/>
    <w:rsid w:val="00C914ED"/>
    <w:rsid w:val="00C91F15"/>
    <w:rsid w:val="00C923C7"/>
    <w:rsid w:val="00C92432"/>
    <w:rsid w:val="00C93EEC"/>
    <w:rsid w:val="00C95F97"/>
    <w:rsid w:val="00CA33D1"/>
    <w:rsid w:val="00CA5144"/>
    <w:rsid w:val="00CA5ED2"/>
    <w:rsid w:val="00CB1261"/>
    <w:rsid w:val="00CB44FB"/>
    <w:rsid w:val="00CC2D1A"/>
    <w:rsid w:val="00CC5DAC"/>
    <w:rsid w:val="00CE06F7"/>
    <w:rsid w:val="00CE37C1"/>
    <w:rsid w:val="00CE59F7"/>
    <w:rsid w:val="00CE5EBE"/>
    <w:rsid w:val="00CE6142"/>
    <w:rsid w:val="00CF050A"/>
    <w:rsid w:val="00CF3833"/>
    <w:rsid w:val="00CF3C13"/>
    <w:rsid w:val="00D018A1"/>
    <w:rsid w:val="00D026BE"/>
    <w:rsid w:val="00D142F7"/>
    <w:rsid w:val="00D144A6"/>
    <w:rsid w:val="00D2003B"/>
    <w:rsid w:val="00D21A44"/>
    <w:rsid w:val="00D232F8"/>
    <w:rsid w:val="00D243CC"/>
    <w:rsid w:val="00D25374"/>
    <w:rsid w:val="00D26E76"/>
    <w:rsid w:val="00D27388"/>
    <w:rsid w:val="00D2748D"/>
    <w:rsid w:val="00D300EC"/>
    <w:rsid w:val="00D34B55"/>
    <w:rsid w:val="00D41F2F"/>
    <w:rsid w:val="00D43B99"/>
    <w:rsid w:val="00D44726"/>
    <w:rsid w:val="00D47BC4"/>
    <w:rsid w:val="00D51E79"/>
    <w:rsid w:val="00D55AF4"/>
    <w:rsid w:val="00D573DE"/>
    <w:rsid w:val="00D63064"/>
    <w:rsid w:val="00D64FD2"/>
    <w:rsid w:val="00D77821"/>
    <w:rsid w:val="00D8439D"/>
    <w:rsid w:val="00D85A47"/>
    <w:rsid w:val="00D9133E"/>
    <w:rsid w:val="00D93E05"/>
    <w:rsid w:val="00D943B0"/>
    <w:rsid w:val="00D95B46"/>
    <w:rsid w:val="00DA242B"/>
    <w:rsid w:val="00DC2AB6"/>
    <w:rsid w:val="00DC7D2D"/>
    <w:rsid w:val="00DD1D69"/>
    <w:rsid w:val="00DD3B08"/>
    <w:rsid w:val="00DD41E8"/>
    <w:rsid w:val="00DD5716"/>
    <w:rsid w:val="00DD5B35"/>
    <w:rsid w:val="00DD61D8"/>
    <w:rsid w:val="00DE1464"/>
    <w:rsid w:val="00DF1D41"/>
    <w:rsid w:val="00DF21E6"/>
    <w:rsid w:val="00DF403F"/>
    <w:rsid w:val="00DF5993"/>
    <w:rsid w:val="00DF7914"/>
    <w:rsid w:val="00E01E9E"/>
    <w:rsid w:val="00E02C32"/>
    <w:rsid w:val="00E05C02"/>
    <w:rsid w:val="00E06B44"/>
    <w:rsid w:val="00E162F5"/>
    <w:rsid w:val="00E301DA"/>
    <w:rsid w:val="00E3465B"/>
    <w:rsid w:val="00E36E14"/>
    <w:rsid w:val="00E42354"/>
    <w:rsid w:val="00E6467A"/>
    <w:rsid w:val="00E64C2C"/>
    <w:rsid w:val="00E671E6"/>
    <w:rsid w:val="00E71D3F"/>
    <w:rsid w:val="00E72489"/>
    <w:rsid w:val="00E72F17"/>
    <w:rsid w:val="00E73131"/>
    <w:rsid w:val="00E77C6F"/>
    <w:rsid w:val="00E838BE"/>
    <w:rsid w:val="00E92955"/>
    <w:rsid w:val="00E92A12"/>
    <w:rsid w:val="00E965E3"/>
    <w:rsid w:val="00EA1D8B"/>
    <w:rsid w:val="00EA262E"/>
    <w:rsid w:val="00EA3367"/>
    <w:rsid w:val="00EA7F95"/>
    <w:rsid w:val="00EB28B4"/>
    <w:rsid w:val="00EB388A"/>
    <w:rsid w:val="00EC0C87"/>
    <w:rsid w:val="00EC1E80"/>
    <w:rsid w:val="00EC5BB6"/>
    <w:rsid w:val="00ED53C7"/>
    <w:rsid w:val="00ED6FD8"/>
    <w:rsid w:val="00EE3CB8"/>
    <w:rsid w:val="00EE59D2"/>
    <w:rsid w:val="00EF063E"/>
    <w:rsid w:val="00F00F2A"/>
    <w:rsid w:val="00F03453"/>
    <w:rsid w:val="00F15096"/>
    <w:rsid w:val="00F15BC3"/>
    <w:rsid w:val="00F2565F"/>
    <w:rsid w:val="00F31873"/>
    <w:rsid w:val="00F336A2"/>
    <w:rsid w:val="00F33785"/>
    <w:rsid w:val="00F33952"/>
    <w:rsid w:val="00F3510C"/>
    <w:rsid w:val="00F403BE"/>
    <w:rsid w:val="00F42D5C"/>
    <w:rsid w:val="00F44A06"/>
    <w:rsid w:val="00F459BF"/>
    <w:rsid w:val="00F4709A"/>
    <w:rsid w:val="00F50D50"/>
    <w:rsid w:val="00F52E74"/>
    <w:rsid w:val="00F5310D"/>
    <w:rsid w:val="00F575E1"/>
    <w:rsid w:val="00F60819"/>
    <w:rsid w:val="00F618B3"/>
    <w:rsid w:val="00F62AB4"/>
    <w:rsid w:val="00F63068"/>
    <w:rsid w:val="00F63EBB"/>
    <w:rsid w:val="00F67C00"/>
    <w:rsid w:val="00F71379"/>
    <w:rsid w:val="00F930E1"/>
    <w:rsid w:val="00F95662"/>
    <w:rsid w:val="00FA6CF9"/>
    <w:rsid w:val="00FA71DB"/>
    <w:rsid w:val="00FB1CE6"/>
    <w:rsid w:val="00FB1F88"/>
    <w:rsid w:val="00FB2201"/>
    <w:rsid w:val="00FB758D"/>
    <w:rsid w:val="00FD4C5B"/>
    <w:rsid w:val="00FE1C5B"/>
    <w:rsid w:val="00FE4129"/>
    <w:rsid w:val="00FE6BA2"/>
    <w:rsid w:val="00FF670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02BC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PMingLiU" w:hAnsi="Calibri" w:cs="Times New Roman"/>
        <w:sz w:val="22"/>
        <w:szCs w:val="22"/>
        <w:lang w:val="en-AU"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439"/>
    <w:rPr>
      <w:rFonts w:ascii="Times New Roman" w:eastAsia="Times New Roman" w:hAnsi="Times New Roman"/>
      <w:sz w:val="24"/>
      <w:szCs w:val="24"/>
      <w:lang w:eastAsia="en-AU"/>
    </w:rPr>
  </w:style>
  <w:style w:type="paragraph" w:styleId="Heading2">
    <w:name w:val="heading 2"/>
    <w:basedOn w:val="Normal"/>
    <w:next w:val="Normal"/>
    <w:link w:val="Heading2Char"/>
    <w:uiPriority w:val="99"/>
    <w:qFormat/>
    <w:rsid w:val="001557F1"/>
    <w:pPr>
      <w:keepNext/>
      <w:spacing w:before="240" w:after="60" w:line="259" w:lineRule="auto"/>
      <w:outlineLvl w:val="1"/>
    </w:pPr>
    <w:rPr>
      <w:rFonts w:ascii="Arial" w:eastAsia="PMingLiU" w:hAnsi="Arial" w:cs="Arial"/>
      <w:b/>
      <w:bCs/>
      <w:i/>
      <w:iCs/>
      <w:sz w:val="28"/>
      <w:szCs w:val="28"/>
    </w:rPr>
  </w:style>
  <w:style w:type="paragraph" w:styleId="Heading3">
    <w:name w:val="heading 3"/>
    <w:basedOn w:val="Normal"/>
    <w:next w:val="Normal"/>
    <w:link w:val="Heading3Char"/>
    <w:uiPriority w:val="9"/>
    <w:qFormat/>
    <w:rsid w:val="001557F1"/>
    <w:pPr>
      <w:keepNext/>
      <w:spacing w:before="240" w:after="60" w:line="259" w:lineRule="auto"/>
      <w:outlineLvl w:val="2"/>
    </w:pPr>
    <w:rPr>
      <w:rFonts w:ascii="Arial" w:eastAsia="PMingLiU" w:hAnsi="Arial" w:cs="Arial"/>
      <w:b/>
      <w:bCs/>
      <w:sz w:val="26"/>
      <w:szCs w:val="26"/>
    </w:rPr>
  </w:style>
  <w:style w:type="paragraph" w:styleId="Heading4">
    <w:name w:val="heading 4"/>
    <w:basedOn w:val="Normal"/>
    <w:link w:val="Heading4Char"/>
    <w:uiPriority w:val="99"/>
    <w:qFormat/>
    <w:rsid w:val="001557F1"/>
    <w:pPr>
      <w:spacing w:before="100" w:beforeAutospacing="1" w:after="100" w:afterAutospacing="1"/>
      <w:outlineLvl w:val="3"/>
    </w:pPr>
    <w:rPr>
      <w:rFonts w:eastAsia="SimSun"/>
      <w:b/>
      <w:bCs/>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1557F1"/>
    <w:rPr>
      <w:rFonts w:ascii="Arial" w:eastAsia="PMingLiU" w:hAnsi="Arial" w:cs="Arial"/>
      <w:b/>
      <w:bCs/>
      <w:i/>
      <w:iCs/>
      <w:sz w:val="28"/>
      <w:szCs w:val="28"/>
      <w:lang w:eastAsia="en-AU"/>
    </w:rPr>
  </w:style>
  <w:style w:type="character" w:customStyle="1" w:styleId="Heading3Char">
    <w:name w:val="Heading 3 Char"/>
    <w:basedOn w:val="DefaultParagraphFont"/>
    <w:link w:val="Heading3"/>
    <w:uiPriority w:val="9"/>
    <w:rsid w:val="001557F1"/>
    <w:rPr>
      <w:rFonts w:ascii="Arial" w:eastAsia="PMingLiU" w:hAnsi="Arial" w:cs="Arial"/>
      <w:b/>
      <w:bCs/>
      <w:sz w:val="26"/>
      <w:szCs w:val="26"/>
      <w:lang w:eastAsia="en-AU"/>
    </w:rPr>
  </w:style>
  <w:style w:type="character" w:customStyle="1" w:styleId="Heading4Char">
    <w:name w:val="Heading 4 Char"/>
    <w:basedOn w:val="DefaultParagraphFont"/>
    <w:link w:val="Heading4"/>
    <w:uiPriority w:val="99"/>
    <w:rsid w:val="001557F1"/>
    <w:rPr>
      <w:rFonts w:ascii="Times New Roman" w:eastAsia="SimSun" w:hAnsi="Times New Roman" w:cs="Times New Roman"/>
      <w:b/>
      <w:bCs/>
      <w:sz w:val="24"/>
      <w:szCs w:val="24"/>
      <w:lang w:eastAsia="zh-CN"/>
    </w:rPr>
  </w:style>
  <w:style w:type="paragraph" w:styleId="ListParagraph">
    <w:name w:val="List Paragraph"/>
    <w:basedOn w:val="Normal"/>
    <w:uiPriority w:val="34"/>
    <w:qFormat/>
    <w:rsid w:val="001557F1"/>
    <w:pPr>
      <w:spacing w:after="160" w:line="259" w:lineRule="auto"/>
      <w:ind w:left="720"/>
      <w:contextualSpacing/>
    </w:pPr>
    <w:rPr>
      <w:rFonts w:ascii="Calibri" w:eastAsia="PMingLiU" w:hAnsi="Calibri"/>
      <w:sz w:val="22"/>
      <w:szCs w:val="22"/>
    </w:rPr>
  </w:style>
  <w:style w:type="paragraph" w:styleId="BalloonText">
    <w:name w:val="Balloon Text"/>
    <w:basedOn w:val="Normal"/>
    <w:link w:val="BalloonTextChar"/>
    <w:uiPriority w:val="99"/>
    <w:semiHidden/>
    <w:rsid w:val="001557F1"/>
    <w:rPr>
      <w:rFonts w:ascii="Segoe UI" w:eastAsia="PMingLiU" w:hAnsi="Segoe UI" w:cs="Segoe UI"/>
      <w:sz w:val="18"/>
      <w:szCs w:val="18"/>
    </w:rPr>
  </w:style>
  <w:style w:type="character" w:customStyle="1" w:styleId="BalloonTextChar">
    <w:name w:val="Balloon Text Char"/>
    <w:basedOn w:val="DefaultParagraphFont"/>
    <w:link w:val="BalloonText"/>
    <w:uiPriority w:val="99"/>
    <w:semiHidden/>
    <w:rsid w:val="001557F1"/>
    <w:rPr>
      <w:rFonts w:ascii="Segoe UI" w:eastAsia="PMingLiU" w:hAnsi="Segoe UI" w:cs="Segoe UI"/>
      <w:sz w:val="18"/>
      <w:szCs w:val="18"/>
      <w:lang w:eastAsia="en-AU"/>
    </w:rPr>
  </w:style>
  <w:style w:type="paragraph" w:styleId="Footer">
    <w:name w:val="footer"/>
    <w:basedOn w:val="Normal"/>
    <w:link w:val="FooterChar"/>
    <w:uiPriority w:val="99"/>
    <w:rsid w:val="001557F1"/>
    <w:pPr>
      <w:tabs>
        <w:tab w:val="center" w:pos="4153"/>
        <w:tab w:val="right" w:pos="8306"/>
      </w:tabs>
      <w:spacing w:after="160" w:line="259" w:lineRule="auto"/>
    </w:pPr>
    <w:rPr>
      <w:rFonts w:ascii="Calibri" w:eastAsia="PMingLiU" w:hAnsi="Calibri"/>
      <w:sz w:val="22"/>
      <w:szCs w:val="22"/>
    </w:rPr>
  </w:style>
  <w:style w:type="character" w:customStyle="1" w:styleId="FooterChar">
    <w:name w:val="Footer Char"/>
    <w:basedOn w:val="DefaultParagraphFont"/>
    <w:link w:val="Footer"/>
    <w:uiPriority w:val="99"/>
    <w:rsid w:val="001557F1"/>
    <w:rPr>
      <w:rFonts w:ascii="Calibri" w:eastAsia="PMingLiU" w:hAnsi="Calibri" w:cs="Times New Roman"/>
      <w:lang w:eastAsia="en-AU"/>
    </w:rPr>
  </w:style>
  <w:style w:type="character" w:styleId="PageNumber">
    <w:name w:val="page number"/>
    <w:basedOn w:val="DefaultParagraphFont"/>
    <w:uiPriority w:val="99"/>
    <w:rsid w:val="001557F1"/>
    <w:rPr>
      <w:rFonts w:cs="Times New Roman"/>
    </w:rPr>
  </w:style>
  <w:style w:type="paragraph" w:styleId="NormalWeb">
    <w:name w:val="Normal (Web)"/>
    <w:basedOn w:val="Normal"/>
    <w:uiPriority w:val="99"/>
    <w:rsid w:val="001557F1"/>
    <w:pPr>
      <w:spacing w:before="100" w:beforeAutospacing="1" w:after="100" w:afterAutospacing="1"/>
    </w:pPr>
    <w:rPr>
      <w:rFonts w:eastAsia="SimSun"/>
      <w:lang w:eastAsia="zh-CN"/>
    </w:rPr>
  </w:style>
  <w:style w:type="character" w:customStyle="1" w:styleId="apple-converted-space">
    <w:name w:val="apple-converted-space"/>
    <w:basedOn w:val="DefaultParagraphFont"/>
    <w:rsid w:val="001557F1"/>
    <w:rPr>
      <w:rFonts w:cs="Times New Roman"/>
    </w:rPr>
  </w:style>
  <w:style w:type="character" w:styleId="Hyperlink">
    <w:name w:val="Hyperlink"/>
    <w:basedOn w:val="DefaultParagraphFont"/>
    <w:uiPriority w:val="99"/>
    <w:rsid w:val="001557F1"/>
    <w:rPr>
      <w:rFonts w:cs="Times New Roman"/>
      <w:color w:val="0000FF"/>
      <w:u w:val="single"/>
    </w:rPr>
  </w:style>
  <w:style w:type="character" w:customStyle="1" w:styleId="searchword">
    <w:name w:val="searchword"/>
    <w:basedOn w:val="DefaultParagraphFont"/>
    <w:uiPriority w:val="99"/>
    <w:rsid w:val="001557F1"/>
    <w:rPr>
      <w:rFonts w:cs="Times New Roman"/>
    </w:rPr>
  </w:style>
  <w:style w:type="character" w:customStyle="1" w:styleId="exldetailsdisplayval">
    <w:name w:val="exldetailsdisplayval"/>
    <w:basedOn w:val="DefaultParagraphFont"/>
    <w:uiPriority w:val="99"/>
    <w:rsid w:val="001557F1"/>
    <w:rPr>
      <w:rFonts w:cs="Times New Roman"/>
    </w:rPr>
  </w:style>
  <w:style w:type="character" w:styleId="Emphasis">
    <w:name w:val="Emphasis"/>
    <w:basedOn w:val="DefaultParagraphFont"/>
    <w:uiPriority w:val="20"/>
    <w:qFormat/>
    <w:rsid w:val="001557F1"/>
    <w:rPr>
      <w:rFonts w:cs="Times New Roman"/>
      <w:i/>
      <w:iCs/>
    </w:rPr>
  </w:style>
  <w:style w:type="character" w:styleId="Strong">
    <w:name w:val="Strong"/>
    <w:basedOn w:val="DefaultParagraphFont"/>
    <w:uiPriority w:val="99"/>
    <w:qFormat/>
    <w:rsid w:val="001557F1"/>
    <w:rPr>
      <w:rFonts w:cs="Times New Roman"/>
      <w:b/>
      <w:bCs/>
    </w:rPr>
  </w:style>
  <w:style w:type="character" w:styleId="CommentReference">
    <w:name w:val="annotation reference"/>
    <w:basedOn w:val="DefaultParagraphFont"/>
    <w:uiPriority w:val="99"/>
    <w:semiHidden/>
    <w:rsid w:val="001557F1"/>
    <w:rPr>
      <w:rFonts w:cs="Times New Roman"/>
      <w:sz w:val="16"/>
      <w:szCs w:val="16"/>
    </w:rPr>
  </w:style>
  <w:style w:type="paragraph" w:styleId="CommentText">
    <w:name w:val="annotation text"/>
    <w:basedOn w:val="Normal"/>
    <w:link w:val="CommentTextChar"/>
    <w:uiPriority w:val="99"/>
    <w:semiHidden/>
    <w:rsid w:val="001557F1"/>
    <w:pPr>
      <w:spacing w:after="160"/>
    </w:pPr>
    <w:rPr>
      <w:rFonts w:ascii="Calibri" w:eastAsia="PMingLiU" w:hAnsi="Calibri"/>
      <w:sz w:val="20"/>
      <w:szCs w:val="20"/>
    </w:rPr>
  </w:style>
  <w:style w:type="character" w:customStyle="1" w:styleId="CommentTextChar">
    <w:name w:val="Comment Text Char"/>
    <w:basedOn w:val="DefaultParagraphFont"/>
    <w:link w:val="CommentText"/>
    <w:uiPriority w:val="99"/>
    <w:semiHidden/>
    <w:rsid w:val="001557F1"/>
    <w:rPr>
      <w:rFonts w:ascii="Calibri" w:eastAsia="PMingLiU" w:hAnsi="Calibri" w:cs="Times New Roman"/>
      <w:sz w:val="20"/>
      <w:szCs w:val="20"/>
      <w:lang w:eastAsia="en-AU"/>
    </w:rPr>
  </w:style>
  <w:style w:type="paragraph" w:styleId="CommentSubject">
    <w:name w:val="annotation subject"/>
    <w:basedOn w:val="CommentText"/>
    <w:next w:val="CommentText"/>
    <w:link w:val="CommentSubjectChar"/>
    <w:uiPriority w:val="99"/>
    <w:semiHidden/>
    <w:rsid w:val="001557F1"/>
    <w:rPr>
      <w:b/>
      <w:bCs/>
    </w:rPr>
  </w:style>
  <w:style w:type="character" w:customStyle="1" w:styleId="CommentSubjectChar">
    <w:name w:val="Comment Subject Char"/>
    <w:basedOn w:val="CommentTextChar"/>
    <w:link w:val="CommentSubject"/>
    <w:uiPriority w:val="99"/>
    <w:semiHidden/>
    <w:rsid w:val="001557F1"/>
    <w:rPr>
      <w:rFonts w:ascii="Calibri" w:eastAsia="PMingLiU" w:hAnsi="Calibri" w:cs="Times New Roman"/>
      <w:b/>
      <w:bCs/>
      <w:sz w:val="20"/>
      <w:szCs w:val="20"/>
      <w:lang w:eastAsia="en-AU"/>
    </w:rPr>
  </w:style>
  <w:style w:type="paragraph" w:styleId="Header">
    <w:name w:val="header"/>
    <w:basedOn w:val="Normal"/>
    <w:link w:val="HeaderChar"/>
    <w:uiPriority w:val="99"/>
    <w:rsid w:val="00FB1F88"/>
    <w:pPr>
      <w:tabs>
        <w:tab w:val="center" w:pos="4513"/>
        <w:tab w:val="right" w:pos="9026"/>
      </w:tabs>
    </w:pPr>
    <w:rPr>
      <w:rFonts w:ascii="Calibri" w:eastAsia="PMingLiU" w:hAnsi="Calibri"/>
      <w:sz w:val="22"/>
      <w:szCs w:val="22"/>
    </w:rPr>
  </w:style>
  <w:style w:type="character" w:customStyle="1" w:styleId="HeaderChar">
    <w:name w:val="Header Char"/>
    <w:basedOn w:val="DefaultParagraphFont"/>
    <w:link w:val="Header"/>
    <w:uiPriority w:val="99"/>
    <w:rsid w:val="00FB1F88"/>
    <w:rPr>
      <w:rFonts w:ascii="Calibri" w:eastAsia="PMingLiU" w:hAnsi="Calibri" w:cs="Times New Roman"/>
      <w:lang w:eastAsia="en-AU"/>
    </w:rPr>
  </w:style>
  <w:style w:type="character" w:customStyle="1" w:styleId="exlresultdetails">
    <w:name w:val="exlresultdetails"/>
    <w:basedOn w:val="DefaultParagraphFont"/>
    <w:rsid w:val="00B85439"/>
  </w:style>
  <w:style w:type="character" w:customStyle="1" w:styleId="citation">
    <w:name w:val="citation"/>
    <w:basedOn w:val="DefaultParagraphFont"/>
    <w:rsid w:val="00651172"/>
  </w:style>
  <w:style w:type="character" w:customStyle="1" w:styleId="creators">
    <w:name w:val="creators"/>
    <w:basedOn w:val="DefaultParagraphFont"/>
    <w:rsid w:val="00651172"/>
  </w:style>
  <w:style w:type="character" w:customStyle="1" w:styleId="personname">
    <w:name w:val="person_name"/>
    <w:basedOn w:val="DefaultParagraphFont"/>
    <w:rsid w:val="00651172"/>
  </w:style>
  <w:style w:type="character" w:customStyle="1" w:styleId="Date1">
    <w:name w:val="Date1"/>
    <w:basedOn w:val="DefaultParagraphFont"/>
    <w:rsid w:val="00651172"/>
  </w:style>
  <w:style w:type="character" w:customStyle="1" w:styleId="Title1">
    <w:name w:val="Title1"/>
    <w:basedOn w:val="DefaultParagraphFont"/>
    <w:rsid w:val="00651172"/>
  </w:style>
  <w:style w:type="character" w:customStyle="1" w:styleId="volume">
    <w:name w:val="volume"/>
    <w:basedOn w:val="DefaultParagraphFont"/>
    <w:rsid w:val="00651172"/>
  </w:style>
  <w:style w:type="character" w:customStyle="1" w:styleId="pagerange">
    <w:name w:val="pagerange"/>
    <w:basedOn w:val="DefaultParagraphFont"/>
    <w:rsid w:val="00651172"/>
  </w:style>
  <w:style w:type="paragraph" w:customStyle="1" w:styleId="DecimalAligned">
    <w:name w:val="Decimal Aligned"/>
    <w:basedOn w:val="Normal"/>
    <w:uiPriority w:val="40"/>
    <w:qFormat/>
    <w:rsid w:val="00B77190"/>
    <w:pPr>
      <w:tabs>
        <w:tab w:val="decimal" w:pos="360"/>
      </w:tabs>
      <w:spacing w:after="200" w:line="276" w:lineRule="auto"/>
    </w:pPr>
    <w:rPr>
      <w:rFonts w:asciiTheme="minorHAnsi" w:eastAsiaTheme="minorEastAsia" w:hAnsiTheme="minorHAnsi"/>
      <w:sz w:val="22"/>
      <w:szCs w:val="22"/>
      <w:lang w:val="en-US" w:eastAsia="en-US"/>
    </w:rPr>
  </w:style>
  <w:style w:type="paragraph" w:styleId="FootnoteText">
    <w:name w:val="footnote text"/>
    <w:basedOn w:val="Normal"/>
    <w:link w:val="FootnoteTextChar"/>
    <w:uiPriority w:val="99"/>
    <w:unhideWhenUsed/>
    <w:rsid w:val="00B77190"/>
    <w:rPr>
      <w:rFonts w:asciiTheme="minorHAnsi" w:eastAsiaTheme="minorEastAsia" w:hAnsiTheme="minorHAnsi"/>
      <w:sz w:val="20"/>
      <w:szCs w:val="20"/>
      <w:lang w:val="en-US" w:eastAsia="en-US"/>
    </w:rPr>
  </w:style>
  <w:style w:type="character" w:customStyle="1" w:styleId="FootnoteTextChar">
    <w:name w:val="Footnote Text Char"/>
    <w:basedOn w:val="DefaultParagraphFont"/>
    <w:link w:val="FootnoteText"/>
    <w:uiPriority w:val="99"/>
    <w:rsid w:val="00B77190"/>
    <w:rPr>
      <w:rFonts w:asciiTheme="minorHAnsi" w:eastAsiaTheme="minorEastAsia" w:hAnsiTheme="minorHAnsi"/>
      <w:sz w:val="20"/>
      <w:szCs w:val="20"/>
      <w:lang w:val="en-US" w:eastAsia="en-US"/>
    </w:rPr>
  </w:style>
  <w:style w:type="character" w:styleId="SubtleEmphasis">
    <w:name w:val="Subtle Emphasis"/>
    <w:basedOn w:val="DefaultParagraphFont"/>
    <w:uiPriority w:val="19"/>
    <w:qFormat/>
    <w:rsid w:val="00B77190"/>
    <w:rPr>
      <w:i/>
      <w:iCs/>
    </w:rPr>
  </w:style>
  <w:style w:type="table" w:styleId="LightShading-Accent1">
    <w:name w:val="Light Shading Accent 1"/>
    <w:basedOn w:val="TableNormal"/>
    <w:uiPriority w:val="60"/>
    <w:rsid w:val="00B77190"/>
    <w:rPr>
      <w:rFonts w:asciiTheme="minorHAnsi" w:eastAsiaTheme="minorEastAsia" w:hAnsiTheme="minorHAnsi" w:cstheme="minorBidi"/>
      <w:color w:val="365F91" w:themeColor="accent1" w:themeShade="BF"/>
      <w:lang w:val="en-U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Calendar1">
    <w:name w:val="Calendar 1"/>
    <w:basedOn w:val="TableNormal"/>
    <w:uiPriority w:val="99"/>
    <w:qFormat/>
    <w:rsid w:val="00B77190"/>
    <w:rPr>
      <w:rFonts w:asciiTheme="minorHAnsi" w:eastAsiaTheme="minorEastAsia" w:hAnsiTheme="minorHAnsi" w:cstheme="minorBidi"/>
      <w:lang w:val="en-US" w:eastAsia="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styleId="LightList">
    <w:name w:val="Light List"/>
    <w:basedOn w:val="TableNormal"/>
    <w:uiPriority w:val="61"/>
    <w:rsid w:val="007A3443"/>
    <w:rPr>
      <w:rFonts w:asciiTheme="minorHAnsi" w:eastAsiaTheme="minorEastAsia" w:hAnsiTheme="minorHAnsi" w:cstheme="minorBidi"/>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st1">
    <w:name w:val="st1"/>
    <w:basedOn w:val="DefaultParagraphFont"/>
    <w:rsid w:val="00C72FE3"/>
  </w:style>
  <w:style w:type="paragraph" w:customStyle="1" w:styleId="Default">
    <w:name w:val="Default"/>
    <w:rsid w:val="008E011A"/>
    <w:pPr>
      <w:autoSpaceDE w:val="0"/>
      <w:autoSpaceDN w:val="0"/>
      <w:adjustRightInd w:val="0"/>
    </w:pPr>
    <w:rPr>
      <w:rFonts w:cs="Calibri"/>
      <w:color w:val="000000"/>
      <w:sz w:val="24"/>
      <w:szCs w:val="24"/>
    </w:rPr>
  </w:style>
  <w:style w:type="character" w:styleId="PlaceholderText">
    <w:name w:val="Placeholder Text"/>
    <w:basedOn w:val="DefaultParagraphFont"/>
    <w:uiPriority w:val="99"/>
    <w:semiHidden/>
    <w:rsid w:val="00CE59F7"/>
    <w:rPr>
      <w:color w:val="808080"/>
    </w:rPr>
  </w:style>
  <w:style w:type="character" w:styleId="LineNumber">
    <w:name w:val="line number"/>
    <w:basedOn w:val="DefaultParagraphFont"/>
    <w:uiPriority w:val="99"/>
    <w:semiHidden/>
    <w:unhideWhenUsed/>
    <w:rsid w:val="00D47BC4"/>
  </w:style>
  <w:style w:type="table" w:styleId="TableGrid">
    <w:name w:val="Table Grid"/>
    <w:basedOn w:val="TableNormal"/>
    <w:uiPriority w:val="39"/>
    <w:rsid w:val="00B8408C"/>
    <w:pPr>
      <w:jc w:val="both"/>
    </w:pPr>
    <w:rPr>
      <w:rFonts w:asciiTheme="minorHAnsi" w:eastAsiaTheme="minorEastAsia"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
    <w:name w:val="b"/>
    <w:basedOn w:val="DefaultParagraphFont"/>
    <w:rsid w:val="000753B2"/>
  </w:style>
  <w:style w:type="paragraph" w:customStyle="1" w:styleId="EndNoteBibliography">
    <w:name w:val="EndNote Bibliography"/>
    <w:basedOn w:val="Normal"/>
    <w:link w:val="EndNoteBibliographyChar"/>
    <w:rsid w:val="002A6CE6"/>
    <w:pPr>
      <w:widowControl w:val="0"/>
      <w:tabs>
        <w:tab w:val="left" w:pos="357"/>
      </w:tabs>
      <w:suppressAutoHyphens/>
      <w:spacing w:after="240"/>
    </w:pPr>
    <w:rPr>
      <w:rFonts w:ascii="Calibri" w:eastAsiaTheme="minorEastAsia" w:hAnsi="Calibri" w:cstheme="minorBidi"/>
      <w:noProof/>
      <w:sz w:val="22"/>
      <w:szCs w:val="22"/>
      <w:lang w:val="en-US" w:eastAsia="zh-TW"/>
    </w:rPr>
  </w:style>
  <w:style w:type="character" w:customStyle="1" w:styleId="EndNoteBibliographyChar">
    <w:name w:val="EndNote Bibliography Char"/>
    <w:basedOn w:val="DefaultParagraphFont"/>
    <w:link w:val="EndNoteBibliography"/>
    <w:rsid w:val="002A6CE6"/>
    <w:rPr>
      <w:rFonts w:eastAsiaTheme="minorEastAsia" w:cstheme="minorBidi"/>
      <w:noProo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PMingLiU" w:hAnsi="Calibri" w:cs="Times New Roman"/>
        <w:sz w:val="22"/>
        <w:szCs w:val="22"/>
        <w:lang w:val="en-AU"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439"/>
    <w:rPr>
      <w:rFonts w:ascii="Times New Roman" w:eastAsia="Times New Roman" w:hAnsi="Times New Roman"/>
      <w:sz w:val="24"/>
      <w:szCs w:val="24"/>
      <w:lang w:eastAsia="en-AU"/>
    </w:rPr>
  </w:style>
  <w:style w:type="paragraph" w:styleId="Heading2">
    <w:name w:val="heading 2"/>
    <w:basedOn w:val="Normal"/>
    <w:next w:val="Normal"/>
    <w:link w:val="Heading2Char"/>
    <w:uiPriority w:val="99"/>
    <w:qFormat/>
    <w:rsid w:val="001557F1"/>
    <w:pPr>
      <w:keepNext/>
      <w:spacing w:before="240" w:after="60" w:line="259" w:lineRule="auto"/>
      <w:outlineLvl w:val="1"/>
    </w:pPr>
    <w:rPr>
      <w:rFonts w:ascii="Arial" w:eastAsia="PMingLiU" w:hAnsi="Arial" w:cs="Arial"/>
      <w:b/>
      <w:bCs/>
      <w:i/>
      <w:iCs/>
      <w:sz w:val="28"/>
      <w:szCs w:val="28"/>
    </w:rPr>
  </w:style>
  <w:style w:type="paragraph" w:styleId="Heading3">
    <w:name w:val="heading 3"/>
    <w:basedOn w:val="Normal"/>
    <w:next w:val="Normal"/>
    <w:link w:val="Heading3Char"/>
    <w:uiPriority w:val="9"/>
    <w:qFormat/>
    <w:rsid w:val="001557F1"/>
    <w:pPr>
      <w:keepNext/>
      <w:spacing w:before="240" w:after="60" w:line="259" w:lineRule="auto"/>
      <w:outlineLvl w:val="2"/>
    </w:pPr>
    <w:rPr>
      <w:rFonts w:ascii="Arial" w:eastAsia="PMingLiU" w:hAnsi="Arial" w:cs="Arial"/>
      <w:b/>
      <w:bCs/>
      <w:sz w:val="26"/>
      <w:szCs w:val="26"/>
    </w:rPr>
  </w:style>
  <w:style w:type="paragraph" w:styleId="Heading4">
    <w:name w:val="heading 4"/>
    <w:basedOn w:val="Normal"/>
    <w:link w:val="Heading4Char"/>
    <w:uiPriority w:val="99"/>
    <w:qFormat/>
    <w:rsid w:val="001557F1"/>
    <w:pPr>
      <w:spacing w:before="100" w:beforeAutospacing="1" w:after="100" w:afterAutospacing="1"/>
      <w:outlineLvl w:val="3"/>
    </w:pPr>
    <w:rPr>
      <w:rFonts w:eastAsia="SimSun"/>
      <w:b/>
      <w:bCs/>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1557F1"/>
    <w:rPr>
      <w:rFonts w:ascii="Arial" w:eastAsia="PMingLiU" w:hAnsi="Arial" w:cs="Arial"/>
      <w:b/>
      <w:bCs/>
      <w:i/>
      <w:iCs/>
      <w:sz w:val="28"/>
      <w:szCs w:val="28"/>
      <w:lang w:eastAsia="en-AU"/>
    </w:rPr>
  </w:style>
  <w:style w:type="character" w:customStyle="1" w:styleId="Heading3Char">
    <w:name w:val="Heading 3 Char"/>
    <w:basedOn w:val="DefaultParagraphFont"/>
    <w:link w:val="Heading3"/>
    <w:uiPriority w:val="9"/>
    <w:rsid w:val="001557F1"/>
    <w:rPr>
      <w:rFonts w:ascii="Arial" w:eastAsia="PMingLiU" w:hAnsi="Arial" w:cs="Arial"/>
      <w:b/>
      <w:bCs/>
      <w:sz w:val="26"/>
      <w:szCs w:val="26"/>
      <w:lang w:eastAsia="en-AU"/>
    </w:rPr>
  </w:style>
  <w:style w:type="character" w:customStyle="1" w:styleId="Heading4Char">
    <w:name w:val="Heading 4 Char"/>
    <w:basedOn w:val="DefaultParagraphFont"/>
    <w:link w:val="Heading4"/>
    <w:uiPriority w:val="99"/>
    <w:rsid w:val="001557F1"/>
    <w:rPr>
      <w:rFonts w:ascii="Times New Roman" w:eastAsia="SimSun" w:hAnsi="Times New Roman" w:cs="Times New Roman"/>
      <w:b/>
      <w:bCs/>
      <w:sz w:val="24"/>
      <w:szCs w:val="24"/>
      <w:lang w:eastAsia="zh-CN"/>
    </w:rPr>
  </w:style>
  <w:style w:type="paragraph" w:styleId="ListParagraph">
    <w:name w:val="List Paragraph"/>
    <w:basedOn w:val="Normal"/>
    <w:uiPriority w:val="34"/>
    <w:qFormat/>
    <w:rsid w:val="001557F1"/>
    <w:pPr>
      <w:spacing w:after="160" w:line="259" w:lineRule="auto"/>
      <w:ind w:left="720"/>
      <w:contextualSpacing/>
    </w:pPr>
    <w:rPr>
      <w:rFonts w:ascii="Calibri" w:eastAsia="PMingLiU" w:hAnsi="Calibri"/>
      <w:sz w:val="22"/>
      <w:szCs w:val="22"/>
    </w:rPr>
  </w:style>
  <w:style w:type="paragraph" w:styleId="BalloonText">
    <w:name w:val="Balloon Text"/>
    <w:basedOn w:val="Normal"/>
    <w:link w:val="BalloonTextChar"/>
    <w:uiPriority w:val="99"/>
    <w:semiHidden/>
    <w:rsid w:val="001557F1"/>
    <w:rPr>
      <w:rFonts w:ascii="Segoe UI" w:eastAsia="PMingLiU" w:hAnsi="Segoe UI" w:cs="Segoe UI"/>
      <w:sz w:val="18"/>
      <w:szCs w:val="18"/>
    </w:rPr>
  </w:style>
  <w:style w:type="character" w:customStyle="1" w:styleId="BalloonTextChar">
    <w:name w:val="Balloon Text Char"/>
    <w:basedOn w:val="DefaultParagraphFont"/>
    <w:link w:val="BalloonText"/>
    <w:uiPriority w:val="99"/>
    <w:semiHidden/>
    <w:rsid w:val="001557F1"/>
    <w:rPr>
      <w:rFonts w:ascii="Segoe UI" w:eastAsia="PMingLiU" w:hAnsi="Segoe UI" w:cs="Segoe UI"/>
      <w:sz w:val="18"/>
      <w:szCs w:val="18"/>
      <w:lang w:eastAsia="en-AU"/>
    </w:rPr>
  </w:style>
  <w:style w:type="paragraph" w:styleId="Footer">
    <w:name w:val="footer"/>
    <w:basedOn w:val="Normal"/>
    <w:link w:val="FooterChar"/>
    <w:uiPriority w:val="99"/>
    <w:rsid w:val="001557F1"/>
    <w:pPr>
      <w:tabs>
        <w:tab w:val="center" w:pos="4153"/>
        <w:tab w:val="right" w:pos="8306"/>
      </w:tabs>
      <w:spacing w:after="160" w:line="259" w:lineRule="auto"/>
    </w:pPr>
    <w:rPr>
      <w:rFonts w:ascii="Calibri" w:eastAsia="PMingLiU" w:hAnsi="Calibri"/>
      <w:sz w:val="22"/>
      <w:szCs w:val="22"/>
    </w:rPr>
  </w:style>
  <w:style w:type="character" w:customStyle="1" w:styleId="FooterChar">
    <w:name w:val="Footer Char"/>
    <w:basedOn w:val="DefaultParagraphFont"/>
    <w:link w:val="Footer"/>
    <w:uiPriority w:val="99"/>
    <w:rsid w:val="001557F1"/>
    <w:rPr>
      <w:rFonts w:ascii="Calibri" w:eastAsia="PMingLiU" w:hAnsi="Calibri" w:cs="Times New Roman"/>
      <w:lang w:eastAsia="en-AU"/>
    </w:rPr>
  </w:style>
  <w:style w:type="character" w:styleId="PageNumber">
    <w:name w:val="page number"/>
    <w:basedOn w:val="DefaultParagraphFont"/>
    <w:uiPriority w:val="99"/>
    <w:rsid w:val="001557F1"/>
    <w:rPr>
      <w:rFonts w:cs="Times New Roman"/>
    </w:rPr>
  </w:style>
  <w:style w:type="paragraph" w:styleId="NormalWeb">
    <w:name w:val="Normal (Web)"/>
    <w:basedOn w:val="Normal"/>
    <w:uiPriority w:val="99"/>
    <w:rsid w:val="001557F1"/>
    <w:pPr>
      <w:spacing w:before="100" w:beforeAutospacing="1" w:after="100" w:afterAutospacing="1"/>
    </w:pPr>
    <w:rPr>
      <w:rFonts w:eastAsia="SimSun"/>
      <w:lang w:eastAsia="zh-CN"/>
    </w:rPr>
  </w:style>
  <w:style w:type="character" w:customStyle="1" w:styleId="apple-converted-space">
    <w:name w:val="apple-converted-space"/>
    <w:basedOn w:val="DefaultParagraphFont"/>
    <w:rsid w:val="001557F1"/>
    <w:rPr>
      <w:rFonts w:cs="Times New Roman"/>
    </w:rPr>
  </w:style>
  <w:style w:type="character" w:styleId="Hyperlink">
    <w:name w:val="Hyperlink"/>
    <w:basedOn w:val="DefaultParagraphFont"/>
    <w:uiPriority w:val="99"/>
    <w:rsid w:val="001557F1"/>
    <w:rPr>
      <w:rFonts w:cs="Times New Roman"/>
      <w:color w:val="0000FF"/>
      <w:u w:val="single"/>
    </w:rPr>
  </w:style>
  <w:style w:type="character" w:customStyle="1" w:styleId="searchword">
    <w:name w:val="searchword"/>
    <w:basedOn w:val="DefaultParagraphFont"/>
    <w:uiPriority w:val="99"/>
    <w:rsid w:val="001557F1"/>
    <w:rPr>
      <w:rFonts w:cs="Times New Roman"/>
    </w:rPr>
  </w:style>
  <w:style w:type="character" w:customStyle="1" w:styleId="exldetailsdisplayval">
    <w:name w:val="exldetailsdisplayval"/>
    <w:basedOn w:val="DefaultParagraphFont"/>
    <w:uiPriority w:val="99"/>
    <w:rsid w:val="001557F1"/>
    <w:rPr>
      <w:rFonts w:cs="Times New Roman"/>
    </w:rPr>
  </w:style>
  <w:style w:type="character" w:styleId="Emphasis">
    <w:name w:val="Emphasis"/>
    <w:basedOn w:val="DefaultParagraphFont"/>
    <w:uiPriority w:val="20"/>
    <w:qFormat/>
    <w:rsid w:val="001557F1"/>
    <w:rPr>
      <w:rFonts w:cs="Times New Roman"/>
      <w:i/>
      <w:iCs/>
    </w:rPr>
  </w:style>
  <w:style w:type="character" w:styleId="Strong">
    <w:name w:val="Strong"/>
    <w:basedOn w:val="DefaultParagraphFont"/>
    <w:uiPriority w:val="99"/>
    <w:qFormat/>
    <w:rsid w:val="001557F1"/>
    <w:rPr>
      <w:rFonts w:cs="Times New Roman"/>
      <w:b/>
      <w:bCs/>
    </w:rPr>
  </w:style>
  <w:style w:type="character" w:styleId="CommentReference">
    <w:name w:val="annotation reference"/>
    <w:basedOn w:val="DefaultParagraphFont"/>
    <w:uiPriority w:val="99"/>
    <w:semiHidden/>
    <w:rsid w:val="001557F1"/>
    <w:rPr>
      <w:rFonts w:cs="Times New Roman"/>
      <w:sz w:val="16"/>
      <w:szCs w:val="16"/>
    </w:rPr>
  </w:style>
  <w:style w:type="paragraph" w:styleId="CommentText">
    <w:name w:val="annotation text"/>
    <w:basedOn w:val="Normal"/>
    <w:link w:val="CommentTextChar"/>
    <w:uiPriority w:val="99"/>
    <w:semiHidden/>
    <w:rsid w:val="001557F1"/>
    <w:pPr>
      <w:spacing w:after="160"/>
    </w:pPr>
    <w:rPr>
      <w:rFonts w:ascii="Calibri" w:eastAsia="PMingLiU" w:hAnsi="Calibri"/>
      <w:sz w:val="20"/>
      <w:szCs w:val="20"/>
    </w:rPr>
  </w:style>
  <w:style w:type="character" w:customStyle="1" w:styleId="CommentTextChar">
    <w:name w:val="Comment Text Char"/>
    <w:basedOn w:val="DefaultParagraphFont"/>
    <w:link w:val="CommentText"/>
    <w:uiPriority w:val="99"/>
    <w:semiHidden/>
    <w:rsid w:val="001557F1"/>
    <w:rPr>
      <w:rFonts w:ascii="Calibri" w:eastAsia="PMingLiU" w:hAnsi="Calibri" w:cs="Times New Roman"/>
      <w:sz w:val="20"/>
      <w:szCs w:val="20"/>
      <w:lang w:eastAsia="en-AU"/>
    </w:rPr>
  </w:style>
  <w:style w:type="paragraph" w:styleId="CommentSubject">
    <w:name w:val="annotation subject"/>
    <w:basedOn w:val="CommentText"/>
    <w:next w:val="CommentText"/>
    <w:link w:val="CommentSubjectChar"/>
    <w:uiPriority w:val="99"/>
    <w:semiHidden/>
    <w:rsid w:val="001557F1"/>
    <w:rPr>
      <w:b/>
      <w:bCs/>
    </w:rPr>
  </w:style>
  <w:style w:type="character" w:customStyle="1" w:styleId="CommentSubjectChar">
    <w:name w:val="Comment Subject Char"/>
    <w:basedOn w:val="CommentTextChar"/>
    <w:link w:val="CommentSubject"/>
    <w:uiPriority w:val="99"/>
    <w:semiHidden/>
    <w:rsid w:val="001557F1"/>
    <w:rPr>
      <w:rFonts w:ascii="Calibri" w:eastAsia="PMingLiU" w:hAnsi="Calibri" w:cs="Times New Roman"/>
      <w:b/>
      <w:bCs/>
      <w:sz w:val="20"/>
      <w:szCs w:val="20"/>
      <w:lang w:eastAsia="en-AU"/>
    </w:rPr>
  </w:style>
  <w:style w:type="paragraph" w:styleId="Header">
    <w:name w:val="header"/>
    <w:basedOn w:val="Normal"/>
    <w:link w:val="HeaderChar"/>
    <w:uiPriority w:val="99"/>
    <w:rsid w:val="00FB1F88"/>
    <w:pPr>
      <w:tabs>
        <w:tab w:val="center" w:pos="4513"/>
        <w:tab w:val="right" w:pos="9026"/>
      </w:tabs>
    </w:pPr>
    <w:rPr>
      <w:rFonts w:ascii="Calibri" w:eastAsia="PMingLiU" w:hAnsi="Calibri"/>
      <w:sz w:val="22"/>
      <w:szCs w:val="22"/>
    </w:rPr>
  </w:style>
  <w:style w:type="character" w:customStyle="1" w:styleId="HeaderChar">
    <w:name w:val="Header Char"/>
    <w:basedOn w:val="DefaultParagraphFont"/>
    <w:link w:val="Header"/>
    <w:uiPriority w:val="99"/>
    <w:rsid w:val="00FB1F88"/>
    <w:rPr>
      <w:rFonts w:ascii="Calibri" w:eastAsia="PMingLiU" w:hAnsi="Calibri" w:cs="Times New Roman"/>
      <w:lang w:eastAsia="en-AU"/>
    </w:rPr>
  </w:style>
  <w:style w:type="character" w:customStyle="1" w:styleId="exlresultdetails">
    <w:name w:val="exlresultdetails"/>
    <w:basedOn w:val="DefaultParagraphFont"/>
    <w:rsid w:val="00B85439"/>
  </w:style>
  <w:style w:type="character" w:customStyle="1" w:styleId="citation">
    <w:name w:val="citation"/>
    <w:basedOn w:val="DefaultParagraphFont"/>
    <w:rsid w:val="00651172"/>
  </w:style>
  <w:style w:type="character" w:customStyle="1" w:styleId="creators">
    <w:name w:val="creators"/>
    <w:basedOn w:val="DefaultParagraphFont"/>
    <w:rsid w:val="00651172"/>
  </w:style>
  <w:style w:type="character" w:customStyle="1" w:styleId="personname">
    <w:name w:val="person_name"/>
    <w:basedOn w:val="DefaultParagraphFont"/>
    <w:rsid w:val="00651172"/>
  </w:style>
  <w:style w:type="character" w:customStyle="1" w:styleId="Date1">
    <w:name w:val="Date1"/>
    <w:basedOn w:val="DefaultParagraphFont"/>
    <w:rsid w:val="00651172"/>
  </w:style>
  <w:style w:type="character" w:customStyle="1" w:styleId="Title1">
    <w:name w:val="Title1"/>
    <w:basedOn w:val="DefaultParagraphFont"/>
    <w:rsid w:val="00651172"/>
  </w:style>
  <w:style w:type="character" w:customStyle="1" w:styleId="volume">
    <w:name w:val="volume"/>
    <w:basedOn w:val="DefaultParagraphFont"/>
    <w:rsid w:val="00651172"/>
  </w:style>
  <w:style w:type="character" w:customStyle="1" w:styleId="pagerange">
    <w:name w:val="pagerange"/>
    <w:basedOn w:val="DefaultParagraphFont"/>
    <w:rsid w:val="00651172"/>
  </w:style>
  <w:style w:type="paragraph" w:customStyle="1" w:styleId="DecimalAligned">
    <w:name w:val="Decimal Aligned"/>
    <w:basedOn w:val="Normal"/>
    <w:uiPriority w:val="40"/>
    <w:qFormat/>
    <w:rsid w:val="00B77190"/>
    <w:pPr>
      <w:tabs>
        <w:tab w:val="decimal" w:pos="360"/>
      </w:tabs>
      <w:spacing w:after="200" w:line="276" w:lineRule="auto"/>
    </w:pPr>
    <w:rPr>
      <w:rFonts w:asciiTheme="minorHAnsi" w:eastAsiaTheme="minorEastAsia" w:hAnsiTheme="minorHAnsi"/>
      <w:sz w:val="22"/>
      <w:szCs w:val="22"/>
      <w:lang w:val="en-US" w:eastAsia="en-US"/>
    </w:rPr>
  </w:style>
  <w:style w:type="paragraph" w:styleId="FootnoteText">
    <w:name w:val="footnote text"/>
    <w:basedOn w:val="Normal"/>
    <w:link w:val="FootnoteTextChar"/>
    <w:uiPriority w:val="99"/>
    <w:unhideWhenUsed/>
    <w:rsid w:val="00B77190"/>
    <w:rPr>
      <w:rFonts w:asciiTheme="minorHAnsi" w:eastAsiaTheme="minorEastAsia" w:hAnsiTheme="minorHAnsi"/>
      <w:sz w:val="20"/>
      <w:szCs w:val="20"/>
      <w:lang w:val="en-US" w:eastAsia="en-US"/>
    </w:rPr>
  </w:style>
  <w:style w:type="character" w:customStyle="1" w:styleId="FootnoteTextChar">
    <w:name w:val="Footnote Text Char"/>
    <w:basedOn w:val="DefaultParagraphFont"/>
    <w:link w:val="FootnoteText"/>
    <w:uiPriority w:val="99"/>
    <w:rsid w:val="00B77190"/>
    <w:rPr>
      <w:rFonts w:asciiTheme="minorHAnsi" w:eastAsiaTheme="minorEastAsia" w:hAnsiTheme="minorHAnsi"/>
      <w:sz w:val="20"/>
      <w:szCs w:val="20"/>
      <w:lang w:val="en-US" w:eastAsia="en-US"/>
    </w:rPr>
  </w:style>
  <w:style w:type="character" w:styleId="SubtleEmphasis">
    <w:name w:val="Subtle Emphasis"/>
    <w:basedOn w:val="DefaultParagraphFont"/>
    <w:uiPriority w:val="19"/>
    <w:qFormat/>
    <w:rsid w:val="00B77190"/>
    <w:rPr>
      <w:i/>
      <w:iCs/>
    </w:rPr>
  </w:style>
  <w:style w:type="table" w:styleId="LightShading-Accent1">
    <w:name w:val="Light Shading Accent 1"/>
    <w:basedOn w:val="TableNormal"/>
    <w:uiPriority w:val="60"/>
    <w:rsid w:val="00B77190"/>
    <w:rPr>
      <w:rFonts w:asciiTheme="minorHAnsi" w:eastAsiaTheme="minorEastAsia" w:hAnsiTheme="minorHAnsi" w:cstheme="minorBidi"/>
      <w:color w:val="365F91" w:themeColor="accent1" w:themeShade="BF"/>
      <w:lang w:val="en-U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Calendar1">
    <w:name w:val="Calendar 1"/>
    <w:basedOn w:val="TableNormal"/>
    <w:uiPriority w:val="99"/>
    <w:qFormat/>
    <w:rsid w:val="00B77190"/>
    <w:rPr>
      <w:rFonts w:asciiTheme="minorHAnsi" w:eastAsiaTheme="minorEastAsia" w:hAnsiTheme="minorHAnsi" w:cstheme="minorBidi"/>
      <w:lang w:val="en-US" w:eastAsia="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styleId="LightList">
    <w:name w:val="Light List"/>
    <w:basedOn w:val="TableNormal"/>
    <w:uiPriority w:val="61"/>
    <w:rsid w:val="007A3443"/>
    <w:rPr>
      <w:rFonts w:asciiTheme="minorHAnsi" w:eastAsiaTheme="minorEastAsia" w:hAnsiTheme="minorHAnsi" w:cstheme="minorBidi"/>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st1">
    <w:name w:val="st1"/>
    <w:basedOn w:val="DefaultParagraphFont"/>
    <w:rsid w:val="00C72FE3"/>
  </w:style>
  <w:style w:type="paragraph" w:customStyle="1" w:styleId="Default">
    <w:name w:val="Default"/>
    <w:rsid w:val="008E011A"/>
    <w:pPr>
      <w:autoSpaceDE w:val="0"/>
      <w:autoSpaceDN w:val="0"/>
      <w:adjustRightInd w:val="0"/>
    </w:pPr>
    <w:rPr>
      <w:rFonts w:cs="Calibri"/>
      <w:color w:val="000000"/>
      <w:sz w:val="24"/>
      <w:szCs w:val="24"/>
    </w:rPr>
  </w:style>
  <w:style w:type="character" w:styleId="PlaceholderText">
    <w:name w:val="Placeholder Text"/>
    <w:basedOn w:val="DefaultParagraphFont"/>
    <w:uiPriority w:val="99"/>
    <w:semiHidden/>
    <w:rsid w:val="00CE59F7"/>
    <w:rPr>
      <w:color w:val="808080"/>
    </w:rPr>
  </w:style>
  <w:style w:type="character" w:styleId="LineNumber">
    <w:name w:val="line number"/>
    <w:basedOn w:val="DefaultParagraphFont"/>
    <w:uiPriority w:val="99"/>
    <w:semiHidden/>
    <w:unhideWhenUsed/>
    <w:rsid w:val="00D47BC4"/>
  </w:style>
  <w:style w:type="table" w:styleId="TableGrid">
    <w:name w:val="Table Grid"/>
    <w:basedOn w:val="TableNormal"/>
    <w:uiPriority w:val="39"/>
    <w:rsid w:val="00B8408C"/>
    <w:pPr>
      <w:jc w:val="both"/>
    </w:pPr>
    <w:rPr>
      <w:rFonts w:asciiTheme="minorHAnsi" w:eastAsiaTheme="minorEastAsia"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
    <w:name w:val="b"/>
    <w:basedOn w:val="DefaultParagraphFont"/>
    <w:rsid w:val="000753B2"/>
  </w:style>
  <w:style w:type="paragraph" w:customStyle="1" w:styleId="EndNoteBibliography">
    <w:name w:val="EndNote Bibliography"/>
    <w:basedOn w:val="Normal"/>
    <w:link w:val="EndNoteBibliographyChar"/>
    <w:rsid w:val="002A6CE6"/>
    <w:pPr>
      <w:widowControl w:val="0"/>
      <w:tabs>
        <w:tab w:val="left" w:pos="357"/>
      </w:tabs>
      <w:suppressAutoHyphens/>
      <w:spacing w:after="240"/>
    </w:pPr>
    <w:rPr>
      <w:rFonts w:ascii="Calibri" w:eastAsiaTheme="minorEastAsia" w:hAnsi="Calibri" w:cstheme="minorBidi"/>
      <w:noProof/>
      <w:sz w:val="22"/>
      <w:szCs w:val="22"/>
      <w:lang w:val="en-US" w:eastAsia="zh-TW"/>
    </w:rPr>
  </w:style>
  <w:style w:type="character" w:customStyle="1" w:styleId="EndNoteBibliographyChar">
    <w:name w:val="EndNote Bibliography Char"/>
    <w:basedOn w:val="DefaultParagraphFont"/>
    <w:link w:val="EndNoteBibliography"/>
    <w:rsid w:val="002A6CE6"/>
    <w:rPr>
      <w:rFonts w:eastAsiaTheme="minorEastAsia" w:cstheme="minorBid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69973">
      <w:bodyDiv w:val="1"/>
      <w:marLeft w:val="0"/>
      <w:marRight w:val="0"/>
      <w:marTop w:val="0"/>
      <w:marBottom w:val="0"/>
      <w:divBdr>
        <w:top w:val="none" w:sz="0" w:space="0" w:color="auto"/>
        <w:left w:val="none" w:sz="0" w:space="0" w:color="auto"/>
        <w:bottom w:val="none" w:sz="0" w:space="0" w:color="auto"/>
        <w:right w:val="none" w:sz="0" w:space="0" w:color="auto"/>
      </w:divBdr>
      <w:divsChild>
        <w:div w:id="759527646">
          <w:marLeft w:val="0"/>
          <w:marRight w:val="0"/>
          <w:marTop w:val="0"/>
          <w:marBottom w:val="0"/>
          <w:divBdr>
            <w:top w:val="none" w:sz="0" w:space="0" w:color="auto"/>
            <w:left w:val="none" w:sz="0" w:space="0" w:color="auto"/>
            <w:bottom w:val="none" w:sz="0" w:space="0" w:color="auto"/>
            <w:right w:val="none" w:sz="0" w:space="0" w:color="auto"/>
          </w:divBdr>
        </w:div>
      </w:divsChild>
    </w:div>
    <w:div w:id="414782873">
      <w:marLeft w:val="0"/>
      <w:marRight w:val="0"/>
      <w:marTop w:val="0"/>
      <w:marBottom w:val="0"/>
      <w:divBdr>
        <w:top w:val="none" w:sz="0" w:space="0" w:color="auto"/>
        <w:left w:val="none" w:sz="0" w:space="0" w:color="auto"/>
        <w:bottom w:val="none" w:sz="0" w:space="0" w:color="auto"/>
        <w:right w:val="none" w:sz="0" w:space="0" w:color="auto"/>
      </w:divBdr>
      <w:divsChild>
        <w:div w:id="414782881">
          <w:marLeft w:val="0"/>
          <w:marRight w:val="120"/>
          <w:marTop w:val="0"/>
          <w:marBottom w:val="0"/>
          <w:divBdr>
            <w:top w:val="none" w:sz="0" w:space="0" w:color="auto"/>
            <w:left w:val="none" w:sz="0" w:space="0" w:color="auto"/>
            <w:bottom w:val="none" w:sz="0" w:space="0" w:color="auto"/>
            <w:right w:val="none" w:sz="0" w:space="0" w:color="auto"/>
          </w:divBdr>
          <w:divsChild>
            <w:div w:id="414782889">
              <w:marLeft w:val="0"/>
              <w:marRight w:val="0"/>
              <w:marTop w:val="0"/>
              <w:marBottom w:val="0"/>
              <w:divBdr>
                <w:top w:val="none" w:sz="0" w:space="0" w:color="auto"/>
                <w:left w:val="none" w:sz="0" w:space="0" w:color="auto"/>
                <w:bottom w:val="none" w:sz="0" w:space="0" w:color="auto"/>
                <w:right w:val="none" w:sz="0" w:space="0" w:color="auto"/>
              </w:divBdr>
              <w:divsChild>
                <w:div w:id="414782890">
                  <w:marLeft w:val="0"/>
                  <w:marRight w:val="0"/>
                  <w:marTop w:val="0"/>
                  <w:marBottom w:val="0"/>
                  <w:divBdr>
                    <w:top w:val="none" w:sz="0" w:space="0" w:color="auto"/>
                    <w:left w:val="none" w:sz="0" w:space="0" w:color="auto"/>
                    <w:bottom w:val="none" w:sz="0" w:space="0" w:color="auto"/>
                    <w:right w:val="none" w:sz="0" w:space="0" w:color="auto"/>
                  </w:divBdr>
                  <w:divsChild>
                    <w:div w:id="414782880">
                      <w:marLeft w:val="0"/>
                      <w:marRight w:val="0"/>
                      <w:marTop w:val="0"/>
                      <w:marBottom w:val="0"/>
                      <w:divBdr>
                        <w:top w:val="none" w:sz="0" w:space="0" w:color="auto"/>
                        <w:left w:val="none" w:sz="0" w:space="0" w:color="auto"/>
                        <w:bottom w:val="none" w:sz="0" w:space="0" w:color="auto"/>
                        <w:right w:val="none" w:sz="0" w:space="0" w:color="auto"/>
                      </w:divBdr>
                      <w:divsChild>
                        <w:div w:id="414782882">
                          <w:marLeft w:val="0"/>
                          <w:marRight w:val="0"/>
                          <w:marTop w:val="0"/>
                          <w:marBottom w:val="0"/>
                          <w:divBdr>
                            <w:top w:val="none" w:sz="0" w:space="0" w:color="auto"/>
                            <w:left w:val="none" w:sz="0" w:space="0" w:color="auto"/>
                            <w:bottom w:val="none" w:sz="0" w:space="0" w:color="auto"/>
                            <w:right w:val="none" w:sz="0" w:space="0" w:color="auto"/>
                          </w:divBdr>
                          <w:divsChild>
                            <w:div w:id="414782879">
                              <w:marLeft w:val="0"/>
                              <w:marRight w:val="0"/>
                              <w:marTop w:val="0"/>
                              <w:marBottom w:val="0"/>
                              <w:divBdr>
                                <w:top w:val="none" w:sz="0" w:space="0" w:color="auto"/>
                                <w:left w:val="none" w:sz="0" w:space="0" w:color="auto"/>
                                <w:bottom w:val="none" w:sz="0" w:space="0" w:color="auto"/>
                                <w:right w:val="none" w:sz="0" w:space="0" w:color="auto"/>
                              </w:divBdr>
                              <w:divsChild>
                                <w:div w:id="414782869">
                                  <w:marLeft w:val="0"/>
                                  <w:marRight w:val="0"/>
                                  <w:marTop w:val="0"/>
                                  <w:marBottom w:val="0"/>
                                  <w:divBdr>
                                    <w:top w:val="none" w:sz="0" w:space="0" w:color="auto"/>
                                    <w:left w:val="none" w:sz="0" w:space="0" w:color="auto"/>
                                    <w:bottom w:val="none" w:sz="0" w:space="0" w:color="auto"/>
                                    <w:right w:val="none" w:sz="0" w:space="0" w:color="auto"/>
                                  </w:divBdr>
                                  <w:divsChild>
                                    <w:div w:id="414782887">
                                      <w:marLeft w:val="0"/>
                                      <w:marRight w:val="0"/>
                                      <w:marTop w:val="0"/>
                                      <w:marBottom w:val="0"/>
                                      <w:divBdr>
                                        <w:top w:val="none" w:sz="0" w:space="0" w:color="auto"/>
                                        <w:left w:val="none" w:sz="0" w:space="0" w:color="auto"/>
                                        <w:bottom w:val="none" w:sz="0" w:space="0" w:color="auto"/>
                                        <w:right w:val="none" w:sz="0" w:space="0" w:color="auto"/>
                                      </w:divBdr>
                                      <w:divsChild>
                                        <w:div w:id="414782888">
                                          <w:marLeft w:val="0"/>
                                          <w:marRight w:val="0"/>
                                          <w:marTop w:val="0"/>
                                          <w:marBottom w:val="0"/>
                                          <w:divBdr>
                                            <w:top w:val="none" w:sz="0" w:space="0" w:color="auto"/>
                                            <w:left w:val="none" w:sz="0" w:space="0" w:color="auto"/>
                                            <w:bottom w:val="none" w:sz="0" w:space="0" w:color="auto"/>
                                            <w:right w:val="none" w:sz="0" w:space="0" w:color="auto"/>
                                          </w:divBdr>
                                          <w:divsChild>
                                            <w:div w:id="414782886">
                                              <w:marLeft w:val="0"/>
                                              <w:marRight w:val="0"/>
                                              <w:marTop w:val="0"/>
                                              <w:marBottom w:val="0"/>
                                              <w:divBdr>
                                                <w:top w:val="none" w:sz="0" w:space="0" w:color="auto"/>
                                                <w:left w:val="none" w:sz="0" w:space="0" w:color="auto"/>
                                                <w:bottom w:val="none" w:sz="0" w:space="0" w:color="auto"/>
                                                <w:right w:val="none" w:sz="0" w:space="0" w:color="auto"/>
                                              </w:divBdr>
                                              <w:divsChild>
                                                <w:div w:id="414782876">
                                                  <w:marLeft w:val="0"/>
                                                  <w:marRight w:val="0"/>
                                                  <w:marTop w:val="0"/>
                                                  <w:marBottom w:val="0"/>
                                                  <w:divBdr>
                                                    <w:top w:val="none" w:sz="0" w:space="0" w:color="auto"/>
                                                    <w:left w:val="none" w:sz="0" w:space="0" w:color="auto"/>
                                                    <w:bottom w:val="none" w:sz="0" w:space="0" w:color="auto"/>
                                                    <w:right w:val="none" w:sz="0" w:space="0" w:color="auto"/>
                                                  </w:divBdr>
                                                  <w:divsChild>
                                                    <w:div w:id="414782892">
                                                      <w:marLeft w:val="0"/>
                                                      <w:marRight w:val="0"/>
                                                      <w:marTop w:val="0"/>
                                                      <w:marBottom w:val="0"/>
                                                      <w:divBdr>
                                                        <w:top w:val="none" w:sz="0" w:space="0" w:color="auto"/>
                                                        <w:left w:val="none" w:sz="0" w:space="0" w:color="auto"/>
                                                        <w:bottom w:val="none" w:sz="0" w:space="0" w:color="auto"/>
                                                        <w:right w:val="none" w:sz="0" w:space="0" w:color="auto"/>
                                                      </w:divBdr>
                                                      <w:divsChild>
                                                        <w:div w:id="414782878">
                                                          <w:marLeft w:val="0"/>
                                                          <w:marRight w:val="0"/>
                                                          <w:marTop w:val="0"/>
                                                          <w:marBottom w:val="0"/>
                                                          <w:divBdr>
                                                            <w:top w:val="none" w:sz="0" w:space="0" w:color="auto"/>
                                                            <w:left w:val="none" w:sz="0" w:space="0" w:color="auto"/>
                                                            <w:bottom w:val="none" w:sz="0" w:space="0" w:color="auto"/>
                                                            <w:right w:val="none" w:sz="0" w:space="0" w:color="auto"/>
                                                          </w:divBdr>
                                                          <w:divsChild>
                                                            <w:div w:id="414782870">
                                                              <w:marLeft w:val="0"/>
                                                              <w:marRight w:val="0"/>
                                                              <w:marTop w:val="0"/>
                                                              <w:marBottom w:val="0"/>
                                                              <w:divBdr>
                                                                <w:top w:val="none" w:sz="0" w:space="0" w:color="auto"/>
                                                                <w:left w:val="none" w:sz="0" w:space="0" w:color="auto"/>
                                                                <w:bottom w:val="none" w:sz="0" w:space="0" w:color="auto"/>
                                                                <w:right w:val="none" w:sz="0" w:space="0" w:color="auto"/>
                                                              </w:divBdr>
                                                              <w:divsChild>
                                                                <w:div w:id="414782894">
                                                                  <w:marLeft w:val="480"/>
                                                                  <w:marRight w:val="0"/>
                                                                  <w:marTop w:val="0"/>
                                                                  <w:marBottom w:val="0"/>
                                                                  <w:divBdr>
                                                                    <w:top w:val="none" w:sz="0" w:space="0" w:color="auto"/>
                                                                    <w:left w:val="none" w:sz="0" w:space="0" w:color="auto"/>
                                                                    <w:bottom w:val="none" w:sz="0" w:space="0" w:color="auto"/>
                                                                    <w:right w:val="none" w:sz="0" w:space="0" w:color="auto"/>
                                                                  </w:divBdr>
                                                                  <w:divsChild>
                                                                    <w:div w:id="414782883">
                                                                      <w:marLeft w:val="0"/>
                                                                      <w:marRight w:val="0"/>
                                                                      <w:marTop w:val="0"/>
                                                                      <w:marBottom w:val="0"/>
                                                                      <w:divBdr>
                                                                        <w:top w:val="none" w:sz="0" w:space="0" w:color="auto"/>
                                                                        <w:left w:val="none" w:sz="0" w:space="0" w:color="auto"/>
                                                                        <w:bottom w:val="none" w:sz="0" w:space="0" w:color="auto"/>
                                                                        <w:right w:val="none" w:sz="0" w:space="0" w:color="auto"/>
                                                                      </w:divBdr>
                                                                      <w:divsChild>
                                                                        <w:div w:id="414782867">
                                                                          <w:marLeft w:val="0"/>
                                                                          <w:marRight w:val="0"/>
                                                                          <w:marTop w:val="0"/>
                                                                          <w:marBottom w:val="0"/>
                                                                          <w:divBdr>
                                                                            <w:top w:val="none" w:sz="0" w:space="0" w:color="auto"/>
                                                                            <w:left w:val="none" w:sz="0" w:space="0" w:color="auto"/>
                                                                            <w:bottom w:val="none" w:sz="0" w:space="0" w:color="auto"/>
                                                                            <w:right w:val="none" w:sz="0" w:space="0" w:color="auto"/>
                                                                          </w:divBdr>
                                                                          <w:divsChild>
                                                                            <w:div w:id="414782895">
                                                                              <w:marLeft w:val="0"/>
                                                                              <w:marRight w:val="0"/>
                                                                              <w:marTop w:val="0"/>
                                                                              <w:marBottom w:val="0"/>
                                                                              <w:divBdr>
                                                                                <w:top w:val="none" w:sz="0" w:space="0" w:color="auto"/>
                                                                                <w:left w:val="none" w:sz="0" w:space="0" w:color="auto"/>
                                                                                <w:bottom w:val="none" w:sz="0" w:space="0" w:color="auto"/>
                                                                                <w:right w:val="none" w:sz="0" w:space="0" w:color="auto"/>
                                                                              </w:divBdr>
                                                                              <w:divsChild>
                                                                                <w:div w:id="414782884">
                                                                                  <w:marLeft w:val="0"/>
                                                                                  <w:marRight w:val="0"/>
                                                                                  <w:marTop w:val="0"/>
                                                                                  <w:marBottom w:val="0"/>
                                                                                  <w:divBdr>
                                                                                    <w:top w:val="none" w:sz="0" w:space="0" w:color="auto"/>
                                                                                    <w:left w:val="none" w:sz="0" w:space="0" w:color="auto"/>
                                                                                    <w:bottom w:val="none" w:sz="0" w:space="0" w:color="auto"/>
                                                                                    <w:right w:val="none" w:sz="0" w:space="0" w:color="auto"/>
                                                                                  </w:divBdr>
                                                                                  <w:divsChild>
                                                                                    <w:div w:id="414782891">
                                                                                      <w:marLeft w:val="0"/>
                                                                                      <w:marRight w:val="0"/>
                                                                                      <w:marTop w:val="0"/>
                                                                                      <w:marBottom w:val="0"/>
                                                                                      <w:divBdr>
                                                                                        <w:top w:val="none" w:sz="0" w:space="0" w:color="auto"/>
                                                                                        <w:left w:val="none" w:sz="0" w:space="0" w:color="auto"/>
                                                                                        <w:bottom w:val="none" w:sz="0" w:space="0" w:color="auto"/>
                                                                                        <w:right w:val="none" w:sz="0" w:space="0" w:color="auto"/>
                                                                                      </w:divBdr>
                                                                                      <w:divsChild>
                                                                                        <w:div w:id="414782874">
                                                                                          <w:marLeft w:val="0"/>
                                                                                          <w:marRight w:val="0"/>
                                                                                          <w:marTop w:val="240"/>
                                                                                          <w:marBottom w:val="0"/>
                                                                                          <w:divBdr>
                                                                                            <w:top w:val="none" w:sz="0" w:space="0" w:color="auto"/>
                                                                                            <w:left w:val="none" w:sz="0" w:space="0" w:color="auto"/>
                                                                                            <w:bottom w:val="single" w:sz="6" w:space="23" w:color="auto"/>
                                                                                            <w:right w:val="none" w:sz="0" w:space="0" w:color="auto"/>
                                                                                          </w:divBdr>
                                                                                          <w:divsChild>
                                                                                            <w:div w:id="414782877">
                                                                                              <w:marLeft w:val="0"/>
                                                                                              <w:marRight w:val="0"/>
                                                                                              <w:marTop w:val="0"/>
                                                                                              <w:marBottom w:val="0"/>
                                                                                              <w:divBdr>
                                                                                                <w:top w:val="none" w:sz="0" w:space="0" w:color="auto"/>
                                                                                                <w:left w:val="none" w:sz="0" w:space="0" w:color="auto"/>
                                                                                                <w:bottom w:val="none" w:sz="0" w:space="0" w:color="auto"/>
                                                                                                <w:right w:val="none" w:sz="0" w:space="0" w:color="auto"/>
                                                                                              </w:divBdr>
                                                                                              <w:divsChild>
                                                                                                <w:div w:id="414782868">
                                                                                                  <w:marLeft w:val="0"/>
                                                                                                  <w:marRight w:val="0"/>
                                                                                                  <w:marTop w:val="0"/>
                                                                                                  <w:marBottom w:val="0"/>
                                                                                                  <w:divBdr>
                                                                                                    <w:top w:val="none" w:sz="0" w:space="0" w:color="auto"/>
                                                                                                    <w:left w:val="none" w:sz="0" w:space="0" w:color="auto"/>
                                                                                                    <w:bottom w:val="none" w:sz="0" w:space="0" w:color="auto"/>
                                                                                                    <w:right w:val="none" w:sz="0" w:space="0" w:color="auto"/>
                                                                                                  </w:divBdr>
                                                                                                  <w:divsChild>
                                                                                                    <w:div w:id="414782893">
                                                                                                      <w:marLeft w:val="0"/>
                                                                                                      <w:marRight w:val="0"/>
                                                                                                      <w:marTop w:val="0"/>
                                                                                                      <w:marBottom w:val="0"/>
                                                                                                      <w:divBdr>
                                                                                                        <w:top w:val="none" w:sz="0" w:space="0" w:color="auto"/>
                                                                                                        <w:left w:val="none" w:sz="0" w:space="0" w:color="auto"/>
                                                                                                        <w:bottom w:val="none" w:sz="0" w:space="0" w:color="auto"/>
                                                                                                        <w:right w:val="none" w:sz="0" w:space="0" w:color="auto"/>
                                                                                                      </w:divBdr>
                                                                                                      <w:divsChild>
                                                                                                        <w:div w:id="414782885">
                                                                                                          <w:marLeft w:val="0"/>
                                                                                                          <w:marRight w:val="0"/>
                                                                                                          <w:marTop w:val="0"/>
                                                                                                          <w:marBottom w:val="0"/>
                                                                                                          <w:divBdr>
                                                                                                            <w:top w:val="none" w:sz="0" w:space="0" w:color="auto"/>
                                                                                                            <w:left w:val="none" w:sz="0" w:space="0" w:color="auto"/>
                                                                                                            <w:bottom w:val="none" w:sz="0" w:space="0" w:color="auto"/>
                                                                                                            <w:right w:val="none" w:sz="0" w:space="0" w:color="auto"/>
                                                                                                          </w:divBdr>
                                                                                                          <w:divsChild>
                                                                                                            <w:div w:id="414782875">
                                                                                                              <w:marLeft w:val="0"/>
                                                                                                              <w:marRight w:val="0"/>
                                                                                                              <w:marTop w:val="0"/>
                                                                                                              <w:marBottom w:val="0"/>
                                                                                                              <w:divBdr>
                                                                                                                <w:top w:val="none" w:sz="0" w:space="0" w:color="auto"/>
                                                                                                                <w:left w:val="none" w:sz="0" w:space="0" w:color="auto"/>
                                                                                                                <w:bottom w:val="none" w:sz="0" w:space="0" w:color="auto"/>
                                                                                                                <w:right w:val="none" w:sz="0" w:space="0" w:color="auto"/>
                                                                                                              </w:divBdr>
                                                                                                              <w:divsChild>
                                                                                                                <w:div w:id="414782872">
                                                                                                                  <w:marLeft w:val="0"/>
                                                                                                                  <w:marRight w:val="0"/>
                                                                                                                  <w:marTop w:val="0"/>
                                                                                                                  <w:marBottom w:val="0"/>
                                                                                                                  <w:divBdr>
                                                                                                                    <w:top w:val="none" w:sz="0" w:space="0" w:color="auto"/>
                                                                                                                    <w:left w:val="none" w:sz="0" w:space="0" w:color="auto"/>
                                                                                                                    <w:bottom w:val="none" w:sz="0" w:space="0" w:color="auto"/>
                                                                                                                    <w:right w:val="none" w:sz="0" w:space="0" w:color="auto"/>
                                                                                                                  </w:divBdr>
                                                                                                                  <w:divsChild>
                                                                                                                    <w:div w:id="414782871">
                                                                                                                      <w:marLeft w:val="0"/>
                                                                                                                      <w:marRight w:val="0"/>
                                                                                                                      <w:marTop w:val="0"/>
                                                                                                                      <w:marBottom w:val="0"/>
                                                                                                                      <w:divBdr>
                                                                                                                        <w:top w:val="none" w:sz="0" w:space="0" w:color="auto"/>
                                                                                                                        <w:left w:val="none" w:sz="0" w:space="0" w:color="auto"/>
                                                                                                                        <w:bottom w:val="none" w:sz="0" w:space="0" w:color="auto"/>
                                                                                                                        <w:right w:val="none" w:sz="0" w:space="0" w:color="auto"/>
                                                                                                                      </w:divBdr>
                                                                                                                      <w:divsChild>
                                                                                                                        <w:div w:id="414782866">
                                                                                                                          <w:marLeft w:val="0"/>
                                                                                                                          <w:marRight w:val="0"/>
                                                                                                                          <w:marTop w:val="0"/>
                                                                                                                          <w:marBottom w:val="0"/>
                                                                                                                          <w:divBdr>
                                                                                                                            <w:top w:val="none" w:sz="0" w:space="0" w:color="auto"/>
                                                                                                                            <w:left w:val="none" w:sz="0" w:space="0" w:color="auto"/>
                                                                                                                            <w:bottom w:val="none" w:sz="0" w:space="0" w:color="auto"/>
                                                                                                                            <w:right w:val="none" w:sz="0" w:space="0" w:color="auto"/>
                                                                                                                          </w:divBdr>
                                                                                                                        </w:div>
                                                                                                                        <w:div w:id="41478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0146857">
      <w:bodyDiv w:val="1"/>
      <w:marLeft w:val="0"/>
      <w:marRight w:val="0"/>
      <w:marTop w:val="0"/>
      <w:marBottom w:val="0"/>
      <w:divBdr>
        <w:top w:val="none" w:sz="0" w:space="0" w:color="auto"/>
        <w:left w:val="none" w:sz="0" w:space="0" w:color="auto"/>
        <w:bottom w:val="none" w:sz="0" w:space="0" w:color="auto"/>
        <w:right w:val="none" w:sz="0" w:space="0" w:color="auto"/>
      </w:divBdr>
    </w:div>
    <w:div w:id="1092168403">
      <w:bodyDiv w:val="1"/>
      <w:marLeft w:val="0"/>
      <w:marRight w:val="0"/>
      <w:marTop w:val="0"/>
      <w:marBottom w:val="0"/>
      <w:divBdr>
        <w:top w:val="none" w:sz="0" w:space="0" w:color="auto"/>
        <w:left w:val="none" w:sz="0" w:space="0" w:color="auto"/>
        <w:bottom w:val="none" w:sz="0" w:space="0" w:color="auto"/>
        <w:right w:val="none" w:sz="0" w:space="0" w:color="auto"/>
      </w:divBdr>
    </w:div>
    <w:div w:id="1242445738">
      <w:bodyDiv w:val="1"/>
      <w:marLeft w:val="0"/>
      <w:marRight w:val="0"/>
      <w:marTop w:val="0"/>
      <w:marBottom w:val="0"/>
      <w:divBdr>
        <w:top w:val="none" w:sz="0" w:space="0" w:color="auto"/>
        <w:left w:val="none" w:sz="0" w:space="0" w:color="auto"/>
        <w:bottom w:val="none" w:sz="0" w:space="0" w:color="auto"/>
        <w:right w:val="none" w:sz="0" w:space="0" w:color="auto"/>
      </w:divBdr>
      <w:divsChild>
        <w:div w:id="1442845105">
          <w:marLeft w:val="0"/>
          <w:marRight w:val="0"/>
          <w:marTop w:val="0"/>
          <w:marBottom w:val="0"/>
          <w:divBdr>
            <w:top w:val="none" w:sz="0" w:space="0" w:color="auto"/>
            <w:left w:val="none" w:sz="0" w:space="0" w:color="auto"/>
            <w:bottom w:val="none" w:sz="0" w:space="0" w:color="auto"/>
            <w:right w:val="none" w:sz="0" w:space="0" w:color="auto"/>
          </w:divBdr>
          <w:divsChild>
            <w:div w:id="277181447">
              <w:marLeft w:val="0"/>
              <w:marRight w:val="0"/>
              <w:marTop w:val="0"/>
              <w:marBottom w:val="0"/>
              <w:divBdr>
                <w:top w:val="none" w:sz="0" w:space="0" w:color="auto"/>
                <w:left w:val="none" w:sz="0" w:space="0" w:color="auto"/>
                <w:bottom w:val="none" w:sz="0" w:space="0" w:color="auto"/>
                <w:right w:val="none" w:sz="0" w:space="0" w:color="auto"/>
              </w:divBdr>
              <w:divsChild>
                <w:div w:id="804276623">
                  <w:marLeft w:val="0"/>
                  <w:marRight w:val="0"/>
                  <w:marTop w:val="0"/>
                  <w:marBottom w:val="0"/>
                  <w:divBdr>
                    <w:top w:val="none" w:sz="0" w:space="0" w:color="auto"/>
                    <w:left w:val="none" w:sz="0" w:space="0" w:color="auto"/>
                    <w:bottom w:val="none" w:sz="0" w:space="0" w:color="auto"/>
                    <w:right w:val="none" w:sz="0" w:space="0" w:color="auto"/>
                  </w:divBdr>
                  <w:divsChild>
                    <w:div w:id="112672744">
                      <w:marLeft w:val="0"/>
                      <w:marRight w:val="0"/>
                      <w:marTop w:val="0"/>
                      <w:marBottom w:val="0"/>
                      <w:divBdr>
                        <w:top w:val="none" w:sz="0" w:space="0" w:color="auto"/>
                        <w:left w:val="none" w:sz="0" w:space="0" w:color="auto"/>
                        <w:bottom w:val="none" w:sz="0" w:space="0" w:color="auto"/>
                        <w:right w:val="none" w:sz="0" w:space="0" w:color="auto"/>
                      </w:divBdr>
                      <w:divsChild>
                        <w:div w:id="1803307798">
                          <w:marLeft w:val="0"/>
                          <w:marRight w:val="0"/>
                          <w:marTop w:val="0"/>
                          <w:marBottom w:val="0"/>
                          <w:divBdr>
                            <w:top w:val="none" w:sz="0" w:space="0" w:color="auto"/>
                            <w:left w:val="none" w:sz="0" w:space="0" w:color="auto"/>
                            <w:bottom w:val="none" w:sz="0" w:space="0" w:color="auto"/>
                            <w:right w:val="none" w:sz="0" w:space="0" w:color="auto"/>
                          </w:divBdr>
                          <w:divsChild>
                            <w:div w:id="209238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764128">
      <w:bodyDiv w:val="1"/>
      <w:marLeft w:val="0"/>
      <w:marRight w:val="0"/>
      <w:marTop w:val="0"/>
      <w:marBottom w:val="0"/>
      <w:divBdr>
        <w:top w:val="none" w:sz="0" w:space="0" w:color="auto"/>
        <w:left w:val="none" w:sz="0" w:space="0" w:color="auto"/>
        <w:bottom w:val="none" w:sz="0" w:space="0" w:color="auto"/>
        <w:right w:val="none" w:sz="0" w:space="0" w:color="auto"/>
      </w:divBdr>
    </w:div>
    <w:div w:id="1850100375">
      <w:bodyDiv w:val="1"/>
      <w:marLeft w:val="0"/>
      <w:marRight w:val="0"/>
      <w:marTop w:val="0"/>
      <w:marBottom w:val="0"/>
      <w:divBdr>
        <w:top w:val="none" w:sz="0" w:space="0" w:color="auto"/>
        <w:left w:val="none" w:sz="0" w:space="0" w:color="auto"/>
        <w:bottom w:val="none" w:sz="0" w:space="0" w:color="auto"/>
        <w:right w:val="none" w:sz="0" w:space="0" w:color="auto"/>
      </w:divBdr>
    </w:div>
    <w:div w:id="204374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oleObject" Target="embeddings/oleObject9.bin"/><Relationship Id="rId39" Type="http://schemas.openxmlformats.org/officeDocument/2006/relationships/image" Target="media/image15.wmf"/><Relationship Id="rId21" Type="http://schemas.openxmlformats.org/officeDocument/2006/relationships/oleObject" Target="embeddings/oleObject6.bin"/><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19.wmf"/><Relationship Id="rId50" Type="http://schemas.openxmlformats.org/officeDocument/2006/relationships/oleObject" Target="embeddings/oleObject21.bin"/><Relationship Id="rId55" Type="http://schemas.openxmlformats.org/officeDocument/2006/relationships/image" Target="media/image23.wmf"/><Relationship Id="rId63" Type="http://schemas.openxmlformats.org/officeDocument/2006/relationships/hyperlink" Target="http://www.ncbi.nlm.nih.gov/pubmed/?term=Looker%20AC%5BAuthor%5D&amp;cauthor=true&amp;cauthor_uid=11127194" TargetMode="External"/><Relationship Id="rId68" Type="http://schemas.openxmlformats.org/officeDocument/2006/relationships/hyperlink" Target="http://www.ncbi.nlm.nih.gov/pubmed/?term=Vogt%20TM%5BAuthor%5D&amp;cauthor=true&amp;cauthor_uid=8093403" TargetMode="External"/><Relationship Id="rId76" Type="http://schemas.openxmlformats.org/officeDocument/2006/relationships/hyperlink" Target="http://flinders-primo.hosted.exlibrisgroup.com/primo_library/libweb/action/search.do?vl(freeText0)=+Pritchard%2c+C.+&amp;vl(15290103UI0)=creator&amp;vl(31603427UI1)=all_items&amp;fn=search&amp;tab=default_tab&amp;mode=Basic&amp;vid=FUL&amp;scp.scps=scope%3a(61FUL)%2cscope%3a(FUL_METALIB)%2cscope%3a(FUL_DSPACE)%2cprimo_central_multiple_fe" TargetMode="External"/><Relationship Id="rId84"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www.ncbi.nlm.nih.gov/pubmed/?term=Vogt%20TM%5BAuthor%5D&amp;cauthor=true&amp;cauthor_uid=7862179" TargetMode="External"/><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image" Target="media/image10.wmf"/><Relationship Id="rId11" Type="http://schemas.openxmlformats.org/officeDocument/2006/relationships/oleObject" Target="embeddings/oleObject1.bin"/><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4.wmf"/><Relationship Id="rId40" Type="http://schemas.openxmlformats.org/officeDocument/2006/relationships/oleObject" Target="embeddings/oleObject16.bin"/><Relationship Id="rId45" Type="http://schemas.openxmlformats.org/officeDocument/2006/relationships/image" Target="media/image18.wmf"/><Relationship Id="rId53" Type="http://schemas.openxmlformats.org/officeDocument/2006/relationships/image" Target="media/image22.wmf"/><Relationship Id="rId58" Type="http://schemas.openxmlformats.org/officeDocument/2006/relationships/oleObject" Target="embeddings/oleObject25.bin"/><Relationship Id="rId66" Type="http://schemas.openxmlformats.org/officeDocument/2006/relationships/hyperlink" Target="http://www.ncbi.nlm.nih.gov/pubmed/?term=Palermo%20L%5BAuthor%5D&amp;cauthor=true&amp;cauthor_uid=8093403" TargetMode="External"/><Relationship Id="rId74" Type="http://schemas.openxmlformats.org/officeDocument/2006/relationships/hyperlink" Target="http://www.ncbi.nlm.nih.gov/pubmed/?term=Gregory%20JS%5BAuthor%5D&amp;cauthor=true&amp;cauthor_uid=23220597" TargetMode="External"/><Relationship Id="rId79" Type="http://schemas.openxmlformats.org/officeDocument/2006/relationships/hyperlink" Target="http://dx.doi.org/10.1016/j.bone.2013.12.006" TargetMode="External"/><Relationship Id="rId5" Type="http://schemas.openxmlformats.org/officeDocument/2006/relationships/settings" Target="settings.xml"/><Relationship Id="rId61" Type="http://schemas.openxmlformats.org/officeDocument/2006/relationships/hyperlink" Target="http://www.ncbi.nlm.nih.gov/pubmed/?term=Cano%20RP%5BAuthor%5D&amp;cauthor=true&amp;cauthor_uid=11095176" TargetMode="External"/><Relationship Id="rId82" Type="http://schemas.openxmlformats.org/officeDocument/2006/relationships/hyperlink" Target="http://www.ncbi.nlm.nih.gov/pubmed/?term=Cummings%20SR%5BAuthor%5D&amp;cauthor=true&amp;cauthor_uid=14606506" TargetMode="External"/><Relationship Id="rId19" Type="http://schemas.openxmlformats.org/officeDocument/2006/relationships/oleObject" Target="embeddings/oleObject5.bin"/><Relationship Id="rId4" Type="http://schemas.microsoft.com/office/2007/relationships/stylesWithEffects" Target="stylesWithEffects.xml"/><Relationship Id="rId9" Type="http://schemas.openxmlformats.org/officeDocument/2006/relationships/hyperlink" Target="mailto:lu0141@flinders.edu.au" TargetMode="Externa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image" Target="media/image9.wmf"/><Relationship Id="rId30" Type="http://schemas.openxmlformats.org/officeDocument/2006/relationships/oleObject" Target="embeddings/oleObject11.bin"/><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oleObject" Target="embeddings/oleObject20.bin"/><Relationship Id="rId56" Type="http://schemas.openxmlformats.org/officeDocument/2006/relationships/oleObject" Target="embeddings/oleObject24.bin"/><Relationship Id="rId64" Type="http://schemas.openxmlformats.org/officeDocument/2006/relationships/hyperlink" Target="http://www.ncbi.nlm.nih.gov/pubmed/?term=Ruff%20CB%5BAuthor%5D&amp;cauthor=true&amp;cauthor_uid=11127194" TargetMode="External"/><Relationship Id="rId69" Type="http://schemas.openxmlformats.org/officeDocument/2006/relationships/hyperlink" Target="http://www.ncbi.nlm.nih.gov/pubmed/?term=Cauley%20J%5BAuthor%5D&amp;cauthor=true&amp;cauthor_uid=7862179" TargetMode="External"/><Relationship Id="rId77" Type="http://schemas.openxmlformats.org/officeDocument/2006/relationships/hyperlink" Target="http://flinders-primo.hosted.exlibrisgroup.com/primo_library/libweb/action/search.do?vl(freeText0)=+Scott%2c+D.+L.+&amp;vl(15290103UI0)=creator&amp;vl(31603427UI1)=all_items&amp;fn=search&amp;tab=default_tab&amp;mode=Basic&amp;vid=FUL&amp;scp.scps=scope%3a(61FUL)%2cscope%3a(FUL_METALIB)%2cscope%3a(FUL_DSPACE)%2cprimo_central_multiple_fe" TargetMode="External"/><Relationship Id="rId8" Type="http://schemas.openxmlformats.org/officeDocument/2006/relationships/endnotes" Target="endnotes.xml"/><Relationship Id="rId51" Type="http://schemas.openxmlformats.org/officeDocument/2006/relationships/image" Target="media/image21.wmf"/><Relationship Id="rId72" Type="http://schemas.openxmlformats.org/officeDocument/2006/relationships/hyperlink" Target="http://flinders-primo.hosted.exlibrisgroup.com/primo_library/libweb/action/search.do?vl(freeText0)=+%c5%9eengelen%2c+Meltem+&amp;vl(15290103UI0)=creator&amp;vl(31603427UI1)=all_items&amp;fn=search&amp;tab=default_tab&amp;mode=Basic&amp;vid=FUL&amp;scp.scps=scope%3a(61FUL)%2cscope%3a(FUL_METALIB)%2cscope%3a(FUL_DSPACE)%2cprimo_central_multiple_fe" TargetMode="External"/><Relationship Id="rId80" Type="http://schemas.openxmlformats.org/officeDocument/2006/relationships/hyperlink" Target="http://www.uptodate.com/contents/osteoporotic-fracture-risk-assessment/abstract/14"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hyperlink" Target="http://www.ncbi.nlm.nih.gov/pubmed/?term=Alonso%20CG%5BAuthor%5D&amp;cauthor=true&amp;cauthor_uid=11095176" TargetMode="External"/><Relationship Id="rId67" Type="http://schemas.openxmlformats.org/officeDocument/2006/relationships/hyperlink" Target="http://www.ncbi.nlm.nih.gov/pubmed/?term=Scott%20J%5BAuthor%5D&amp;cauthor=true&amp;cauthor_uid=8093403" TargetMode="External"/><Relationship Id="rId20" Type="http://schemas.openxmlformats.org/officeDocument/2006/relationships/image" Target="media/image6.wmf"/><Relationship Id="rId41" Type="http://schemas.openxmlformats.org/officeDocument/2006/relationships/image" Target="media/image16.wmf"/><Relationship Id="rId54" Type="http://schemas.openxmlformats.org/officeDocument/2006/relationships/oleObject" Target="embeddings/oleObject23.bin"/><Relationship Id="rId62" Type="http://schemas.openxmlformats.org/officeDocument/2006/relationships/hyperlink" Target="http://www.ncbi.nlm.nih.gov/pubmed/?term=Beck%20TJ%5BAuthor%5D&amp;cauthor=true&amp;cauthor_uid=11127194" TargetMode="External"/><Relationship Id="rId70" Type="http://schemas.openxmlformats.org/officeDocument/2006/relationships/hyperlink" Target="http://www.ncbi.nlm.nih.gov/pubmed/?term=Black%20D%5BAuthor%5D&amp;cauthor=true&amp;cauthor_uid=7862179" TargetMode="External"/><Relationship Id="rId75" Type="http://schemas.openxmlformats.org/officeDocument/2006/relationships/hyperlink" Target="http://flinders-primo.hosted.exlibrisgroup.com/primo_library/libweb/action/search.do?vl(freeText0)=Pande%2c+I.+&amp;vl(15290103UI0)=creator&amp;vl(31603427UI1)=all_items&amp;fn=search&amp;tab=default_tab&amp;mode=Basic&amp;vid=FUL&amp;scp.scps=scope%3a(61FUL)%2cscope%3a(FUL_METALIB)%2cscope%3a(FUL_DSPACE)%2cprimo_central_multiple_fe"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0.wmf"/><Relationship Id="rId57" Type="http://schemas.openxmlformats.org/officeDocument/2006/relationships/image" Target="media/image24.wmf"/><Relationship Id="rId10" Type="http://schemas.openxmlformats.org/officeDocument/2006/relationships/image" Target="media/image1.wmf"/><Relationship Id="rId31" Type="http://schemas.openxmlformats.org/officeDocument/2006/relationships/image" Target="media/image11.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hyperlink" Target="http://www.ncbi.nlm.nih.gov/pubmed/?term=Carranza%20FH%5BAuthor%5D&amp;cauthor=true&amp;cauthor_uid=11095176" TargetMode="External"/><Relationship Id="rId65" Type="http://schemas.openxmlformats.org/officeDocument/2006/relationships/hyperlink" Target="http://www.ncbi.nlm.nih.gov/pubmed/?term=Genant%20HK%5BAuthor%5D&amp;cauthor=true&amp;cauthor_uid=8093403" TargetMode="External"/><Relationship Id="rId73" Type="http://schemas.openxmlformats.org/officeDocument/2006/relationships/hyperlink" Target="http://link.springer.com/book/10.1007/978-3-642-15711-0" TargetMode="External"/><Relationship Id="rId78" Type="http://schemas.openxmlformats.org/officeDocument/2006/relationships/hyperlink" Target="http://flinders-primo.hosted.exlibrisgroup.com/primo_library/libweb/action/search.do?vl(freeText0)=+Woolf%2c+A.+D.&amp;vl(15290103UI0)=creator&amp;vl(31603427UI1)=all_items&amp;fn=search&amp;tab=default_tab&amp;mode=Basic&amp;vid=FUL&amp;scp.scps=scope%3a(61FUL)%2cscope%3a(FUL_METALIB)%2cscope%3a(FUL_DSPACE)%2cprimo_central_multiple_fe" TargetMode="External"/><Relationship Id="rId81" Type="http://schemas.openxmlformats.org/officeDocument/2006/relationships/hyperlink" Target="http://www.ncbi.nlm.nih.gov/pubmed/?term=Nevitt%20MC%5BAuthor%5D&amp;cauthor=true&amp;cauthor_uid=146065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9C7FC-2DBA-4BE1-9544-B795986DC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10047</Words>
  <Characters>60026</Characters>
  <Application>Microsoft Office Word</Application>
  <DocSecurity>4</DocSecurity>
  <Lines>500</Lines>
  <Paragraphs>139</Paragraphs>
  <ScaleCrop>false</ScaleCrop>
  <HeadingPairs>
    <vt:vector size="2" baseType="variant">
      <vt:variant>
        <vt:lpstr>Title</vt:lpstr>
      </vt:variant>
      <vt:variant>
        <vt:i4>1</vt:i4>
      </vt:variant>
    </vt:vector>
  </HeadingPairs>
  <TitlesOfParts>
    <vt:vector size="1" baseType="lpstr">
      <vt:lpstr>Title page</vt:lpstr>
    </vt:vector>
  </TitlesOfParts>
  <Company>Flinders University</Company>
  <LinksUpToDate>false</LinksUpToDate>
  <CharactersWithSpaces>69934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page</dc:title>
  <dc:creator>Rui-Sheng Lu</dc:creator>
  <cp:lastModifiedBy>Karen Drake</cp:lastModifiedBy>
  <cp:revision>2</cp:revision>
  <cp:lastPrinted>2015-07-13T01:33:00Z</cp:lastPrinted>
  <dcterms:created xsi:type="dcterms:W3CDTF">2017-03-09T09:43:00Z</dcterms:created>
  <dcterms:modified xsi:type="dcterms:W3CDTF">2017-03-09T09:43:00Z</dcterms:modified>
</cp:coreProperties>
</file>